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51057158"/>
        <w:docPartObj>
          <w:docPartGallery w:val="Cover Pages"/>
          <w:docPartUnique/>
        </w:docPartObj>
      </w:sdtPr>
      <w:sdtEndPr>
        <w:rPr>
          <w:rFonts w:cs="MV Boli"/>
          <w:b/>
          <w:sz w:val="40"/>
          <w:szCs w:val="40"/>
          <w:u w:val="single"/>
        </w:rPr>
      </w:sdtEndPr>
      <w:sdtContent>
        <w:p w:rsidR="00797DF8" w:rsidRPr="00530BFC" w:rsidRDefault="00F879B5">
          <w:r>
            <w:rPr>
              <w:noProof/>
              <w:lang w:eastAsia="fr-FR"/>
            </w:rPr>
            <w:drawing>
              <wp:anchor distT="0" distB="0" distL="114300" distR="114300" simplePos="0" relativeHeight="251674624" behindDoc="1" locked="0" layoutInCell="1" allowOverlap="1">
                <wp:simplePos x="0" y="0"/>
                <wp:positionH relativeFrom="column">
                  <wp:posOffset>-433070</wp:posOffset>
                </wp:positionH>
                <wp:positionV relativeFrom="paragraph">
                  <wp:posOffset>-262890</wp:posOffset>
                </wp:positionV>
                <wp:extent cx="723265" cy="1191260"/>
                <wp:effectExtent l="0" t="0" r="635" b="8890"/>
                <wp:wrapThrough wrapText="bothSides">
                  <wp:wrapPolygon edited="0">
                    <wp:start x="0" y="0"/>
                    <wp:lineTo x="0" y="21416"/>
                    <wp:lineTo x="21050" y="21416"/>
                    <wp:lineTo x="21050"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265" cy="119126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Spec="bottom"/>
            <w:tblW w:w="3857" w:type="pct"/>
            <w:tblLook w:val="04A0" w:firstRow="1" w:lastRow="0" w:firstColumn="1" w:lastColumn="0" w:noHBand="0" w:noVBand="1"/>
          </w:tblPr>
          <w:tblGrid>
            <w:gridCol w:w="7613"/>
          </w:tblGrid>
          <w:tr w:rsidR="00797DF8" w:rsidRPr="00530BFC" w:rsidTr="00797DF8">
            <w:trPr>
              <w:trHeight w:val="489"/>
            </w:trPr>
            <w:tc>
              <w:tcPr>
                <w:tcW w:w="6998" w:type="dxa"/>
                <w:tcMar>
                  <w:top w:w="216" w:type="dxa"/>
                  <w:left w:w="115" w:type="dxa"/>
                  <w:bottom w:w="216" w:type="dxa"/>
                  <w:right w:w="115" w:type="dxa"/>
                </w:tcMar>
              </w:tcPr>
              <w:p w:rsidR="00797DF8" w:rsidRPr="00530BFC" w:rsidRDefault="00797DF8" w:rsidP="00797DF8">
                <w:pPr>
                  <w:pStyle w:val="Sansinterligne"/>
                  <w:rPr>
                    <w:color w:val="5B9BD5" w:themeColor="accent1"/>
                  </w:rPr>
                </w:pPr>
              </w:p>
            </w:tc>
          </w:tr>
        </w:tbl>
        <w:p w:rsidR="00F879B5" w:rsidRDefault="00F879B5">
          <w:pPr>
            <w:rPr>
              <w:rFonts w:cs="MV Boli"/>
              <w:b/>
              <w:sz w:val="40"/>
              <w:szCs w:val="40"/>
              <w:u w:val="single"/>
            </w:rPr>
          </w:pPr>
        </w:p>
        <w:p w:rsidR="00F879B5" w:rsidRDefault="00F879B5">
          <w:pPr>
            <w:rPr>
              <w:rFonts w:cs="MV Boli"/>
              <w:b/>
              <w:sz w:val="40"/>
              <w:szCs w:val="40"/>
              <w:u w:val="single"/>
            </w:rPr>
          </w:pPr>
        </w:p>
        <w:p w:rsidR="003B1EF1" w:rsidRDefault="003B1EF1">
          <w:pPr>
            <w:rPr>
              <w:rFonts w:cs="MV Boli"/>
              <w:b/>
              <w:sz w:val="40"/>
              <w:szCs w:val="40"/>
              <w:u w:val="single"/>
            </w:rPr>
          </w:pPr>
        </w:p>
        <w:p w:rsidR="003B1EF1" w:rsidRDefault="003B1EF1">
          <w:pPr>
            <w:rPr>
              <w:rFonts w:cs="MV Boli"/>
              <w:b/>
              <w:sz w:val="40"/>
              <w:szCs w:val="40"/>
              <w:u w:val="single"/>
            </w:rPr>
          </w:pPr>
        </w:p>
        <w:p w:rsidR="003B1EF1" w:rsidRPr="00AE5420" w:rsidRDefault="003B1EF1">
          <w:pPr>
            <w:rPr>
              <w:rFonts w:cs="MV Boli"/>
              <w:b/>
              <w:sz w:val="28"/>
              <w:szCs w:val="40"/>
              <w:u w:val="single"/>
            </w:rPr>
          </w:pPr>
          <w:bookmarkStart w:id="0" w:name="_GoBack"/>
          <w:bookmarkEnd w:id="0"/>
        </w:p>
        <w:p w:rsidR="003B1EF1" w:rsidRPr="003B1EF1" w:rsidRDefault="003B1EF1" w:rsidP="003B1EF1">
          <w:pPr>
            <w:jc w:val="center"/>
            <w:rPr>
              <w:rFonts w:cs="MV Boli"/>
              <w:b/>
              <w:sz w:val="48"/>
              <w:szCs w:val="40"/>
            </w:rPr>
          </w:pPr>
          <w:r w:rsidRPr="003B1EF1">
            <w:rPr>
              <w:rFonts w:cs="MV Boli"/>
              <w:b/>
              <w:sz w:val="48"/>
              <w:szCs w:val="40"/>
            </w:rPr>
            <w:t>PLAN DE FORMATION</w:t>
          </w:r>
        </w:p>
        <w:p w:rsidR="003B1EF1" w:rsidRPr="003B1EF1" w:rsidRDefault="003B1EF1" w:rsidP="003B1EF1">
          <w:pPr>
            <w:jc w:val="center"/>
            <w:rPr>
              <w:rFonts w:cs="MV Boli"/>
              <w:b/>
              <w:sz w:val="48"/>
              <w:szCs w:val="40"/>
            </w:rPr>
          </w:pPr>
          <w:r w:rsidRPr="003B1EF1">
            <w:rPr>
              <w:rFonts w:cs="MV Boli"/>
              <w:b/>
              <w:sz w:val="48"/>
              <w:szCs w:val="40"/>
            </w:rPr>
            <w:t>ANNEE(S) 20….</w:t>
          </w:r>
        </w:p>
        <w:p w:rsidR="003B1EF1" w:rsidRDefault="003B1EF1" w:rsidP="003B1EF1">
          <w:pPr>
            <w:jc w:val="center"/>
            <w:rPr>
              <w:rFonts w:cs="MV Boli"/>
              <w:b/>
              <w:sz w:val="48"/>
              <w:szCs w:val="40"/>
              <w:u w:val="single"/>
            </w:rPr>
          </w:pPr>
          <w:r w:rsidRPr="00C870CD">
            <w:rPr>
              <w:rFonts w:cs="MV Boli"/>
              <w:b/>
              <w:sz w:val="48"/>
              <w:szCs w:val="40"/>
              <w:u w:val="single"/>
            </w:rPr>
            <w:t>MODELE</w:t>
          </w:r>
        </w:p>
        <w:p w:rsidR="00C664B5" w:rsidRPr="00C664B5" w:rsidRDefault="00C664B5" w:rsidP="003B1EF1">
          <w:pPr>
            <w:jc w:val="center"/>
            <w:rPr>
              <w:rFonts w:cs="MV Boli"/>
              <w:sz w:val="24"/>
              <w:szCs w:val="24"/>
            </w:rPr>
          </w:pPr>
          <w:r w:rsidRPr="00C664B5">
            <w:rPr>
              <w:rFonts w:cs="MV Boli"/>
              <w:sz w:val="24"/>
              <w:szCs w:val="24"/>
            </w:rPr>
            <w:t>Mise à jour : octobre 2016</w:t>
          </w:r>
        </w:p>
        <w:p w:rsidR="00F879B5" w:rsidRDefault="00F879B5">
          <w:pPr>
            <w:rPr>
              <w:rFonts w:cs="MV Boli"/>
              <w:b/>
              <w:sz w:val="40"/>
              <w:szCs w:val="40"/>
              <w:u w:val="single"/>
            </w:rPr>
          </w:pPr>
        </w:p>
        <w:p w:rsidR="00F879B5" w:rsidRDefault="00F879B5">
          <w:pPr>
            <w:rPr>
              <w:rFonts w:cs="MV Boli"/>
              <w:b/>
              <w:sz w:val="40"/>
              <w:szCs w:val="40"/>
              <w:u w:val="single"/>
            </w:rPr>
          </w:pPr>
        </w:p>
        <w:p w:rsidR="00F879B5" w:rsidRDefault="00F879B5">
          <w:pPr>
            <w:rPr>
              <w:rFonts w:cs="MV Boli"/>
              <w:b/>
              <w:sz w:val="40"/>
              <w:szCs w:val="40"/>
              <w:u w:val="single"/>
            </w:rPr>
          </w:pPr>
        </w:p>
        <w:p w:rsidR="00F879B5" w:rsidRDefault="00F879B5">
          <w:pPr>
            <w:rPr>
              <w:rFonts w:cs="MV Boli"/>
              <w:b/>
              <w:sz w:val="40"/>
              <w:szCs w:val="40"/>
              <w:u w:val="single"/>
            </w:rPr>
          </w:pPr>
        </w:p>
        <w:p w:rsidR="00797DF8" w:rsidRPr="00530BFC" w:rsidRDefault="00797DF8">
          <w:pPr>
            <w:rPr>
              <w:rFonts w:cs="MV Boli"/>
              <w:b/>
              <w:sz w:val="40"/>
              <w:szCs w:val="40"/>
              <w:u w:val="single"/>
            </w:rPr>
          </w:pPr>
          <w:r w:rsidRPr="00530BFC">
            <w:rPr>
              <w:rFonts w:cs="MV Boli"/>
              <w:b/>
              <w:sz w:val="40"/>
              <w:szCs w:val="40"/>
              <w:u w:val="single"/>
            </w:rPr>
            <w:br w:type="page"/>
          </w:r>
        </w:p>
      </w:sdtContent>
    </w:sdt>
    <w:p w:rsidR="00984E51" w:rsidRPr="00530BFC" w:rsidRDefault="00E24962" w:rsidP="00E24962">
      <w:pPr>
        <w:pStyle w:val="Sansinterligne"/>
        <w:jc w:val="center"/>
        <w:rPr>
          <w:rFonts w:cs="MV Boli"/>
          <w:b/>
          <w:sz w:val="40"/>
          <w:szCs w:val="40"/>
          <w:u w:val="single"/>
        </w:rPr>
      </w:pPr>
      <w:r w:rsidRPr="00530BFC">
        <w:rPr>
          <w:rFonts w:cs="MV Boli"/>
          <w:b/>
          <w:sz w:val="40"/>
          <w:szCs w:val="40"/>
          <w:u w:val="single"/>
        </w:rPr>
        <w:lastRenderedPageBreak/>
        <w:t>SOMMAIRE</w:t>
      </w:r>
    </w:p>
    <w:p w:rsidR="00E24962" w:rsidRPr="00530BFC" w:rsidRDefault="00E24962" w:rsidP="00E24962">
      <w:pPr>
        <w:pStyle w:val="Sansinterligne"/>
        <w:jc w:val="center"/>
        <w:rPr>
          <w:rFonts w:cs="Times New Roman"/>
          <w:b/>
          <w:sz w:val="24"/>
          <w:szCs w:val="24"/>
          <w:u w:val="single"/>
        </w:rPr>
      </w:pPr>
    </w:p>
    <w:p w:rsidR="00E24962" w:rsidRDefault="00E24962" w:rsidP="00E24962">
      <w:pPr>
        <w:pStyle w:val="Sansinterligne"/>
        <w:jc w:val="center"/>
        <w:rPr>
          <w:rFonts w:cs="Times New Roman"/>
          <w:b/>
          <w:sz w:val="24"/>
          <w:szCs w:val="24"/>
          <w:u w:val="single"/>
        </w:rPr>
      </w:pPr>
    </w:p>
    <w:p w:rsidR="0065492B" w:rsidRDefault="0065492B" w:rsidP="00E24962">
      <w:pPr>
        <w:pStyle w:val="Sansinterligne"/>
        <w:jc w:val="center"/>
        <w:rPr>
          <w:rFonts w:cs="Times New Roman"/>
          <w:b/>
          <w:sz w:val="24"/>
          <w:szCs w:val="24"/>
          <w:u w:val="single"/>
        </w:rPr>
      </w:pPr>
    </w:p>
    <w:p w:rsidR="0065492B" w:rsidRDefault="0065492B" w:rsidP="00236470">
      <w:pPr>
        <w:pStyle w:val="Sansinterligne"/>
        <w:ind w:left="142"/>
        <w:jc w:val="center"/>
        <w:rPr>
          <w:rFonts w:cs="Times New Roman"/>
          <w:b/>
          <w:sz w:val="24"/>
          <w:szCs w:val="24"/>
          <w:u w:val="single"/>
        </w:rPr>
      </w:pPr>
    </w:p>
    <w:p w:rsidR="0065492B" w:rsidRDefault="0065492B" w:rsidP="00E24962">
      <w:pPr>
        <w:pStyle w:val="Sansinterligne"/>
        <w:jc w:val="center"/>
        <w:rPr>
          <w:rFonts w:cs="Times New Roman"/>
          <w:b/>
          <w:sz w:val="24"/>
          <w:szCs w:val="24"/>
          <w:u w:val="single"/>
        </w:rPr>
      </w:pPr>
    </w:p>
    <w:p w:rsidR="00192134" w:rsidRDefault="00192134" w:rsidP="00E24962">
      <w:pPr>
        <w:pStyle w:val="Sansinterligne"/>
        <w:jc w:val="center"/>
        <w:rPr>
          <w:rFonts w:cs="Times New Roman"/>
          <w:b/>
          <w:sz w:val="24"/>
          <w:szCs w:val="24"/>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441"/>
      </w:tblGrid>
      <w:tr w:rsidR="004C5776" w:rsidRPr="00192134" w:rsidTr="00A02F70">
        <w:trPr>
          <w:trHeight w:val="486"/>
        </w:trPr>
        <w:tc>
          <w:tcPr>
            <w:tcW w:w="6771" w:type="dxa"/>
          </w:tcPr>
          <w:p w:rsidR="004C5776" w:rsidRPr="00192134" w:rsidRDefault="004C5776" w:rsidP="004C5776">
            <w:pPr>
              <w:pStyle w:val="Sansinterligne"/>
              <w:numPr>
                <w:ilvl w:val="0"/>
                <w:numId w:val="39"/>
              </w:numPr>
              <w:ind w:left="284" w:hanging="284"/>
              <w:rPr>
                <w:rFonts w:cs="Times New Roman"/>
                <w:b/>
                <w:sz w:val="22"/>
                <w:szCs w:val="22"/>
                <w:u w:val="single"/>
              </w:rPr>
            </w:pPr>
            <w:r w:rsidRPr="00192134">
              <w:rPr>
                <w:rFonts w:cs="Times New Roman"/>
                <w:sz w:val="22"/>
                <w:szCs w:val="22"/>
                <w:u w:val="single"/>
              </w:rPr>
              <w:t>Les dispositifs du Plan de Formation</w:t>
            </w:r>
          </w:p>
        </w:tc>
        <w:tc>
          <w:tcPr>
            <w:tcW w:w="2441" w:type="dxa"/>
          </w:tcPr>
          <w:p w:rsidR="004C5776" w:rsidRPr="00192134" w:rsidRDefault="00192134" w:rsidP="00E24962">
            <w:pPr>
              <w:pStyle w:val="Sansinterligne"/>
              <w:jc w:val="center"/>
              <w:rPr>
                <w:rFonts w:cs="Times New Roman"/>
                <w:sz w:val="22"/>
                <w:szCs w:val="22"/>
              </w:rPr>
            </w:pPr>
            <w:r>
              <w:rPr>
                <w:rFonts w:cs="Times New Roman"/>
                <w:sz w:val="22"/>
                <w:szCs w:val="22"/>
              </w:rPr>
              <w:t>……</w:t>
            </w:r>
            <w:r w:rsidRPr="00192134">
              <w:rPr>
                <w:rFonts w:cs="Times New Roman"/>
                <w:sz w:val="22"/>
                <w:szCs w:val="22"/>
              </w:rPr>
              <w:t>………………………p.</w:t>
            </w:r>
          </w:p>
        </w:tc>
      </w:tr>
      <w:tr w:rsidR="004C5776" w:rsidRPr="00192134" w:rsidTr="00A02F70">
        <w:trPr>
          <w:trHeight w:val="1116"/>
        </w:trPr>
        <w:tc>
          <w:tcPr>
            <w:tcW w:w="6771" w:type="dxa"/>
          </w:tcPr>
          <w:p w:rsidR="004C5776" w:rsidRPr="00192134" w:rsidRDefault="004C5776" w:rsidP="006336DD">
            <w:pPr>
              <w:pStyle w:val="Sansinterligne"/>
              <w:numPr>
                <w:ilvl w:val="0"/>
                <w:numId w:val="40"/>
              </w:numPr>
              <w:rPr>
                <w:rFonts w:cs="Times New Roman"/>
                <w:b/>
                <w:sz w:val="22"/>
                <w:szCs w:val="22"/>
                <w:u w:val="single"/>
              </w:rPr>
            </w:pPr>
            <w:r w:rsidRPr="00192134">
              <w:rPr>
                <w:rFonts w:cs="Times New Roman"/>
                <w:sz w:val="22"/>
                <w:szCs w:val="22"/>
              </w:rPr>
              <w:t>Le nouveau cadre juridique du Plan de Formation</w:t>
            </w:r>
          </w:p>
          <w:p w:rsidR="004C5776" w:rsidRPr="00192134" w:rsidRDefault="004C5776" w:rsidP="004C5776">
            <w:pPr>
              <w:pStyle w:val="Sansinterligne"/>
              <w:numPr>
                <w:ilvl w:val="0"/>
                <w:numId w:val="40"/>
              </w:numPr>
              <w:rPr>
                <w:rFonts w:cs="Times New Roman"/>
                <w:b/>
                <w:sz w:val="22"/>
                <w:szCs w:val="22"/>
                <w:u w:val="single"/>
              </w:rPr>
            </w:pPr>
            <w:r w:rsidRPr="00192134">
              <w:rPr>
                <w:rFonts w:cs="Times New Roman"/>
                <w:sz w:val="22"/>
                <w:szCs w:val="22"/>
              </w:rPr>
              <w:t>Le cycle de vie du Plan de Formation</w:t>
            </w:r>
          </w:p>
          <w:p w:rsidR="004C5776" w:rsidRPr="00192134" w:rsidRDefault="004C5776" w:rsidP="004C5776">
            <w:pPr>
              <w:pStyle w:val="Sansinterligne"/>
              <w:numPr>
                <w:ilvl w:val="0"/>
                <w:numId w:val="40"/>
              </w:numPr>
              <w:rPr>
                <w:rFonts w:cs="Times New Roman"/>
                <w:b/>
                <w:sz w:val="22"/>
                <w:szCs w:val="22"/>
                <w:u w:val="single"/>
              </w:rPr>
            </w:pPr>
            <w:r w:rsidRPr="00192134">
              <w:rPr>
                <w:rFonts w:cs="Times New Roman"/>
                <w:sz w:val="22"/>
                <w:szCs w:val="22"/>
              </w:rPr>
              <w:t>L’architecture des actions de formation</w:t>
            </w:r>
          </w:p>
        </w:tc>
        <w:tc>
          <w:tcPr>
            <w:tcW w:w="2441" w:type="dxa"/>
          </w:tcPr>
          <w:p w:rsidR="004C5776" w:rsidRDefault="00192134" w:rsidP="00E24962">
            <w:pPr>
              <w:pStyle w:val="Sansinterligne"/>
              <w:jc w:val="center"/>
              <w:rPr>
                <w:rFonts w:cs="Times New Roman"/>
                <w:sz w:val="22"/>
                <w:szCs w:val="22"/>
              </w:rPr>
            </w:pPr>
            <w:r>
              <w:rPr>
                <w:rFonts w:cs="Times New Roman"/>
                <w:sz w:val="22"/>
                <w:szCs w:val="22"/>
              </w:rPr>
              <w:t>……</w:t>
            </w:r>
            <w:r w:rsidRPr="00192134">
              <w:rPr>
                <w:rFonts w:cs="Times New Roman"/>
                <w:sz w:val="22"/>
                <w:szCs w:val="22"/>
              </w:rPr>
              <w:t>………………………p.</w:t>
            </w:r>
          </w:p>
          <w:p w:rsidR="00192134" w:rsidRDefault="00192134" w:rsidP="00E24962">
            <w:pPr>
              <w:pStyle w:val="Sansinterligne"/>
              <w:jc w:val="center"/>
              <w:rPr>
                <w:rFonts w:cs="Times New Roman"/>
                <w:sz w:val="22"/>
                <w:szCs w:val="22"/>
              </w:rPr>
            </w:pPr>
            <w:r>
              <w:rPr>
                <w:rFonts w:cs="Times New Roman"/>
                <w:sz w:val="22"/>
                <w:szCs w:val="22"/>
              </w:rPr>
              <w:t>……</w:t>
            </w:r>
            <w:r w:rsidRPr="00192134">
              <w:rPr>
                <w:rFonts w:cs="Times New Roman"/>
                <w:sz w:val="22"/>
                <w:szCs w:val="22"/>
              </w:rPr>
              <w:t>………………………p.</w:t>
            </w:r>
          </w:p>
          <w:p w:rsidR="00192134" w:rsidRPr="00192134" w:rsidRDefault="00192134" w:rsidP="00E24962">
            <w:pPr>
              <w:pStyle w:val="Sansinterligne"/>
              <w:jc w:val="center"/>
              <w:rPr>
                <w:rFonts w:cs="Times New Roman"/>
                <w:b/>
                <w:sz w:val="22"/>
                <w:szCs w:val="22"/>
                <w:u w:val="single"/>
              </w:rPr>
            </w:pPr>
            <w:r>
              <w:rPr>
                <w:rFonts w:cs="Times New Roman"/>
                <w:sz w:val="22"/>
                <w:szCs w:val="22"/>
              </w:rPr>
              <w:t>……</w:t>
            </w:r>
            <w:r w:rsidRPr="00192134">
              <w:rPr>
                <w:rFonts w:cs="Times New Roman"/>
                <w:sz w:val="22"/>
                <w:szCs w:val="22"/>
              </w:rPr>
              <w:t>………………………p.</w:t>
            </w:r>
          </w:p>
        </w:tc>
      </w:tr>
      <w:tr w:rsidR="004C5776" w:rsidRPr="00192134" w:rsidTr="00A02F70">
        <w:trPr>
          <w:trHeight w:val="565"/>
        </w:trPr>
        <w:tc>
          <w:tcPr>
            <w:tcW w:w="6771" w:type="dxa"/>
          </w:tcPr>
          <w:p w:rsidR="004C5776" w:rsidRPr="00192134" w:rsidRDefault="004C5776" w:rsidP="004C5776">
            <w:pPr>
              <w:pStyle w:val="Sansinterligne"/>
              <w:numPr>
                <w:ilvl w:val="0"/>
                <w:numId w:val="39"/>
              </w:numPr>
              <w:tabs>
                <w:tab w:val="left" w:pos="285"/>
                <w:tab w:val="left" w:pos="765"/>
              </w:tabs>
              <w:ind w:hanging="1080"/>
              <w:rPr>
                <w:rFonts w:cs="Times New Roman"/>
                <w:b/>
                <w:sz w:val="22"/>
                <w:szCs w:val="22"/>
                <w:u w:val="single"/>
              </w:rPr>
            </w:pPr>
            <w:r w:rsidRPr="00192134">
              <w:rPr>
                <w:rFonts w:cs="Times New Roman"/>
                <w:sz w:val="22"/>
                <w:szCs w:val="22"/>
                <w:u w:val="single"/>
              </w:rPr>
              <w:t>Le bilan des actions de Formation des agents de la collectivité</w:t>
            </w:r>
          </w:p>
        </w:tc>
        <w:tc>
          <w:tcPr>
            <w:tcW w:w="2441" w:type="dxa"/>
          </w:tcPr>
          <w:p w:rsidR="004C5776" w:rsidRPr="00192134" w:rsidRDefault="00192134" w:rsidP="00E24962">
            <w:pPr>
              <w:pStyle w:val="Sansinterligne"/>
              <w:jc w:val="center"/>
              <w:rPr>
                <w:rFonts w:cs="Times New Roman"/>
                <w:b/>
                <w:sz w:val="22"/>
                <w:szCs w:val="22"/>
                <w:u w:val="single"/>
              </w:rPr>
            </w:pPr>
            <w:r>
              <w:rPr>
                <w:rFonts w:cs="Times New Roman"/>
                <w:sz w:val="22"/>
                <w:szCs w:val="22"/>
              </w:rPr>
              <w:t>……</w:t>
            </w:r>
            <w:r w:rsidRPr="00192134">
              <w:rPr>
                <w:rFonts w:cs="Times New Roman"/>
                <w:sz w:val="22"/>
                <w:szCs w:val="22"/>
              </w:rPr>
              <w:t>………………………p.</w:t>
            </w:r>
          </w:p>
        </w:tc>
      </w:tr>
      <w:tr w:rsidR="004C5776" w:rsidRPr="00192134" w:rsidTr="00A02F70">
        <w:trPr>
          <w:trHeight w:val="828"/>
        </w:trPr>
        <w:tc>
          <w:tcPr>
            <w:tcW w:w="6771" w:type="dxa"/>
          </w:tcPr>
          <w:p w:rsidR="004C5776" w:rsidRPr="00192134" w:rsidRDefault="00BF0695" w:rsidP="00BF0695">
            <w:pPr>
              <w:pStyle w:val="Sansinterligne"/>
              <w:numPr>
                <w:ilvl w:val="0"/>
                <w:numId w:val="41"/>
              </w:numPr>
              <w:rPr>
                <w:rFonts w:cs="Times New Roman"/>
                <w:b/>
                <w:sz w:val="22"/>
                <w:szCs w:val="22"/>
                <w:u w:val="single"/>
              </w:rPr>
            </w:pPr>
            <w:r w:rsidRPr="00192134">
              <w:rPr>
                <w:rFonts w:cs="Times New Roman"/>
                <w:sz w:val="22"/>
                <w:szCs w:val="22"/>
              </w:rPr>
              <w:t>Les formations de Professionnalisation</w:t>
            </w:r>
          </w:p>
          <w:p w:rsidR="00BF0695" w:rsidRPr="00192134" w:rsidRDefault="00BF0695" w:rsidP="00BF0695">
            <w:pPr>
              <w:pStyle w:val="Sansinterligne"/>
              <w:numPr>
                <w:ilvl w:val="0"/>
                <w:numId w:val="41"/>
              </w:numPr>
              <w:rPr>
                <w:rFonts w:cs="Times New Roman"/>
                <w:b/>
                <w:sz w:val="22"/>
                <w:szCs w:val="22"/>
                <w:u w:val="single"/>
              </w:rPr>
            </w:pPr>
            <w:r w:rsidRPr="00192134">
              <w:rPr>
                <w:rFonts w:cs="Times New Roman"/>
                <w:sz w:val="22"/>
                <w:szCs w:val="22"/>
              </w:rPr>
              <w:t>Le DIF</w:t>
            </w:r>
          </w:p>
        </w:tc>
        <w:tc>
          <w:tcPr>
            <w:tcW w:w="2441" w:type="dxa"/>
          </w:tcPr>
          <w:p w:rsidR="004C5776" w:rsidRDefault="00192134" w:rsidP="00E24962">
            <w:pPr>
              <w:pStyle w:val="Sansinterligne"/>
              <w:jc w:val="center"/>
              <w:rPr>
                <w:rFonts w:cs="Times New Roman"/>
                <w:sz w:val="22"/>
                <w:szCs w:val="22"/>
              </w:rPr>
            </w:pPr>
            <w:r>
              <w:rPr>
                <w:rFonts w:cs="Times New Roman"/>
                <w:sz w:val="22"/>
                <w:szCs w:val="22"/>
              </w:rPr>
              <w:t>……</w:t>
            </w:r>
            <w:r w:rsidRPr="00192134">
              <w:rPr>
                <w:rFonts w:cs="Times New Roman"/>
                <w:sz w:val="22"/>
                <w:szCs w:val="22"/>
              </w:rPr>
              <w:t>………………………p.</w:t>
            </w:r>
          </w:p>
          <w:p w:rsidR="00192134" w:rsidRPr="00192134" w:rsidRDefault="00192134" w:rsidP="00E24962">
            <w:pPr>
              <w:pStyle w:val="Sansinterligne"/>
              <w:jc w:val="center"/>
              <w:rPr>
                <w:rFonts w:cs="Times New Roman"/>
                <w:b/>
                <w:sz w:val="22"/>
                <w:szCs w:val="22"/>
                <w:u w:val="single"/>
              </w:rPr>
            </w:pPr>
            <w:r>
              <w:rPr>
                <w:rFonts w:cs="Times New Roman"/>
                <w:sz w:val="22"/>
                <w:szCs w:val="22"/>
              </w:rPr>
              <w:t>……</w:t>
            </w:r>
            <w:r w:rsidRPr="00192134">
              <w:rPr>
                <w:rFonts w:cs="Times New Roman"/>
                <w:sz w:val="22"/>
                <w:szCs w:val="22"/>
              </w:rPr>
              <w:t>………………………p.</w:t>
            </w:r>
          </w:p>
        </w:tc>
      </w:tr>
      <w:tr w:rsidR="004C5776" w:rsidRPr="00192134" w:rsidTr="00A02F70">
        <w:trPr>
          <w:trHeight w:val="557"/>
        </w:trPr>
        <w:tc>
          <w:tcPr>
            <w:tcW w:w="6771" w:type="dxa"/>
          </w:tcPr>
          <w:p w:rsidR="004C5776" w:rsidRPr="00192134" w:rsidRDefault="00192134" w:rsidP="007531D9">
            <w:pPr>
              <w:pStyle w:val="Sansinterligne"/>
              <w:numPr>
                <w:ilvl w:val="0"/>
                <w:numId w:val="39"/>
              </w:numPr>
              <w:tabs>
                <w:tab w:val="left" w:pos="240"/>
                <w:tab w:val="left" w:pos="465"/>
              </w:tabs>
              <w:ind w:hanging="1080"/>
              <w:rPr>
                <w:rFonts w:cs="Times New Roman"/>
                <w:b/>
                <w:sz w:val="22"/>
                <w:szCs w:val="22"/>
                <w:u w:val="single"/>
              </w:rPr>
            </w:pPr>
            <w:r w:rsidRPr="00192134">
              <w:rPr>
                <w:rFonts w:cs="Times New Roman"/>
                <w:sz w:val="22"/>
                <w:szCs w:val="22"/>
              </w:rPr>
              <w:t xml:space="preserve">  </w:t>
            </w:r>
            <w:r w:rsidR="007531D9" w:rsidRPr="00192134">
              <w:rPr>
                <w:rFonts w:cs="Times New Roman"/>
                <w:sz w:val="22"/>
                <w:szCs w:val="22"/>
                <w:u w:val="single"/>
              </w:rPr>
              <w:t>Les orientations de la politique de Formation de la collectivité</w:t>
            </w:r>
          </w:p>
        </w:tc>
        <w:tc>
          <w:tcPr>
            <w:tcW w:w="2441" w:type="dxa"/>
          </w:tcPr>
          <w:p w:rsidR="004C5776" w:rsidRPr="00192134" w:rsidRDefault="00192134" w:rsidP="00E24962">
            <w:pPr>
              <w:pStyle w:val="Sansinterligne"/>
              <w:jc w:val="center"/>
              <w:rPr>
                <w:rFonts w:cs="Times New Roman"/>
                <w:b/>
                <w:sz w:val="22"/>
                <w:szCs w:val="22"/>
                <w:u w:val="single"/>
              </w:rPr>
            </w:pPr>
            <w:r>
              <w:rPr>
                <w:rFonts w:cs="Times New Roman"/>
                <w:sz w:val="22"/>
                <w:szCs w:val="22"/>
              </w:rPr>
              <w:t>……</w:t>
            </w:r>
            <w:r w:rsidRPr="00192134">
              <w:rPr>
                <w:rFonts w:cs="Times New Roman"/>
                <w:sz w:val="22"/>
                <w:szCs w:val="22"/>
              </w:rPr>
              <w:t>………………………p.</w:t>
            </w:r>
          </w:p>
        </w:tc>
      </w:tr>
      <w:tr w:rsidR="004C5776" w:rsidRPr="00192134" w:rsidTr="00A02F70">
        <w:trPr>
          <w:trHeight w:val="1416"/>
        </w:trPr>
        <w:tc>
          <w:tcPr>
            <w:tcW w:w="6771" w:type="dxa"/>
          </w:tcPr>
          <w:p w:rsidR="004C5776" w:rsidRPr="00192134" w:rsidRDefault="00C870CD" w:rsidP="00C870CD">
            <w:pPr>
              <w:pStyle w:val="Sansinterligne"/>
              <w:numPr>
                <w:ilvl w:val="0"/>
                <w:numId w:val="42"/>
              </w:numPr>
              <w:rPr>
                <w:rFonts w:cs="Times New Roman"/>
                <w:b/>
                <w:sz w:val="22"/>
                <w:szCs w:val="22"/>
                <w:u w:val="single"/>
              </w:rPr>
            </w:pPr>
            <w:r w:rsidRPr="00192134">
              <w:rPr>
                <w:rFonts w:cs="Times New Roman"/>
                <w:sz w:val="22"/>
                <w:szCs w:val="22"/>
              </w:rPr>
              <w:t xml:space="preserve">Les objectifs de développement des services et des actions </w:t>
            </w:r>
          </w:p>
          <w:p w:rsidR="00C870CD" w:rsidRPr="00192134" w:rsidRDefault="00C870CD" w:rsidP="00C870CD">
            <w:pPr>
              <w:pStyle w:val="Sansinterligne"/>
              <w:numPr>
                <w:ilvl w:val="0"/>
                <w:numId w:val="42"/>
              </w:numPr>
              <w:rPr>
                <w:rFonts w:cs="Times New Roman"/>
                <w:b/>
                <w:sz w:val="22"/>
                <w:szCs w:val="22"/>
                <w:u w:val="single"/>
              </w:rPr>
            </w:pPr>
            <w:r w:rsidRPr="00192134">
              <w:rPr>
                <w:rFonts w:cs="Times New Roman"/>
                <w:sz w:val="22"/>
                <w:szCs w:val="22"/>
              </w:rPr>
              <w:t>Les actions de formation transversales</w:t>
            </w:r>
          </w:p>
          <w:p w:rsidR="00C870CD" w:rsidRPr="00192134" w:rsidRDefault="00C870CD" w:rsidP="00C870CD">
            <w:pPr>
              <w:pStyle w:val="Sansinterligne"/>
              <w:numPr>
                <w:ilvl w:val="0"/>
                <w:numId w:val="42"/>
              </w:numPr>
              <w:rPr>
                <w:rFonts w:cs="Times New Roman"/>
                <w:b/>
                <w:sz w:val="22"/>
                <w:szCs w:val="22"/>
                <w:u w:val="single"/>
              </w:rPr>
            </w:pPr>
            <w:r w:rsidRPr="00192134">
              <w:rPr>
                <w:rFonts w:cs="Times New Roman"/>
                <w:sz w:val="22"/>
                <w:szCs w:val="22"/>
              </w:rPr>
              <w:t>Les actions de formation individuelles</w:t>
            </w:r>
          </w:p>
          <w:p w:rsidR="00C870CD" w:rsidRPr="00192134" w:rsidRDefault="00C870CD" w:rsidP="00C870CD">
            <w:pPr>
              <w:pStyle w:val="Sansinterligne"/>
              <w:numPr>
                <w:ilvl w:val="0"/>
                <w:numId w:val="42"/>
              </w:numPr>
              <w:rPr>
                <w:rFonts w:cs="Times New Roman"/>
                <w:b/>
                <w:sz w:val="22"/>
                <w:szCs w:val="22"/>
                <w:u w:val="single"/>
              </w:rPr>
            </w:pPr>
            <w:r w:rsidRPr="00192134">
              <w:rPr>
                <w:rFonts w:cs="Times New Roman"/>
                <w:sz w:val="22"/>
                <w:szCs w:val="22"/>
              </w:rPr>
              <w:t>L’évaluation</w:t>
            </w:r>
          </w:p>
        </w:tc>
        <w:tc>
          <w:tcPr>
            <w:tcW w:w="2441" w:type="dxa"/>
          </w:tcPr>
          <w:p w:rsidR="004C5776" w:rsidRDefault="00192134" w:rsidP="00E24962">
            <w:pPr>
              <w:pStyle w:val="Sansinterligne"/>
              <w:jc w:val="center"/>
              <w:rPr>
                <w:rFonts w:cs="Times New Roman"/>
                <w:sz w:val="22"/>
                <w:szCs w:val="22"/>
              </w:rPr>
            </w:pPr>
            <w:r>
              <w:rPr>
                <w:rFonts w:cs="Times New Roman"/>
                <w:sz w:val="22"/>
                <w:szCs w:val="22"/>
              </w:rPr>
              <w:t>……</w:t>
            </w:r>
            <w:r w:rsidRPr="00192134">
              <w:rPr>
                <w:rFonts w:cs="Times New Roman"/>
                <w:sz w:val="22"/>
                <w:szCs w:val="22"/>
              </w:rPr>
              <w:t>………………………p.</w:t>
            </w:r>
          </w:p>
          <w:p w:rsidR="00192134" w:rsidRDefault="00192134" w:rsidP="00E24962">
            <w:pPr>
              <w:pStyle w:val="Sansinterligne"/>
              <w:jc w:val="center"/>
              <w:rPr>
                <w:rFonts w:cs="Times New Roman"/>
                <w:sz w:val="22"/>
                <w:szCs w:val="22"/>
              </w:rPr>
            </w:pPr>
            <w:r>
              <w:rPr>
                <w:rFonts w:cs="Times New Roman"/>
                <w:sz w:val="22"/>
                <w:szCs w:val="22"/>
              </w:rPr>
              <w:t>……</w:t>
            </w:r>
            <w:r w:rsidRPr="00192134">
              <w:rPr>
                <w:rFonts w:cs="Times New Roman"/>
                <w:sz w:val="22"/>
                <w:szCs w:val="22"/>
              </w:rPr>
              <w:t>………………………p.</w:t>
            </w:r>
          </w:p>
          <w:p w:rsidR="00192134" w:rsidRDefault="00192134" w:rsidP="00E24962">
            <w:pPr>
              <w:pStyle w:val="Sansinterligne"/>
              <w:jc w:val="center"/>
              <w:rPr>
                <w:rFonts w:cs="Times New Roman"/>
                <w:sz w:val="22"/>
                <w:szCs w:val="22"/>
              </w:rPr>
            </w:pPr>
            <w:r>
              <w:rPr>
                <w:rFonts w:cs="Times New Roman"/>
                <w:sz w:val="22"/>
                <w:szCs w:val="22"/>
              </w:rPr>
              <w:t>……</w:t>
            </w:r>
            <w:r w:rsidRPr="00192134">
              <w:rPr>
                <w:rFonts w:cs="Times New Roman"/>
                <w:sz w:val="22"/>
                <w:szCs w:val="22"/>
              </w:rPr>
              <w:t>………………………p.</w:t>
            </w:r>
          </w:p>
          <w:p w:rsidR="00192134" w:rsidRPr="00192134" w:rsidRDefault="00192134" w:rsidP="00E24962">
            <w:pPr>
              <w:pStyle w:val="Sansinterligne"/>
              <w:jc w:val="center"/>
              <w:rPr>
                <w:rFonts w:cs="Times New Roman"/>
                <w:b/>
                <w:sz w:val="22"/>
                <w:szCs w:val="22"/>
                <w:u w:val="single"/>
              </w:rPr>
            </w:pPr>
            <w:r>
              <w:rPr>
                <w:rFonts w:cs="Times New Roman"/>
                <w:sz w:val="22"/>
                <w:szCs w:val="22"/>
              </w:rPr>
              <w:t>……</w:t>
            </w:r>
            <w:r w:rsidRPr="00192134">
              <w:rPr>
                <w:rFonts w:cs="Times New Roman"/>
                <w:sz w:val="22"/>
                <w:szCs w:val="22"/>
              </w:rPr>
              <w:t>………………………p.</w:t>
            </w:r>
          </w:p>
        </w:tc>
      </w:tr>
    </w:tbl>
    <w:p w:rsidR="00E24962" w:rsidRPr="00530BFC" w:rsidRDefault="00E24962" w:rsidP="00E24962">
      <w:pPr>
        <w:pStyle w:val="Sansinterligne"/>
        <w:jc w:val="both"/>
        <w:rPr>
          <w:rFonts w:cs="Times New Roman"/>
          <w:sz w:val="24"/>
          <w:szCs w:val="24"/>
        </w:rPr>
      </w:pPr>
    </w:p>
    <w:p w:rsidR="00E24962" w:rsidRPr="00530BFC" w:rsidRDefault="00E24962" w:rsidP="00E24962">
      <w:pPr>
        <w:pStyle w:val="Sansinterligne"/>
        <w:jc w:val="both"/>
        <w:rPr>
          <w:rFonts w:cs="Times New Roman"/>
          <w:sz w:val="24"/>
          <w:szCs w:val="24"/>
        </w:rPr>
      </w:pPr>
    </w:p>
    <w:p w:rsidR="00FD6CDC" w:rsidRPr="00530BFC" w:rsidRDefault="00FD6CDC" w:rsidP="00E24962">
      <w:pPr>
        <w:pStyle w:val="Sansinterligne"/>
        <w:jc w:val="both"/>
        <w:rPr>
          <w:rFonts w:cs="Times New Roman"/>
          <w:i/>
          <w:sz w:val="24"/>
          <w:szCs w:val="24"/>
          <w:u w:val="single"/>
        </w:rPr>
      </w:pPr>
    </w:p>
    <w:p w:rsidR="00FD6CDC" w:rsidRPr="00530BFC" w:rsidRDefault="00FD6CDC" w:rsidP="00E24962">
      <w:pPr>
        <w:pStyle w:val="Sansinterligne"/>
        <w:jc w:val="both"/>
        <w:rPr>
          <w:rFonts w:cs="Times New Roman"/>
          <w:i/>
          <w:sz w:val="24"/>
          <w:szCs w:val="24"/>
          <w:u w:val="single"/>
        </w:rPr>
      </w:pPr>
    </w:p>
    <w:p w:rsidR="009247AD" w:rsidRPr="00530BFC" w:rsidRDefault="009247AD" w:rsidP="009247AD">
      <w:pPr>
        <w:pStyle w:val="Sansinterligne"/>
        <w:ind w:left="720"/>
        <w:jc w:val="both"/>
        <w:rPr>
          <w:rFonts w:cs="Times New Roman"/>
          <w:i/>
          <w:sz w:val="24"/>
          <w:szCs w:val="24"/>
        </w:rPr>
      </w:pPr>
    </w:p>
    <w:p w:rsidR="001E7CAD" w:rsidRPr="009E5F15" w:rsidRDefault="001E7CAD" w:rsidP="009E5F15">
      <w:pPr>
        <w:rPr>
          <w:rFonts w:cs="Times New Roman"/>
          <w:i/>
          <w:sz w:val="24"/>
          <w:szCs w:val="24"/>
        </w:rPr>
      </w:pPr>
    </w:p>
    <w:p w:rsidR="001E7CAD" w:rsidRPr="00530BFC" w:rsidRDefault="001E7CAD" w:rsidP="001E7CAD">
      <w:pPr>
        <w:pStyle w:val="Paragraphedeliste"/>
        <w:ind w:left="1080"/>
        <w:rPr>
          <w:rFonts w:cs="Times New Roman"/>
          <w:i/>
          <w:sz w:val="24"/>
          <w:szCs w:val="24"/>
        </w:rPr>
      </w:pPr>
    </w:p>
    <w:p w:rsidR="000537B6" w:rsidRPr="00530BFC" w:rsidRDefault="000537B6" w:rsidP="00FA2467">
      <w:pPr>
        <w:rPr>
          <w:rFonts w:cs="Times New Roman"/>
          <w:sz w:val="24"/>
          <w:szCs w:val="24"/>
          <w:u w:val="double"/>
        </w:rPr>
        <w:sectPr w:rsidR="000537B6" w:rsidRPr="00530BFC" w:rsidSect="00236470">
          <w:footerReference w:type="default" r:id="rId10"/>
          <w:footerReference w:type="first" r:id="rId11"/>
          <w:pgSz w:w="11906" w:h="16838"/>
          <w:pgMar w:top="1134" w:right="1133" w:bottom="1418" w:left="1134" w:header="708" w:footer="708" w:gutter="0"/>
          <w:pgNumType w:start="0"/>
          <w:cols w:space="708"/>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7225"/>
      </w:tblGrid>
      <w:tr w:rsidR="00E70E1A" w:rsidRPr="00530BFC" w:rsidTr="00E805CE">
        <w:trPr>
          <w:trHeight w:val="992"/>
          <w:jc w:val="center"/>
        </w:trPr>
        <w:tc>
          <w:tcPr>
            <w:tcW w:w="7225" w:type="dxa"/>
            <w:shd w:val="clear" w:color="auto" w:fill="BDD6EE" w:themeFill="accent1" w:themeFillTint="66"/>
          </w:tcPr>
          <w:p w:rsidR="00E70E1A" w:rsidRPr="00530BFC" w:rsidRDefault="00E70E1A" w:rsidP="001B0B87">
            <w:pPr>
              <w:ind w:left="97"/>
              <w:jc w:val="center"/>
              <w:rPr>
                <w:rFonts w:cs="Times New Roman"/>
                <w:b/>
                <w:sz w:val="24"/>
                <w:szCs w:val="24"/>
                <w:u w:val="single"/>
              </w:rPr>
            </w:pPr>
            <w:r w:rsidRPr="00530BFC">
              <w:rPr>
                <w:rFonts w:cs="Times New Roman"/>
                <w:b/>
                <w:sz w:val="24"/>
                <w:szCs w:val="24"/>
                <w:u w:val="single"/>
              </w:rPr>
              <w:lastRenderedPageBreak/>
              <w:br/>
            </w:r>
            <w:r w:rsidRPr="00331512">
              <w:rPr>
                <w:rFonts w:cs="Times New Roman"/>
                <w:b/>
                <w:sz w:val="28"/>
                <w:szCs w:val="24"/>
                <w:u w:val="single"/>
              </w:rPr>
              <w:t>I) LES DISPOSITIFS DU PLAN DE FORMATION</w:t>
            </w:r>
          </w:p>
        </w:tc>
      </w:tr>
    </w:tbl>
    <w:p w:rsidR="00E70E1A" w:rsidRPr="00530BFC" w:rsidRDefault="00E70E1A" w:rsidP="00E70E1A">
      <w:pPr>
        <w:pStyle w:val="Paragraphedeliste"/>
        <w:ind w:left="1069"/>
        <w:rPr>
          <w:rFonts w:cs="Times New Roman"/>
          <w:sz w:val="24"/>
          <w:szCs w:val="24"/>
          <w:u w:val="double"/>
        </w:rPr>
      </w:pPr>
    </w:p>
    <w:p w:rsidR="00D72865" w:rsidRPr="00331512" w:rsidRDefault="00D72865" w:rsidP="00D72865">
      <w:pPr>
        <w:pStyle w:val="Paragraphedeliste"/>
        <w:numPr>
          <w:ilvl w:val="0"/>
          <w:numId w:val="6"/>
        </w:numPr>
        <w:rPr>
          <w:rFonts w:cs="Times New Roman"/>
          <w:sz w:val="28"/>
          <w:szCs w:val="24"/>
          <w:u w:val="double"/>
        </w:rPr>
      </w:pPr>
      <w:r w:rsidRPr="00331512">
        <w:rPr>
          <w:rFonts w:cs="Times New Roman"/>
          <w:sz w:val="28"/>
          <w:szCs w:val="24"/>
          <w:u w:val="double"/>
        </w:rPr>
        <w:t>Le cadre juridique du Plan de Formation</w:t>
      </w:r>
    </w:p>
    <w:p w:rsidR="00DA7500" w:rsidRPr="00331512" w:rsidRDefault="00DA7500" w:rsidP="002A5615">
      <w:pPr>
        <w:pStyle w:val="Sansinterligne"/>
        <w:jc w:val="both"/>
        <w:rPr>
          <w:rFonts w:cs="Times New Roman"/>
          <w:sz w:val="22"/>
          <w:szCs w:val="22"/>
        </w:rPr>
      </w:pPr>
      <w:r w:rsidRPr="00530BFC">
        <w:rPr>
          <w:rFonts w:cs="Times New Roman"/>
          <w:sz w:val="24"/>
          <w:szCs w:val="24"/>
        </w:rPr>
        <w:tab/>
      </w:r>
      <w:r w:rsidRPr="00331512">
        <w:rPr>
          <w:rFonts w:cs="Times New Roman"/>
          <w:sz w:val="22"/>
          <w:szCs w:val="22"/>
        </w:rPr>
        <w:t>La loi du 12 juillet 1984 précisait que les colle</w:t>
      </w:r>
      <w:r w:rsidR="00A07245" w:rsidRPr="00331512">
        <w:rPr>
          <w:rFonts w:cs="Times New Roman"/>
          <w:sz w:val="22"/>
          <w:szCs w:val="22"/>
        </w:rPr>
        <w:t>ctivités territoriales établissaie</w:t>
      </w:r>
      <w:r w:rsidRPr="00331512">
        <w:rPr>
          <w:rFonts w:cs="Times New Roman"/>
          <w:sz w:val="22"/>
          <w:szCs w:val="22"/>
        </w:rPr>
        <w:t xml:space="preserve">nt </w:t>
      </w:r>
      <w:r w:rsidR="001B0B87" w:rsidRPr="00331512">
        <w:rPr>
          <w:rFonts w:cs="Times New Roman"/>
          <w:sz w:val="22"/>
          <w:szCs w:val="22"/>
        </w:rPr>
        <w:t>un P</w:t>
      </w:r>
      <w:r w:rsidR="00A07245" w:rsidRPr="00331512">
        <w:rPr>
          <w:rFonts w:cs="Times New Roman"/>
          <w:sz w:val="22"/>
          <w:szCs w:val="22"/>
        </w:rPr>
        <w:t>lan de formation qui prévoyait</w:t>
      </w:r>
      <w:r w:rsidRPr="00331512">
        <w:rPr>
          <w:rFonts w:cs="Times New Roman"/>
          <w:sz w:val="22"/>
          <w:szCs w:val="22"/>
        </w:rPr>
        <w:t xml:space="preserve"> les projets d’actions de formation correspondant aux objectifs à moyen terme pour la formation des agents. </w:t>
      </w:r>
    </w:p>
    <w:p w:rsidR="002A5615" w:rsidRPr="00331512" w:rsidRDefault="002A5615" w:rsidP="002A5615">
      <w:pPr>
        <w:pStyle w:val="Sansinterligne"/>
        <w:jc w:val="both"/>
        <w:rPr>
          <w:rFonts w:cs="Times New Roman"/>
          <w:sz w:val="22"/>
          <w:szCs w:val="22"/>
        </w:rPr>
      </w:pPr>
    </w:p>
    <w:p w:rsidR="00DA7500" w:rsidRPr="00331512" w:rsidRDefault="00DA7500" w:rsidP="00331512">
      <w:pPr>
        <w:pStyle w:val="Sansinterligne"/>
        <w:ind w:firstLine="708"/>
        <w:jc w:val="both"/>
        <w:rPr>
          <w:rFonts w:cs="Times New Roman"/>
          <w:sz w:val="22"/>
          <w:szCs w:val="22"/>
        </w:rPr>
      </w:pPr>
      <w:r w:rsidRPr="00331512">
        <w:rPr>
          <w:rFonts w:cs="Times New Roman"/>
          <w:sz w:val="22"/>
          <w:szCs w:val="22"/>
        </w:rPr>
        <w:t xml:space="preserve">La loi du 12 juillet 1984 modifiée par la loi </w:t>
      </w:r>
      <w:r w:rsidRPr="00331512">
        <w:rPr>
          <w:rFonts w:cs="Times New Roman"/>
          <w:b/>
          <w:sz w:val="22"/>
          <w:szCs w:val="22"/>
          <w:u w:val="single"/>
        </w:rPr>
        <w:t>du 19 février 2007 n°2007-209</w:t>
      </w:r>
      <w:r w:rsidRPr="00331512">
        <w:rPr>
          <w:rFonts w:cs="Times New Roman"/>
          <w:sz w:val="22"/>
          <w:szCs w:val="22"/>
        </w:rPr>
        <w:t xml:space="preserve"> relative à la Fonction publique territoriale a profondément </w:t>
      </w:r>
      <w:r w:rsidR="00885CE4" w:rsidRPr="00331512">
        <w:rPr>
          <w:rFonts w:cs="Times New Roman"/>
          <w:sz w:val="22"/>
          <w:szCs w:val="22"/>
        </w:rPr>
        <w:t>modifié les modalités de la formation professionnelle des agents territoriaux. Elle transpose les principes de la formation tout au long de la vie de la loi n°2004-391 du 4 mai 2004 relative à la formation tout au long de la vie dans l</w:t>
      </w:r>
      <w:r w:rsidR="00A07245" w:rsidRPr="00331512">
        <w:rPr>
          <w:rFonts w:cs="Times New Roman"/>
          <w:sz w:val="22"/>
          <w:szCs w:val="22"/>
        </w:rPr>
        <w:t>e secteur privé, à la Fonction Publique T</w:t>
      </w:r>
      <w:r w:rsidR="00885CE4" w:rsidRPr="00331512">
        <w:rPr>
          <w:rFonts w:cs="Times New Roman"/>
          <w:sz w:val="22"/>
          <w:szCs w:val="22"/>
        </w:rPr>
        <w:t>erritoriale.</w:t>
      </w:r>
    </w:p>
    <w:p w:rsidR="00885CE4" w:rsidRPr="00331512" w:rsidRDefault="00885CE4" w:rsidP="00DA7500">
      <w:pPr>
        <w:pStyle w:val="Sansinterligne"/>
        <w:ind w:left="720"/>
        <w:jc w:val="both"/>
        <w:rPr>
          <w:rFonts w:cs="Times New Roman"/>
          <w:sz w:val="22"/>
          <w:szCs w:val="22"/>
        </w:rPr>
      </w:pPr>
    </w:p>
    <w:p w:rsidR="00885CE4" w:rsidRPr="00331512" w:rsidRDefault="00885CE4" w:rsidP="00331512">
      <w:pPr>
        <w:pStyle w:val="Sansinterligne"/>
        <w:ind w:firstLine="708"/>
        <w:jc w:val="both"/>
        <w:rPr>
          <w:rFonts w:cs="Times New Roman"/>
          <w:sz w:val="22"/>
          <w:szCs w:val="22"/>
        </w:rPr>
      </w:pPr>
      <w:r w:rsidRPr="00331512">
        <w:rPr>
          <w:rFonts w:cs="Times New Roman"/>
          <w:sz w:val="22"/>
          <w:szCs w:val="22"/>
        </w:rPr>
        <w:t xml:space="preserve">Cette loi innove en instaurant le </w:t>
      </w:r>
      <w:r w:rsidR="003217AC" w:rsidRPr="00331512">
        <w:rPr>
          <w:rFonts w:cs="Times New Roman"/>
          <w:sz w:val="22"/>
          <w:szCs w:val="22"/>
        </w:rPr>
        <w:t>Droit Individuel à la Formation (DIF</w:t>
      </w:r>
      <w:r w:rsidRPr="00331512">
        <w:rPr>
          <w:rFonts w:cs="Times New Roman"/>
          <w:sz w:val="22"/>
          <w:szCs w:val="22"/>
        </w:rPr>
        <w:t>) qui est mis en œuvre à l’initiative de l’agent et elle réorganise les diverses catégories de formation dont peuvent bénéficier les agents.</w:t>
      </w:r>
    </w:p>
    <w:p w:rsidR="00966B61" w:rsidRPr="00331512" w:rsidRDefault="00966B61" w:rsidP="00403513">
      <w:pPr>
        <w:pStyle w:val="Sansinterligne"/>
        <w:jc w:val="both"/>
        <w:rPr>
          <w:rFonts w:cs="Times New Roman"/>
          <w:sz w:val="22"/>
          <w:szCs w:val="22"/>
        </w:rPr>
      </w:pPr>
    </w:p>
    <w:p w:rsidR="00885CE4" w:rsidRPr="00331512" w:rsidRDefault="00885CE4" w:rsidP="00DA7500">
      <w:pPr>
        <w:pStyle w:val="Sansinterligne"/>
        <w:ind w:left="720"/>
        <w:jc w:val="both"/>
        <w:rPr>
          <w:rFonts w:cs="Times New Roman"/>
          <w:sz w:val="22"/>
          <w:szCs w:val="22"/>
        </w:rPr>
      </w:pPr>
    </w:p>
    <w:p w:rsidR="00403513" w:rsidRPr="00331512" w:rsidRDefault="00885CE4" w:rsidP="00331512">
      <w:pPr>
        <w:pStyle w:val="Sansinterligne"/>
        <w:ind w:firstLine="360"/>
        <w:jc w:val="both"/>
        <w:rPr>
          <w:rFonts w:cs="Times New Roman"/>
          <w:sz w:val="22"/>
          <w:szCs w:val="22"/>
        </w:rPr>
      </w:pPr>
      <w:r w:rsidRPr="00331512">
        <w:rPr>
          <w:rFonts w:cs="Times New Roman"/>
          <w:sz w:val="22"/>
          <w:szCs w:val="22"/>
        </w:rPr>
        <w:t>L</w:t>
      </w:r>
      <w:r w:rsidR="001B0B87" w:rsidRPr="00331512">
        <w:rPr>
          <w:rFonts w:cs="Times New Roman"/>
          <w:sz w:val="22"/>
          <w:szCs w:val="22"/>
        </w:rPr>
        <w:t>’</w:t>
      </w:r>
      <w:r w:rsidRPr="00331512">
        <w:rPr>
          <w:rFonts w:cs="Times New Roman"/>
          <w:sz w:val="22"/>
          <w:szCs w:val="22"/>
        </w:rPr>
        <w:t xml:space="preserve">architecture </w:t>
      </w:r>
      <w:r w:rsidR="009247AD" w:rsidRPr="00331512">
        <w:rPr>
          <w:rFonts w:cs="Times New Roman"/>
          <w:sz w:val="22"/>
          <w:szCs w:val="22"/>
        </w:rPr>
        <w:t xml:space="preserve">des actions de formation </w:t>
      </w:r>
      <w:r w:rsidRPr="00331512">
        <w:rPr>
          <w:rFonts w:cs="Times New Roman"/>
          <w:sz w:val="22"/>
          <w:szCs w:val="22"/>
        </w:rPr>
        <w:t>comprend</w:t>
      </w:r>
      <w:r w:rsidR="009247AD" w:rsidRPr="00331512">
        <w:rPr>
          <w:rFonts w:cs="Times New Roman"/>
          <w:sz w:val="22"/>
          <w:szCs w:val="22"/>
        </w:rPr>
        <w:t xml:space="preserve"> </w:t>
      </w:r>
      <w:r w:rsidRPr="00331512">
        <w:rPr>
          <w:rFonts w:cs="Times New Roman"/>
          <w:sz w:val="22"/>
          <w:szCs w:val="22"/>
        </w:rPr>
        <w:t>:</w:t>
      </w:r>
    </w:p>
    <w:p w:rsidR="00403513" w:rsidRPr="00331512" w:rsidRDefault="00403513" w:rsidP="00403513">
      <w:pPr>
        <w:pStyle w:val="Sansinterligne"/>
        <w:jc w:val="both"/>
        <w:rPr>
          <w:rFonts w:cs="Times New Roman"/>
          <w:sz w:val="22"/>
          <w:szCs w:val="22"/>
        </w:rPr>
      </w:pPr>
    </w:p>
    <w:p w:rsidR="00403513" w:rsidRPr="00331512" w:rsidRDefault="009247AD" w:rsidP="005C6870">
      <w:pPr>
        <w:pStyle w:val="Sansinterligne"/>
        <w:numPr>
          <w:ilvl w:val="0"/>
          <w:numId w:val="8"/>
        </w:numPr>
        <w:jc w:val="both"/>
        <w:rPr>
          <w:rFonts w:cs="Times New Roman"/>
          <w:sz w:val="22"/>
          <w:szCs w:val="22"/>
        </w:rPr>
      </w:pPr>
      <w:r w:rsidRPr="00331512">
        <w:rPr>
          <w:rFonts w:cs="Times New Roman"/>
          <w:sz w:val="22"/>
          <w:szCs w:val="22"/>
        </w:rPr>
        <w:t>les</w:t>
      </w:r>
      <w:r w:rsidR="00885CE4" w:rsidRPr="00331512">
        <w:rPr>
          <w:rFonts w:cs="Times New Roman"/>
          <w:sz w:val="22"/>
          <w:szCs w:val="22"/>
        </w:rPr>
        <w:t xml:space="preserve"> formation</w:t>
      </w:r>
      <w:r w:rsidRPr="00331512">
        <w:rPr>
          <w:rFonts w:cs="Times New Roman"/>
          <w:sz w:val="22"/>
          <w:szCs w:val="22"/>
        </w:rPr>
        <w:t>s</w:t>
      </w:r>
      <w:r w:rsidR="00885CE4" w:rsidRPr="00331512">
        <w:rPr>
          <w:rFonts w:cs="Times New Roman"/>
          <w:sz w:val="22"/>
          <w:szCs w:val="22"/>
        </w:rPr>
        <w:t xml:space="preserve"> d’intégration et de professionnalisation, définie</w:t>
      </w:r>
      <w:r w:rsidRPr="00331512">
        <w:rPr>
          <w:rFonts w:cs="Times New Roman"/>
          <w:sz w:val="22"/>
          <w:szCs w:val="22"/>
        </w:rPr>
        <w:t>s</w:t>
      </w:r>
      <w:r w:rsidR="00885CE4" w:rsidRPr="00331512">
        <w:rPr>
          <w:rFonts w:cs="Times New Roman"/>
          <w:sz w:val="22"/>
          <w:szCs w:val="22"/>
        </w:rPr>
        <w:t xml:space="preserve"> par les statuts particuliers, dispensée</w:t>
      </w:r>
      <w:r w:rsidR="00196A0A" w:rsidRPr="00331512">
        <w:rPr>
          <w:rFonts w:cs="Times New Roman"/>
          <w:sz w:val="22"/>
          <w:szCs w:val="22"/>
        </w:rPr>
        <w:t>s</w:t>
      </w:r>
      <w:r w:rsidR="00885CE4" w:rsidRPr="00331512">
        <w:rPr>
          <w:rFonts w:cs="Times New Roman"/>
          <w:sz w:val="22"/>
          <w:szCs w:val="22"/>
        </w:rPr>
        <w:t xml:space="preserve"> aux agents de toutes catégories,</w:t>
      </w:r>
    </w:p>
    <w:p w:rsidR="00403513" w:rsidRPr="00331512" w:rsidRDefault="00403513" w:rsidP="00403513">
      <w:pPr>
        <w:pStyle w:val="Sansinterligne"/>
        <w:ind w:left="720"/>
        <w:jc w:val="both"/>
        <w:rPr>
          <w:rFonts w:cs="Times New Roman"/>
          <w:sz w:val="22"/>
          <w:szCs w:val="22"/>
        </w:rPr>
      </w:pPr>
    </w:p>
    <w:p w:rsidR="00403513" w:rsidRPr="00331512" w:rsidRDefault="00885CE4" w:rsidP="005C6870">
      <w:pPr>
        <w:pStyle w:val="Sansinterligne"/>
        <w:numPr>
          <w:ilvl w:val="0"/>
          <w:numId w:val="8"/>
        </w:numPr>
        <w:jc w:val="both"/>
        <w:rPr>
          <w:rFonts w:cs="Times New Roman"/>
          <w:sz w:val="22"/>
          <w:szCs w:val="22"/>
        </w:rPr>
      </w:pPr>
      <w:r w:rsidRPr="00331512">
        <w:rPr>
          <w:rFonts w:cs="Times New Roman"/>
          <w:sz w:val="22"/>
          <w:szCs w:val="22"/>
        </w:rPr>
        <w:t>la formation de perfectionnement à la demande de l’employeur ou de l’agent</w:t>
      </w:r>
      <w:r w:rsidR="00C05AAA" w:rsidRPr="00331512">
        <w:rPr>
          <w:rFonts w:cs="Times New Roman"/>
          <w:sz w:val="22"/>
          <w:szCs w:val="22"/>
        </w:rPr>
        <w:t>,</w:t>
      </w:r>
    </w:p>
    <w:p w:rsidR="00403513" w:rsidRPr="00331512" w:rsidRDefault="00403513" w:rsidP="00403513">
      <w:pPr>
        <w:pStyle w:val="Sansinterligne"/>
        <w:ind w:left="720"/>
        <w:jc w:val="both"/>
        <w:rPr>
          <w:rFonts w:cs="Times New Roman"/>
          <w:sz w:val="22"/>
          <w:szCs w:val="22"/>
        </w:rPr>
      </w:pPr>
    </w:p>
    <w:p w:rsidR="00403513" w:rsidRPr="00331512" w:rsidRDefault="00885CE4" w:rsidP="005C6870">
      <w:pPr>
        <w:pStyle w:val="Sansinterligne"/>
        <w:numPr>
          <w:ilvl w:val="0"/>
          <w:numId w:val="8"/>
        </w:numPr>
        <w:jc w:val="both"/>
        <w:rPr>
          <w:rFonts w:cs="Times New Roman"/>
          <w:sz w:val="22"/>
          <w:szCs w:val="22"/>
        </w:rPr>
      </w:pPr>
      <w:r w:rsidRPr="00331512">
        <w:rPr>
          <w:rFonts w:cs="Times New Roman"/>
          <w:sz w:val="22"/>
          <w:szCs w:val="22"/>
        </w:rPr>
        <w:t>la formation de préparation aux concours et examens professionnels de la fonction publique,</w:t>
      </w:r>
    </w:p>
    <w:p w:rsidR="00403513" w:rsidRPr="00331512" w:rsidRDefault="00403513" w:rsidP="00403513">
      <w:pPr>
        <w:pStyle w:val="Sansinterligne"/>
        <w:ind w:left="720"/>
        <w:jc w:val="both"/>
        <w:rPr>
          <w:rFonts w:cs="Times New Roman"/>
          <w:sz w:val="22"/>
          <w:szCs w:val="22"/>
        </w:rPr>
      </w:pPr>
    </w:p>
    <w:p w:rsidR="00403513" w:rsidRPr="00331512" w:rsidRDefault="00885CE4" w:rsidP="005C6870">
      <w:pPr>
        <w:pStyle w:val="Sansinterligne"/>
        <w:numPr>
          <w:ilvl w:val="0"/>
          <w:numId w:val="8"/>
        </w:numPr>
        <w:jc w:val="both"/>
        <w:rPr>
          <w:rFonts w:cs="Times New Roman"/>
          <w:sz w:val="22"/>
          <w:szCs w:val="22"/>
        </w:rPr>
      </w:pPr>
      <w:r w:rsidRPr="00331512">
        <w:rPr>
          <w:rFonts w:cs="Times New Roman"/>
          <w:sz w:val="22"/>
          <w:szCs w:val="22"/>
        </w:rPr>
        <w:t>les actions pour la maîtrise de la langue française,</w:t>
      </w:r>
    </w:p>
    <w:p w:rsidR="00403513" w:rsidRPr="00331512" w:rsidRDefault="00403513" w:rsidP="00403513">
      <w:pPr>
        <w:pStyle w:val="Sansinterligne"/>
        <w:ind w:left="720"/>
        <w:jc w:val="both"/>
        <w:rPr>
          <w:rFonts w:cs="Times New Roman"/>
          <w:sz w:val="22"/>
          <w:szCs w:val="22"/>
        </w:rPr>
      </w:pPr>
    </w:p>
    <w:p w:rsidR="00885CE4" w:rsidRPr="00331512" w:rsidRDefault="00885CE4" w:rsidP="005C6870">
      <w:pPr>
        <w:pStyle w:val="Sansinterligne"/>
        <w:numPr>
          <w:ilvl w:val="0"/>
          <w:numId w:val="8"/>
        </w:numPr>
        <w:jc w:val="both"/>
        <w:rPr>
          <w:rFonts w:cs="Times New Roman"/>
          <w:sz w:val="22"/>
          <w:szCs w:val="22"/>
        </w:rPr>
      </w:pPr>
      <w:r w:rsidRPr="00331512">
        <w:rPr>
          <w:rFonts w:cs="Times New Roman"/>
          <w:sz w:val="22"/>
          <w:szCs w:val="22"/>
        </w:rPr>
        <w:t xml:space="preserve">les formations personnelles avec les outils comme le bilan professionnel et la </w:t>
      </w:r>
      <w:r w:rsidR="009247AD" w:rsidRPr="00331512">
        <w:rPr>
          <w:rFonts w:cs="Times New Roman"/>
          <w:sz w:val="22"/>
          <w:szCs w:val="22"/>
        </w:rPr>
        <w:t>validation des acquis de</w:t>
      </w:r>
      <w:r w:rsidRPr="00331512">
        <w:rPr>
          <w:rFonts w:cs="Times New Roman"/>
          <w:sz w:val="22"/>
          <w:szCs w:val="22"/>
        </w:rPr>
        <w:t xml:space="preserve"> </w:t>
      </w:r>
      <w:r w:rsidR="009247AD" w:rsidRPr="00331512">
        <w:rPr>
          <w:rFonts w:cs="Times New Roman"/>
          <w:sz w:val="22"/>
          <w:szCs w:val="22"/>
        </w:rPr>
        <w:t>l’</w:t>
      </w:r>
      <w:r w:rsidRPr="00331512">
        <w:rPr>
          <w:rFonts w:cs="Times New Roman"/>
          <w:sz w:val="22"/>
          <w:szCs w:val="22"/>
        </w:rPr>
        <w:t>expérience (VAE).</w:t>
      </w:r>
    </w:p>
    <w:p w:rsidR="00885CE4" w:rsidRPr="00331512" w:rsidRDefault="00885CE4" w:rsidP="00DA7500">
      <w:pPr>
        <w:pStyle w:val="Sansinterligne"/>
        <w:ind w:left="720"/>
        <w:jc w:val="both"/>
        <w:rPr>
          <w:rFonts w:cs="Times New Roman"/>
          <w:sz w:val="22"/>
          <w:szCs w:val="22"/>
        </w:rPr>
      </w:pPr>
    </w:p>
    <w:p w:rsidR="00885CE4" w:rsidRPr="00331512" w:rsidRDefault="00885CE4" w:rsidP="00331512">
      <w:pPr>
        <w:pStyle w:val="Sansinterligne"/>
        <w:ind w:firstLine="360"/>
        <w:jc w:val="both"/>
        <w:rPr>
          <w:rFonts w:cs="Times New Roman"/>
          <w:sz w:val="22"/>
          <w:szCs w:val="22"/>
        </w:rPr>
      </w:pPr>
      <w:r w:rsidRPr="00331512">
        <w:rPr>
          <w:rFonts w:cs="Times New Roman"/>
          <w:sz w:val="22"/>
          <w:szCs w:val="22"/>
        </w:rPr>
        <w:t xml:space="preserve">Cette loi ouvre la possibilité d’intégrer la stratégie de formation dans le dialogue social. La formation n’est plus prescrite mais elle est négociée et place l’agent comme </w:t>
      </w:r>
      <w:r w:rsidR="00EE707A" w:rsidRPr="00331512">
        <w:rPr>
          <w:rFonts w:cs="Times New Roman"/>
          <w:sz w:val="22"/>
          <w:szCs w:val="22"/>
        </w:rPr>
        <w:t>acteur principal de sa carrière et de son parcours professionnel.</w:t>
      </w:r>
    </w:p>
    <w:p w:rsidR="00885CE4" w:rsidRPr="00331512" w:rsidRDefault="00885CE4" w:rsidP="00DA7500">
      <w:pPr>
        <w:pStyle w:val="Sansinterligne"/>
        <w:ind w:left="720"/>
        <w:jc w:val="both"/>
        <w:rPr>
          <w:rFonts w:cs="Times New Roman"/>
          <w:sz w:val="22"/>
          <w:szCs w:val="22"/>
        </w:rPr>
      </w:pPr>
    </w:p>
    <w:p w:rsidR="001E7CAD" w:rsidRPr="00331512" w:rsidRDefault="00885CE4" w:rsidP="00331512">
      <w:pPr>
        <w:pStyle w:val="Sansinterligne"/>
        <w:ind w:firstLine="360"/>
        <w:jc w:val="both"/>
        <w:rPr>
          <w:rFonts w:cs="Times New Roman"/>
          <w:sz w:val="22"/>
          <w:szCs w:val="22"/>
        </w:rPr>
      </w:pPr>
      <w:r w:rsidRPr="00331512">
        <w:rPr>
          <w:rFonts w:cs="Times New Roman"/>
          <w:sz w:val="22"/>
          <w:szCs w:val="22"/>
        </w:rPr>
        <w:t xml:space="preserve">Enfin, la loi affirme l’importance du plan de formation. Elle le modernise en donnant l’obligation d’identifier dans le plan, les actions de formation demandées par les </w:t>
      </w:r>
      <w:r w:rsidR="003217AC" w:rsidRPr="00331512">
        <w:rPr>
          <w:rFonts w:cs="Times New Roman"/>
          <w:sz w:val="22"/>
          <w:szCs w:val="22"/>
        </w:rPr>
        <w:t>agents dans le cadre de leur DIF</w:t>
      </w:r>
      <w:r w:rsidRPr="00331512">
        <w:rPr>
          <w:rFonts w:cs="Times New Roman"/>
          <w:sz w:val="22"/>
          <w:szCs w:val="22"/>
        </w:rPr>
        <w:t xml:space="preserve"> à savoir :</w:t>
      </w:r>
    </w:p>
    <w:p w:rsidR="00403513" w:rsidRPr="00331512" w:rsidRDefault="00403513" w:rsidP="00403513">
      <w:pPr>
        <w:pStyle w:val="Sansinterligne"/>
        <w:jc w:val="both"/>
        <w:rPr>
          <w:rFonts w:cs="Times New Roman"/>
          <w:sz w:val="22"/>
          <w:szCs w:val="22"/>
        </w:rPr>
      </w:pPr>
    </w:p>
    <w:p w:rsidR="00403513" w:rsidRPr="00331512" w:rsidRDefault="00885CE4" w:rsidP="005C6870">
      <w:pPr>
        <w:pStyle w:val="Sansinterligne"/>
        <w:numPr>
          <w:ilvl w:val="0"/>
          <w:numId w:val="9"/>
        </w:numPr>
        <w:jc w:val="both"/>
        <w:rPr>
          <w:rFonts w:cs="Times New Roman"/>
          <w:sz w:val="22"/>
          <w:szCs w:val="22"/>
        </w:rPr>
      </w:pPr>
      <w:r w:rsidRPr="00331512">
        <w:rPr>
          <w:rFonts w:cs="Times New Roman"/>
          <w:sz w:val="22"/>
          <w:szCs w:val="22"/>
        </w:rPr>
        <w:t>la formation de perfectionnement à la demande de l’agent</w:t>
      </w:r>
      <w:r w:rsidR="00C05AAA" w:rsidRPr="00331512">
        <w:rPr>
          <w:rFonts w:cs="Times New Roman"/>
          <w:sz w:val="22"/>
          <w:szCs w:val="22"/>
        </w:rPr>
        <w:t>,</w:t>
      </w:r>
    </w:p>
    <w:p w:rsidR="00403513" w:rsidRPr="00331512" w:rsidRDefault="00885CE4" w:rsidP="005C6870">
      <w:pPr>
        <w:pStyle w:val="Sansinterligne"/>
        <w:numPr>
          <w:ilvl w:val="0"/>
          <w:numId w:val="9"/>
        </w:numPr>
        <w:jc w:val="both"/>
        <w:rPr>
          <w:rFonts w:cs="Times New Roman"/>
          <w:sz w:val="22"/>
          <w:szCs w:val="22"/>
        </w:rPr>
      </w:pPr>
      <w:r w:rsidRPr="00331512">
        <w:rPr>
          <w:rFonts w:cs="Times New Roman"/>
          <w:sz w:val="22"/>
          <w:szCs w:val="22"/>
        </w:rPr>
        <w:t>la formation de préparation aux concours et examens professionnels de la Fonct</w:t>
      </w:r>
      <w:r w:rsidR="001E7CAD" w:rsidRPr="00331512">
        <w:rPr>
          <w:rFonts w:cs="Times New Roman"/>
          <w:sz w:val="22"/>
          <w:szCs w:val="22"/>
        </w:rPr>
        <w:t>ion Publique,</w:t>
      </w:r>
    </w:p>
    <w:p w:rsidR="00E91AAA" w:rsidRPr="00331512" w:rsidRDefault="00885CE4" w:rsidP="00A173E5">
      <w:pPr>
        <w:pStyle w:val="Sansinterligne"/>
        <w:numPr>
          <w:ilvl w:val="0"/>
          <w:numId w:val="9"/>
        </w:numPr>
        <w:jc w:val="both"/>
        <w:rPr>
          <w:rFonts w:cs="Times New Roman"/>
          <w:sz w:val="22"/>
          <w:szCs w:val="22"/>
        </w:rPr>
      </w:pPr>
      <w:r w:rsidRPr="00331512">
        <w:rPr>
          <w:rFonts w:cs="Times New Roman"/>
          <w:sz w:val="22"/>
          <w:szCs w:val="22"/>
        </w:rPr>
        <w:t>les actions pour la maîtrise de la langue française.</w:t>
      </w:r>
    </w:p>
    <w:p w:rsidR="00E70E1A" w:rsidRPr="00331512" w:rsidRDefault="00E70E1A" w:rsidP="00A173E5">
      <w:pPr>
        <w:pStyle w:val="Sansinterligne"/>
        <w:jc w:val="both"/>
        <w:rPr>
          <w:rFonts w:cs="Times New Roman"/>
          <w:sz w:val="22"/>
          <w:szCs w:val="22"/>
        </w:rPr>
      </w:pPr>
    </w:p>
    <w:p w:rsidR="00120AEB" w:rsidRDefault="00120AEB" w:rsidP="00A173E5">
      <w:pPr>
        <w:pStyle w:val="Sansinterligne"/>
        <w:jc w:val="both"/>
        <w:rPr>
          <w:rFonts w:cs="Times New Roman"/>
          <w:sz w:val="22"/>
          <w:szCs w:val="22"/>
        </w:rPr>
      </w:pPr>
    </w:p>
    <w:p w:rsidR="00C22295" w:rsidRDefault="00C22295" w:rsidP="00A173E5">
      <w:pPr>
        <w:pStyle w:val="Sansinterligne"/>
        <w:jc w:val="both"/>
        <w:rPr>
          <w:rFonts w:cs="Times New Roman"/>
          <w:sz w:val="22"/>
          <w:szCs w:val="22"/>
        </w:rPr>
      </w:pPr>
    </w:p>
    <w:p w:rsidR="00C22295" w:rsidRDefault="00C22295" w:rsidP="00A173E5">
      <w:pPr>
        <w:pStyle w:val="Sansinterligne"/>
        <w:jc w:val="both"/>
        <w:rPr>
          <w:rFonts w:cs="Times New Roman"/>
          <w:sz w:val="22"/>
          <w:szCs w:val="22"/>
        </w:rPr>
      </w:pPr>
    </w:p>
    <w:p w:rsidR="00C22295" w:rsidRPr="00331512" w:rsidRDefault="00C22295" w:rsidP="00A173E5">
      <w:pPr>
        <w:pStyle w:val="Sansinterligne"/>
        <w:jc w:val="both"/>
        <w:rPr>
          <w:rFonts w:cs="Times New Roman"/>
          <w:sz w:val="22"/>
          <w:szCs w:val="22"/>
        </w:rPr>
      </w:pPr>
    </w:p>
    <w:p w:rsidR="00E53D52" w:rsidRDefault="00E53D52" w:rsidP="00C22295">
      <w:pPr>
        <w:pStyle w:val="Sansinterligne"/>
        <w:ind w:firstLine="360"/>
        <w:jc w:val="both"/>
        <w:rPr>
          <w:rFonts w:cs="Times New Roman"/>
          <w:sz w:val="22"/>
          <w:szCs w:val="22"/>
        </w:rPr>
      </w:pPr>
    </w:p>
    <w:p w:rsidR="00E53D52" w:rsidRDefault="00E53D52" w:rsidP="00C22295">
      <w:pPr>
        <w:pStyle w:val="Sansinterligne"/>
        <w:ind w:firstLine="360"/>
        <w:jc w:val="both"/>
        <w:rPr>
          <w:rFonts w:cs="Times New Roman"/>
          <w:sz w:val="22"/>
          <w:szCs w:val="22"/>
        </w:rPr>
      </w:pPr>
    </w:p>
    <w:p w:rsidR="00A173E5" w:rsidRPr="00331512" w:rsidRDefault="00574B92" w:rsidP="00C22295">
      <w:pPr>
        <w:pStyle w:val="Sansinterligne"/>
        <w:ind w:firstLine="360"/>
        <w:jc w:val="both"/>
        <w:rPr>
          <w:rFonts w:cs="Times New Roman"/>
          <w:sz w:val="22"/>
          <w:szCs w:val="22"/>
        </w:rPr>
      </w:pPr>
      <w:r w:rsidRPr="00331512">
        <w:rPr>
          <w:rFonts w:cs="Times New Roman"/>
          <w:sz w:val="22"/>
          <w:szCs w:val="22"/>
        </w:rPr>
        <w:t>Du côté des agents, les objectifs de cette réforme sont de :</w:t>
      </w:r>
    </w:p>
    <w:p w:rsidR="00A173E5" w:rsidRPr="00331512" w:rsidRDefault="00A173E5" w:rsidP="00A173E5">
      <w:pPr>
        <w:pStyle w:val="Sansinterligne"/>
        <w:jc w:val="both"/>
        <w:rPr>
          <w:rFonts w:cs="Times New Roman"/>
          <w:sz w:val="22"/>
          <w:szCs w:val="22"/>
        </w:rPr>
      </w:pPr>
    </w:p>
    <w:p w:rsidR="00A173E5" w:rsidRPr="00331512" w:rsidRDefault="00EE707A" w:rsidP="005C6870">
      <w:pPr>
        <w:pStyle w:val="Sansinterligne"/>
        <w:numPr>
          <w:ilvl w:val="0"/>
          <w:numId w:val="10"/>
        </w:numPr>
        <w:jc w:val="both"/>
        <w:rPr>
          <w:rFonts w:cs="Times New Roman"/>
          <w:sz w:val="22"/>
          <w:szCs w:val="22"/>
        </w:rPr>
      </w:pPr>
      <w:r w:rsidRPr="00331512">
        <w:rPr>
          <w:rFonts w:cs="Times New Roman"/>
          <w:sz w:val="22"/>
          <w:szCs w:val="22"/>
        </w:rPr>
        <w:t>leur permettre d’exercer avec</w:t>
      </w:r>
      <w:r w:rsidR="00574B92" w:rsidRPr="00331512">
        <w:rPr>
          <w:rFonts w:cs="Times New Roman"/>
          <w:sz w:val="22"/>
          <w:szCs w:val="22"/>
        </w:rPr>
        <w:t xml:space="preserve"> </w:t>
      </w:r>
      <w:r w:rsidR="00196A0A" w:rsidRPr="00331512">
        <w:rPr>
          <w:rFonts w:cs="Times New Roman"/>
          <w:sz w:val="22"/>
          <w:szCs w:val="22"/>
        </w:rPr>
        <w:t xml:space="preserve">une </w:t>
      </w:r>
      <w:r w:rsidR="00574B92" w:rsidRPr="00331512">
        <w:rPr>
          <w:rFonts w:cs="Times New Roman"/>
          <w:sz w:val="22"/>
          <w:szCs w:val="22"/>
        </w:rPr>
        <w:t>meilleure efficacité les fonctions qui leur sont confiées en vue de la satisfaction des besoins des usagers et du plein accomplissement des missions de service,</w:t>
      </w:r>
    </w:p>
    <w:p w:rsidR="00A173E5" w:rsidRPr="00331512" w:rsidRDefault="00A173E5" w:rsidP="00A173E5">
      <w:pPr>
        <w:pStyle w:val="Sansinterligne"/>
        <w:ind w:left="720"/>
        <w:jc w:val="both"/>
        <w:rPr>
          <w:rFonts w:cs="Times New Roman"/>
          <w:sz w:val="22"/>
          <w:szCs w:val="22"/>
        </w:rPr>
      </w:pPr>
    </w:p>
    <w:p w:rsidR="00574B92" w:rsidRPr="00331512" w:rsidRDefault="00A173E5" w:rsidP="001B0B87">
      <w:pPr>
        <w:pStyle w:val="Sansinterligne"/>
        <w:numPr>
          <w:ilvl w:val="0"/>
          <w:numId w:val="10"/>
        </w:numPr>
        <w:jc w:val="both"/>
        <w:rPr>
          <w:rFonts w:cs="Times New Roman"/>
          <w:sz w:val="22"/>
          <w:szCs w:val="22"/>
        </w:rPr>
      </w:pPr>
      <w:r w:rsidRPr="00331512">
        <w:rPr>
          <w:rFonts w:cs="Times New Roman"/>
          <w:sz w:val="22"/>
          <w:szCs w:val="22"/>
        </w:rPr>
        <w:t>f</w:t>
      </w:r>
      <w:r w:rsidR="00574B92" w:rsidRPr="00331512">
        <w:rPr>
          <w:rFonts w:cs="Times New Roman"/>
          <w:sz w:val="22"/>
          <w:szCs w:val="22"/>
        </w:rPr>
        <w:t>avoriser le dév</w:t>
      </w:r>
      <w:r w:rsidR="001B0B87" w:rsidRPr="00331512">
        <w:rPr>
          <w:rFonts w:cs="Times New Roman"/>
          <w:sz w:val="22"/>
          <w:szCs w:val="22"/>
        </w:rPr>
        <w:t>eloppement de leurs compétences et la définition de leur projet professionnel.</w:t>
      </w:r>
    </w:p>
    <w:p w:rsidR="00574B92" w:rsidRPr="00331512" w:rsidRDefault="00574B92" w:rsidP="00DA7500">
      <w:pPr>
        <w:pStyle w:val="Sansinterligne"/>
        <w:ind w:left="720"/>
        <w:jc w:val="both"/>
        <w:rPr>
          <w:rFonts w:cs="Times New Roman"/>
          <w:sz w:val="22"/>
          <w:szCs w:val="22"/>
        </w:rPr>
      </w:pPr>
    </w:p>
    <w:p w:rsidR="00A173E5" w:rsidRPr="00331512" w:rsidRDefault="002A5615" w:rsidP="00C22295">
      <w:pPr>
        <w:pStyle w:val="Sansinterligne"/>
        <w:ind w:firstLine="360"/>
        <w:jc w:val="both"/>
        <w:rPr>
          <w:rFonts w:cs="Times New Roman"/>
          <w:sz w:val="22"/>
          <w:szCs w:val="22"/>
        </w:rPr>
      </w:pPr>
      <w:r w:rsidRPr="00331512">
        <w:rPr>
          <w:rFonts w:cs="Times New Roman"/>
          <w:sz w:val="22"/>
          <w:szCs w:val="22"/>
        </w:rPr>
        <w:t>La</w:t>
      </w:r>
      <w:r w:rsidR="00574B92" w:rsidRPr="00331512">
        <w:rPr>
          <w:rFonts w:cs="Times New Roman"/>
          <w:sz w:val="22"/>
          <w:szCs w:val="22"/>
        </w:rPr>
        <w:t xml:space="preserve"> formation professionnelle tout au long de la vie contribue à :</w:t>
      </w:r>
    </w:p>
    <w:p w:rsidR="00A173E5" w:rsidRPr="00331512" w:rsidRDefault="00A173E5" w:rsidP="00A173E5">
      <w:pPr>
        <w:pStyle w:val="Sansinterligne"/>
        <w:ind w:left="720"/>
        <w:jc w:val="both"/>
        <w:rPr>
          <w:rFonts w:cs="Times New Roman"/>
          <w:sz w:val="22"/>
          <w:szCs w:val="22"/>
        </w:rPr>
      </w:pPr>
    </w:p>
    <w:p w:rsidR="00A173E5" w:rsidRPr="00331512" w:rsidRDefault="00574B92" w:rsidP="005C6870">
      <w:pPr>
        <w:pStyle w:val="Sansinterligne"/>
        <w:numPr>
          <w:ilvl w:val="0"/>
          <w:numId w:val="10"/>
        </w:numPr>
        <w:jc w:val="both"/>
        <w:rPr>
          <w:rFonts w:cs="Times New Roman"/>
          <w:sz w:val="22"/>
          <w:szCs w:val="22"/>
        </w:rPr>
      </w:pPr>
      <w:r w:rsidRPr="00331512">
        <w:rPr>
          <w:rFonts w:cs="Times New Roman"/>
          <w:sz w:val="22"/>
          <w:szCs w:val="22"/>
        </w:rPr>
        <w:t>clarifier des actions de formation (adaptation immédiate au poste de travail, évolution prévisible des emplois, développement des compétences</w:t>
      </w:r>
      <w:r w:rsidR="00A173E5" w:rsidRPr="00331512">
        <w:rPr>
          <w:rFonts w:cs="Times New Roman"/>
          <w:sz w:val="22"/>
          <w:szCs w:val="22"/>
        </w:rPr>
        <w:t>)</w:t>
      </w:r>
    </w:p>
    <w:p w:rsidR="00A173E5" w:rsidRPr="00331512" w:rsidRDefault="00A173E5" w:rsidP="00A173E5">
      <w:pPr>
        <w:pStyle w:val="Sansinterligne"/>
        <w:ind w:left="720"/>
        <w:jc w:val="both"/>
        <w:rPr>
          <w:rFonts w:cs="Times New Roman"/>
          <w:sz w:val="22"/>
          <w:szCs w:val="22"/>
        </w:rPr>
      </w:pPr>
    </w:p>
    <w:p w:rsidR="00574B92" w:rsidRPr="00331512" w:rsidRDefault="00574B92" w:rsidP="005C6870">
      <w:pPr>
        <w:pStyle w:val="Sansinterligne"/>
        <w:numPr>
          <w:ilvl w:val="0"/>
          <w:numId w:val="10"/>
        </w:numPr>
        <w:jc w:val="both"/>
        <w:rPr>
          <w:rFonts w:cs="Times New Roman"/>
          <w:sz w:val="22"/>
          <w:szCs w:val="22"/>
        </w:rPr>
      </w:pPr>
      <w:r w:rsidRPr="00331512">
        <w:rPr>
          <w:rFonts w:cs="Times New Roman"/>
          <w:sz w:val="22"/>
          <w:szCs w:val="22"/>
        </w:rPr>
        <w:t>formaliser le plan de formation qui représente une interaction entre les objectifs de la collectivité et les motivations des agents.</w:t>
      </w:r>
    </w:p>
    <w:p w:rsidR="00574B92" w:rsidRPr="00331512" w:rsidRDefault="00574B92" w:rsidP="00DA7500">
      <w:pPr>
        <w:pStyle w:val="Sansinterligne"/>
        <w:ind w:left="720"/>
        <w:jc w:val="both"/>
        <w:rPr>
          <w:rFonts w:cs="Times New Roman"/>
          <w:sz w:val="22"/>
          <w:szCs w:val="22"/>
        </w:rPr>
      </w:pPr>
    </w:p>
    <w:p w:rsidR="00574B92" w:rsidRPr="00331512" w:rsidRDefault="00574B92" w:rsidP="00C22295">
      <w:pPr>
        <w:pStyle w:val="Sansinterligne"/>
        <w:ind w:firstLine="360"/>
        <w:jc w:val="both"/>
        <w:rPr>
          <w:rFonts w:cs="Times New Roman"/>
          <w:sz w:val="22"/>
          <w:szCs w:val="22"/>
        </w:rPr>
      </w:pPr>
      <w:r w:rsidRPr="00331512">
        <w:rPr>
          <w:rFonts w:cs="Times New Roman"/>
          <w:sz w:val="22"/>
          <w:szCs w:val="22"/>
        </w:rPr>
        <w:t xml:space="preserve">Le plan de formation </w:t>
      </w:r>
      <w:r w:rsidR="00EE707A" w:rsidRPr="00331512">
        <w:rPr>
          <w:rFonts w:cs="Times New Roman"/>
          <w:sz w:val="22"/>
          <w:szCs w:val="22"/>
        </w:rPr>
        <w:t xml:space="preserve">pour les agents </w:t>
      </w:r>
      <w:r w:rsidR="0027636B">
        <w:rPr>
          <w:rFonts w:cs="Times New Roman"/>
          <w:sz w:val="22"/>
          <w:szCs w:val="22"/>
        </w:rPr>
        <w:t>de la collectivité</w:t>
      </w:r>
      <w:r w:rsidRPr="00331512">
        <w:rPr>
          <w:rFonts w:cs="Times New Roman"/>
          <w:sz w:val="22"/>
          <w:szCs w:val="22"/>
        </w:rPr>
        <w:t xml:space="preserve"> </w:t>
      </w:r>
      <w:r w:rsidR="001B0B87" w:rsidRPr="00331512">
        <w:rPr>
          <w:rFonts w:cs="Times New Roman"/>
          <w:sz w:val="22"/>
          <w:szCs w:val="22"/>
        </w:rPr>
        <w:t>sera</w:t>
      </w:r>
      <w:r w:rsidRPr="00331512">
        <w:rPr>
          <w:rFonts w:cs="Times New Roman"/>
          <w:sz w:val="22"/>
          <w:szCs w:val="22"/>
        </w:rPr>
        <w:t xml:space="preserve"> transmis au CNFPT</w:t>
      </w:r>
      <w:r w:rsidR="00EE707A" w:rsidRPr="00331512">
        <w:rPr>
          <w:rFonts w:cs="Times New Roman"/>
          <w:sz w:val="22"/>
          <w:szCs w:val="22"/>
        </w:rPr>
        <w:t>. Il sera actualisé chaque année suite à l’entretien professionnel.</w:t>
      </w:r>
    </w:p>
    <w:p w:rsidR="001E1BF4" w:rsidRPr="00331512" w:rsidRDefault="001E1BF4" w:rsidP="00E805CE">
      <w:pPr>
        <w:pStyle w:val="Sansinterligne"/>
        <w:jc w:val="both"/>
        <w:rPr>
          <w:rFonts w:cs="Times New Roman"/>
          <w:sz w:val="22"/>
          <w:szCs w:val="22"/>
        </w:rPr>
      </w:pPr>
    </w:p>
    <w:p w:rsidR="00E805CE" w:rsidRPr="00331512" w:rsidRDefault="00E805CE" w:rsidP="00E805CE">
      <w:pPr>
        <w:pStyle w:val="Sansinterligne"/>
        <w:jc w:val="both"/>
        <w:rPr>
          <w:rFonts w:cs="Times New Roman"/>
          <w:sz w:val="22"/>
          <w:szCs w:val="22"/>
        </w:rPr>
      </w:pPr>
    </w:p>
    <w:p w:rsidR="001E1BF4" w:rsidRPr="0027636B" w:rsidRDefault="001E1BF4" w:rsidP="005C6870">
      <w:pPr>
        <w:pStyle w:val="Sansinterligne"/>
        <w:numPr>
          <w:ilvl w:val="0"/>
          <w:numId w:val="6"/>
        </w:numPr>
        <w:jc w:val="both"/>
        <w:rPr>
          <w:rFonts w:cs="Times New Roman"/>
          <w:sz w:val="28"/>
          <w:szCs w:val="22"/>
          <w:u w:val="double"/>
        </w:rPr>
      </w:pPr>
      <w:r w:rsidRPr="0027636B">
        <w:rPr>
          <w:rFonts w:cs="Times New Roman"/>
          <w:sz w:val="28"/>
          <w:szCs w:val="22"/>
          <w:u w:val="double"/>
        </w:rPr>
        <w:t>Le cycle de vie du Plan de Formation</w:t>
      </w:r>
    </w:p>
    <w:p w:rsidR="001E1BF4" w:rsidRPr="00331512" w:rsidRDefault="001E1BF4" w:rsidP="001E1BF4">
      <w:pPr>
        <w:pStyle w:val="Sansinterligne"/>
        <w:jc w:val="both"/>
        <w:rPr>
          <w:rFonts w:cs="Times New Roman"/>
          <w:sz w:val="22"/>
          <w:szCs w:val="22"/>
          <w:u w:val="single"/>
        </w:rPr>
      </w:pPr>
    </w:p>
    <w:p w:rsidR="00631B28" w:rsidRPr="00331512" w:rsidRDefault="00631B28" w:rsidP="001E1BF4">
      <w:pPr>
        <w:pStyle w:val="Sansinterligne"/>
        <w:jc w:val="both"/>
        <w:rPr>
          <w:rFonts w:cs="Times New Roman"/>
          <w:sz w:val="22"/>
          <w:szCs w:val="22"/>
          <w:u w:val="single"/>
        </w:rPr>
      </w:pPr>
    </w:p>
    <w:p w:rsidR="001E1BF4" w:rsidRPr="00331512" w:rsidRDefault="001E1BF4" w:rsidP="00404FF7">
      <w:pPr>
        <w:pStyle w:val="Sansinterligne"/>
        <w:ind w:firstLine="360"/>
        <w:jc w:val="both"/>
        <w:rPr>
          <w:rFonts w:cs="Times New Roman"/>
          <w:sz w:val="22"/>
          <w:szCs w:val="22"/>
        </w:rPr>
      </w:pPr>
      <w:r w:rsidRPr="00331512">
        <w:rPr>
          <w:rFonts w:cs="Times New Roman"/>
          <w:sz w:val="22"/>
          <w:szCs w:val="22"/>
        </w:rPr>
        <w:t>Ce document de référence mis à disposition de tous les agents comporte plusieurs étapes :</w:t>
      </w:r>
    </w:p>
    <w:p w:rsidR="001E1BF4" w:rsidRPr="00331512" w:rsidRDefault="001E1BF4" w:rsidP="001E1BF4">
      <w:pPr>
        <w:pStyle w:val="Sansinterligne"/>
        <w:jc w:val="both"/>
        <w:rPr>
          <w:rFonts w:cs="Times New Roman"/>
          <w:sz w:val="22"/>
          <w:szCs w:val="22"/>
        </w:rPr>
      </w:pPr>
    </w:p>
    <w:p w:rsidR="001E1BF4" w:rsidRPr="00331512" w:rsidRDefault="001E1BF4" w:rsidP="005C6870">
      <w:pPr>
        <w:pStyle w:val="Sansinterligne"/>
        <w:numPr>
          <w:ilvl w:val="0"/>
          <w:numId w:val="7"/>
        </w:numPr>
        <w:jc w:val="both"/>
        <w:rPr>
          <w:rFonts w:cs="Times New Roman"/>
          <w:sz w:val="22"/>
          <w:szCs w:val="22"/>
        </w:rPr>
      </w:pPr>
      <w:r w:rsidRPr="00331512">
        <w:rPr>
          <w:rFonts w:cs="Times New Roman"/>
          <w:sz w:val="22"/>
          <w:szCs w:val="22"/>
        </w:rPr>
        <w:t>L’élaboration du plan avec le recensement des besoins collectifs et individuels (entretien professionnel annuel)</w:t>
      </w:r>
      <w:r w:rsidR="00404FF7">
        <w:rPr>
          <w:rFonts w:cs="Times New Roman"/>
          <w:sz w:val="22"/>
          <w:szCs w:val="22"/>
        </w:rPr>
        <w:t xml:space="preserve"> en 20……</w:t>
      </w:r>
      <w:r w:rsidR="00E022AC" w:rsidRPr="00331512">
        <w:rPr>
          <w:rFonts w:cs="Times New Roman"/>
          <w:sz w:val="22"/>
          <w:szCs w:val="22"/>
        </w:rPr>
        <w:t>,</w:t>
      </w:r>
    </w:p>
    <w:p w:rsidR="00A173E5" w:rsidRPr="00331512" w:rsidRDefault="00A173E5" w:rsidP="00A173E5">
      <w:pPr>
        <w:pStyle w:val="Sansinterligne"/>
        <w:ind w:left="720"/>
        <w:jc w:val="both"/>
        <w:rPr>
          <w:rFonts w:cs="Times New Roman"/>
          <w:sz w:val="22"/>
          <w:szCs w:val="22"/>
        </w:rPr>
      </w:pPr>
    </w:p>
    <w:p w:rsidR="001E1BF4" w:rsidRPr="00331512" w:rsidRDefault="001E1BF4" w:rsidP="005C6870">
      <w:pPr>
        <w:pStyle w:val="Sansinterligne"/>
        <w:numPr>
          <w:ilvl w:val="0"/>
          <w:numId w:val="7"/>
        </w:numPr>
        <w:jc w:val="both"/>
        <w:rPr>
          <w:rFonts w:cs="Times New Roman"/>
          <w:sz w:val="22"/>
          <w:szCs w:val="22"/>
        </w:rPr>
      </w:pPr>
      <w:r w:rsidRPr="00331512">
        <w:rPr>
          <w:rFonts w:cs="Times New Roman"/>
          <w:sz w:val="22"/>
          <w:szCs w:val="22"/>
        </w:rPr>
        <w:t>L’exécution du plan traduisant les priorités de la collectivité en lien</w:t>
      </w:r>
      <w:r w:rsidR="00E022AC" w:rsidRPr="00331512">
        <w:rPr>
          <w:rFonts w:cs="Times New Roman"/>
          <w:sz w:val="22"/>
          <w:szCs w:val="22"/>
        </w:rPr>
        <w:t xml:space="preserve"> avec l</w:t>
      </w:r>
      <w:r w:rsidR="00A07245" w:rsidRPr="00331512">
        <w:rPr>
          <w:rFonts w:cs="Times New Roman"/>
          <w:sz w:val="22"/>
          <w:szCs w:val="22"/>
        </w:rPr>
        <w:t xml:space="preserve">a politique de formation </w:t>
      </w:r>
      <w:r w:rsidR="00404FF7">
        <w:rPr>
          <w:rFonts w:cs="Times New Roman"/>
          <w:sz w:val="22"/>
          <w:szCs w:val="22"/>
        </w:rPr>
        <w:t>(20…</w:t>
      </w:r>
      <w:proofErr w:type="gramStart"/>
      <w:r w:rsidR="00404FF7">
        <w:rPr>
          <w:rFonts w:cs="Times New Roman"/>
          <w:sz w:val="22"/>
          <w:szCs w:val="22"/>
        </w:rPr>
        <w:t>./</w:t>
      </w:r>
      <w:proofErr w:type="gramEnd"/>
      <w:r w:rsidR="00404FF7">
        <w:rPr>
          <w:rFonts w:cs="Times New Roman"/>
          <w:sz w:val="22"/>
          <w:szCs w:val="22"/>
        </w:rPr>
        <w:t>20…..</w:t>
      </w:r>
      <w:r w:rsidR="00A07245" w:rsidRPr="00331512">
        <w:rPr>
          <w:rFonts w:cs="Times New Roman"/>
          <w:sz w:val="22"/>
          <w:szCs w:val="22"/>
        </w:rPr>
        <w:t>/</w:t>
      </w:r>
      <w:r w:rsidR="00404FF7">
        <w:rPr>
          <w:rFonts w:cs="Times New Roman"/>
          <w:sz w:val="22"/>
          <w:szCs w:val="22"/>
        </w:rPr>
        <w:t>20…..</w:t>
      </w:r>
      <w:r w:rsidR="00E022AC" w:rsidRPr="00331512">
        <w:rPr>
          <w:rFonts w:cs="Times New Roman"/>
          <w:sz w:val="22"/>
          <w:szCs w:val="22"/>
        </w:rPr>
        <w:t>),</w:t>
      </w:r>
    </w:p>
    <w:p w:rsidR="00A173E5" w:rsidRPr="00331512" w:rsidRDefault="00A173E5" w:rsidP="00A173E5">
      <w:pPr>
        <w:pStyle w:val="Sansinterligne"/>
        <w:ind w:left="720"/>
        <w:jc w:val="both"/>
        <w:rPr>
          <w:rFonts w:cs="Times New Roman"/>
          <w:sz w:val="22"/>
          <w:szCs w:val="22"/>
        </w:rPr>
      </w:pPr>
    </w:p>
    <w:p w:rsidR="001E1BF4" w:rsidRPr="00331512" w:rsidRDefault="001E1BF4" w:rsidP="005C6870">
      <w:pPr>
        <w:pStyle w:val="Sansinterligne"/>
        <w:numPr>
          <w:ilvl w:val="0"/>
          <w:numId w:val="7"/>
        </w:numPr>
        <w:jc w:val="both"/>
        <w:rPr>
          <w:rFonts w:cs="Times New Roman"/>
          <w:sz w:val="22"/>
          <w:szCs w:val="22"/>
        </w:rPr>
      </w:pPr>
      <w:r w:rsidRPr="00331512">
        <w:rPr>
          <w:rFonts w:cs="Times New Roman"/>
          <w:sz w:val="22"/>
          <w:szCs w:val="22"/>
        </w:rPr>
        <w:t>L’ajustement du plan ; le plan est présenté</w:t>
      </w:r>
      <w:r w:rsidR="00E022AC" w:rsidRPr="00331512">
        <w:rPr>
          <w:rFonts w:cs="Times New Roman"/>
          <w:sz w:val="22"/>
          <w:szCs w:val="22"/>
        </w:rPr>
        <w:t xml:space="preserve"> au Comité Technique (réunion du </w:t>
      </w:r>
      <w:r w:rsidR="009247AD" w:rsidRPr="00331512">
        <w:rPr>
          <w:rFonts w:cs="Times New Roman"/>
          <w:sz w:val="22"/>
          <w:szCs w:val="22"/>
        </w:rPr>
        <w:t>16</w:t>
      </w:r>
      <w:r w:rsidR="00E805CE" w:rsidRPr="00331512">
        <w:rPr>
          <w:rFonts w:cs="Times New Roman"/>
          <w:sz w:val="22"/>
          <w:szCs w:val="22"/>
        </w:rPr>
        <w:t xml:space="preserve"> juin</w:t>
      </w:r>
      <w:r w:rsidR="00E022AC" w:rsidRPr="00331512">
        <w:rPr>
          <w:rFonts w:cs="Times New Roman"/>
          <w:sz w:val="22"/>
          <w:szCs w:val="22"/>
        </w:rPr>
        <w:t xml:space="preserve"> 2015),</w:t>
      </w:r>
    </w:p>
    <w:p w:rsidR="00A173E5" w:rsidRPr="00331512" w:rsidRDefault="00A173E5" w:rsidP="00A173E5">
      <w:pPr>
        <w:pStyle w:val="Sansinterligne"/>
        <w:ind w:left="720"/>
        <w:jc w:val="both"/>
        <w:rPr>
          <w:rFonts w:cs="Times New Roman"/>
          <w:sz w:val="22"/>
          <w:szCs w:val="22"/>
        </w:rPr>
      </w:pPr>
    </w:p>
    <w:p w:rsidR="001E1BF4" w:rsidRPr="00331512" w:rsidRDefault="001E1BF4" w:rsidP="005C6870">
      <w:pPr>
        <w:pStyle w:val="Sansinterligne"/>
        <w:numPr>
          <w:ilvl w:val="0"/>
          <w:numId w:val="7"/>
        </w:numPr>
        <w:jc w:val="both"/>
        <w:rPr>
          <w:rFonts w:cs="Times New Roman"/>
          <w:sz w:val="22"/>
          <w:szCs w:val="22"/>
        </w:rPr>
      </w:pPr>
      <w:r w:rsidRPr="00331512">
        <w:rPr>
          <w:rFonts w:cs="Times New Roman"/>
          <w:sz w:val="22"/>
          <w:szCs w:val="22"/>
        </w:rPr>
        <w:t>L’évaluation</w:t>
      </w:r>
      <w:r w:rsidR="00E022AC" w:rsidRPr="00331512">
        <w:rPr>
          <w:rFonts w:cs="Times New Roman"/>
          <w:sz w:val="22"/>
          <w:szCs w:val="22"/>
        </w:rPr>
        <w:t xml:space="preserve"> annuelle (adaptation en</w:t>
      </w:r>
      <w:r w:rsidR="00E805CE" w:rsidRPr="00331512">
        <w:rPr>
          <w:rFonts w:cs="Times New Roman"/>
          <w:sz w:val="22"/>
          <w:szCs w:val="22"/>
        </w:rPr>
        <w:t xml:space="preserve"> fonction de</w:t>
      </w:r>
      <w:r w:rsidR="00E022AC" w:rsidRPr="00331512">
        <w:rPr>
          <w:rFonts w:cs="Times New Roman"/>
          <w:sz w:val="22"/>
          <w:szCs w:val="22"/>
        </w:rPr>
        <w:t xml:space="preserve"> </w:t>
      </w:r>
      <w:r w:rsidR="00E805CE" w:rsidRPr="00331512">
        <w:rPr>
          <w:rFonts w:cs="Times New Roman"/>
          <w:sz w:val="22"/>
          <w:szCs w:val="22"/>
        </w:rPr>
        <w:t>l’</w:t>
      </w:r>
      <w:r w:rsidR="00E022AC" w:rsidRPr="00331512">
        <w:rPr>
          <w:rFonts w:cs="Times New Roman"/>
          <w:sz w:val="22"/>
          <w:szCs w:val="22"/>
        </w:rPr>
        <w:t>entretien professionnel).</w:t>
      </w:r>
    </w:p>
    <w:p w:rsidR="001E1BF4" w:rsidRPr="00331512" w:rsidRDefault="001E1BF4" w:rsidP="001E1BF4">
      <w:pPr>
        <w:pStyle w:val="Sansinterligne"/>
        <w:jc w:val="both"/>
        <w:rPr>
          <w:rFonts w:cs="Times New Roman"/>
          <w:sz w:val="22"/>
          <w:szCs w:val="22"/>
        </w:rPr>
      </w:pPr>
    </w:p>
    <w:p w:rsidR="001E1BF4" w:rsidRPr="00331512" w:rsidRDefault="001E1BF4" w:rsidP="00404FF7">
      <w:pPr>
        <w:pStyle w:val="Sansinterligne"/>
        <w:ind w:firstLine="360"/>
        <w:jc w:val="both"/>
        <w:rPr>
          <w:rFonts w:cs="Times New Roman"/>
          <w:sz w:val="22"/>
          <w:szCs w:val="22"/>
        </w:rPr>
      </w:pPr>
      <w:r w:rsidRPr="00331512">
        <w:rPr>
          <w:rFonts w:cs="Times New Roman"/>
          <w:sz w:val="22"/>
          <w:szCs w:val="22"/>
        </w:rPr>
        <w:t xml:space="preserve">Cet outil formalise les besoins en formation de l’ensemble des agents </w:t>
      </w:r>
      <w:r w:rsidR="00E53D52">
        <w:rPr>
          <w:rFonts w:cs="Times New Roman"/>
          <w:sz w:val="22"/>
          <w:szCs w:val="22"/>
        </w:rPr>
        <w:t>de la collectivité</w:t>
      </w:r>
      <w:r w:rsidRPr="00331512">
        <w:rPr>
          <w:rFonts w:cs="Times New Roman"/>
          <w:sz w:val="22"/>
          <w:szCs w:val="22"/>
        </w:rPr>
        <w:t xml:space="preserve"> afin de consolider l’existant, préparer </w:t>
      </w:r>
      <w:r w:rsidR="009961A5" w:rsidRPr="00331512">
        <w:rPr>
          <w:rFonts w:cs="Times New Roman"/>
          <w:sz w:val="22"/>
          <w:szCs w:val="22"/>
        </w:rPr>
        <w:t xml:space="preserve">l’évolution des missions </w:t>
      </w:r>
      <w:r w:rsidR="00E53D52">
        <w:rPr>
          <w:rFonts w:cs="Times New Roman"/>
          <w:sz w:val="22"/>
          <w:szCs w:val="22"/>
        </w:rPr>
        <w:t>de la collectivité</w:t>
      </w:r>
      <w:r w:rsidR="009961A5" w:rsidRPr="00331512">
        <w:rPr>
          <w:rFonts w:cs="Times New Roman"/>
          <w:sz w:val="22"/>
          <w:szCs w:val="22"/>
        </w:rPr>
        <w:t xml:space="preserve"> et le développement des compétences de chacun. </w:t>
      </w:r>
    </w:p>
    <w:p w:rsidR="005548FB" w:rsidRPr="00331512" w:rsidRDefault="005548FB" w:rsidP="001E1BF4">
      <w:pPr>
        <w:pStyle w:val="Sansinterligne"/>
        <w:jc w:val="both"/>
        <w:rPr>
          <w:rFonts w:cs="Times New Roman"/>
          <w:sz w:val="22"/>
          <w:szCs w:val="22"/>
        </w:rPr>
      </w:pPr>
    </w:p>
    <w:p w:rsidR="00696A94" w:rsidRDefault="00696A94" w:rsidP="001E1BF4">
      <w:pPr>
        <w:pStyle w:val="Sansinterligne"/>
        <w:jc w:val="both"/>
        <w:rPr>
          <w:rFonts w:cs="Times New Roman"/>
          <w:sz w:val="22"/>
          <w:szCs w:val="22"/>
        </w:rPr>
      </w:pPr>
    </w:p>
    <w:p w:rsidR="00E53D52" w:rsidRDefault="00E53D52" w:rsidP="001E1BF4">
      <w:pPr>
        <w:pStyle w:val="Sansinterligne"/>
        <w:jc w:val="both"/>
        <w:rPr>
          <w:rFonts w:cs="Times New Roman"/>
          <w:sz w:val="22"/>
          <w:szCs w:val="22"/>
        </w:rPr>
      </w:pPr>
    </w:p>
    <w:p w:rsidR="00E53D52" w:rsidRDefault="00E53D52" w:rsidP="001E1BF4">
      <w:pPr>
        <w:pStyle w:val="Sansinterligne"/>
        <w:jc w:val="both"/>
        <w:rPr>
          <w:rFonts w:cs="Times New Roman"/>
          <w:sz w:val="22"/>
          <w:szCs w:val="22"/>
        </w:rPr>
      </w:pPr>
    </w:p>
    <w:p w:rsidR="00E53D52" w:rsidRDefault="00E53D52" w:rsidP="001E1BF4">
      <w:pPr>
        <w:pStyle w:val="Sansinterligne"/>
        <w:jc w:val="both"/>
        <w:rPr>
          <w:rFonts w:cs="Times New Roman"/>
          <w:sz w:val="22"/>
          <w:szCs w:val="22"/>
        </w:rPr>
      </w:pPr>
    </w:p>
    <w:p w:rsidR="00E53D52" w:rsidRDefault="00E53D52" w:rsidP="001E1BF4">
      <w:pPr>
        <w:pStyle w:val="Sansinterligne"/>
        <w:jc w:val="both"/>
        <w:rPr>
          <w:rFonts w:cs="Times New Roman"/>
          <w:sz w:val="22"/>
          <w:szCs w:val="22"/>
        </w:rPr>
      </w:pPr>
    </w:p>
    <w:p w:rsidR="00E53D52" w:rsidRDefault="00E53D52" w:rsidP="001E1BF4">
      <w:pPr>
        <w:pStyle w:val="Sansinterligne"/>
        <w:jc w:val="both"/>
        <w:rPr>
          <w:rFonts w:cs="Times New Roman"/>
          <w:sz w:val="22"/>
          <w:szCs w:val="22"/>
        </w:rPr>
      </w:pPr>
    </w:p>
    <w:p w:rsidR="00E53D52" w:rsidRDefault="00E53D52" w:rsidP="001E1BF4">
      <w:pPr>
        <w:pStyle w:val="Sansinterligne"/>
        <w:jc w:val="both"/>
        <w:rPr>
          <w:rFonts w:cs="Times New Roman"/>
          <w:sz w:val="22"/>
          <w:szCs w:val="22"/>
        </w:rPr>
      </w:pPr>
    </w:p>
    <w:p w:rsidR="00E53D52" w:rsidRDefault="00E53D52" w:rsidP="001E1BF4">
      <w:pPr>
        <w:pStyle w:val="Sansinterligne"/>
        <w:jc w:val="both"/>
        <w:rPr>
          <w:rFonts w:cs="Times New Roman"/>
          <w:sz w:val="22"/>
          <w:szCs w:val="22"/>
        </w:rPr>
      </w:pPr>
    </w:p>
    <w:p w:rsidR="00E53D52" w:rsidRDefault="00E53D52" w:rsidP="001E1BF4">
      <w:pPr>
        <w:pStyle w:val="Sansinterligne"/>
        <w:jc w:val="both"/>
        <w:rPr>
          <w:rFonts w:cs="Times New Roman"/>
          <w:sz w:val="22"/>
          <w:szCs w:val="22"/>
        </w:rPr>
      </w:pPr>
    </w:p>
    <w:p w:rsidR="00E53D52" w:rsidRDefault="00E53D52" w:rsidP="001E1BF4">
      <w:pPr>
        <w:pStyle w:val="Sansinterligne"/>
        <w:jc w:val="both"/>
        <w:rPr>
          <w:rFonts w:cs="Times New Roman"/>
          <w:sz w:val="22"/>
          <w:szCs w:val="22"/>
        </w:rPr>
      </w:pPr>
    </w:p>
    <w:p w:rsidR="00E53D52" w:rsidRDefault="00E53D52" w:rsidP="001E1BF4">
      <w:pPr>
        <w:pStyle w:val="Sansinterligne"/>
        <w:jc w:val="both"/>
        <w:rPr>
          <w:rFonts w:cs="Times New Roman"/>
          <w:sz w:val="22"/>
          <w:szCs w:val="22"/>
        </w:rPr>
      </w:pPr>
    </w:p>
    <w:p w:rsidR="00E53D52" w:rsidRPr="00331512" w:rsidRDefault="00E53D52" w:rsidP="001E1BF4">
      <w:pPr>
        <w:pStyle w:val="Sansinterligne"/>
        <w:jc w:val="both"/>
        <w:rPr>
          <w:rFonts w:cs="Times New Roman"/>
          <w:sz w:val="22"/>
          <w:szCs w:val="22"/>
        </w:rPr>
      </w:pPr>
    </w:p>
    <w:p w:rsidR="006575D0" w:rsidRPr="00E53D52" w:rsidRDefault="006575D0" w:rsidP="005C6870">
      <w:pPr>
        <w:pStyle w:val="Sansinterligne"/>
        <w:numPr>
          <w:ilvl w:val="0"/>
          <w:numId w:val="6"/>
        </w:numPr>
        <w:jc w:val="both"/>
        <w:rPr>
          <w:rFonts w:cs="Times New Roman"/>
          <w:sz w:val="28"/>
          <w:szCs w:val="22"/>
          <w:u w:val="double"/>
        </w:rPr>
      </w:pPr>
      <w:r w:rsidRPr="00E53D52">
        <w:rPr>
          <w:rFonts w:cs="Times New Roman"/>
          <w:sz w:val="28"/>
          <w:szCs w:val="22"/>
          <w:u w:val="double"/>
        </w:rPr>
        <w:lastRenderedPageBreak/>
        <w:t>L</w:t>
      </w:r>
      <w:r w:rsidR="00EE707A" w:rsidRPr="00E53D52">
        <w:rPr>
          <w:rFonts w:cs="Times New Roman"/>
          <w:sz w:val="28"/>
          <w:szCs w:val="22"/>
          <w:u w:val="double"/>
        </w:rPr>
        <w:t>’</w:t>
      </w:r>
      <w:r w:rsidRPr="00E53D52">
        <w:rPr>
          <w:rFonts w:cs="Times New Roman"/>
          <w:sz w:val="28"/>
          <w:szCs w:val="22"/>
          <w:u w:val="double"/>
        </w:rPr>
        <w:t>architecture des actions de formation</w:t>
      </w:r>
    </w:p>
    <w:p w:rsidR="006575D0" w:rsidRDefault="006575D0" w:rsidP="006575D0">
      <w:pPr>
        <w:pStyle w:val="Sansinterligne"/>
        <w:jc w:val="both"/>
        <w:rPr>
          <w:rFonts w:cs="Times New Roman"/>
          <w:sz w:val="22"/>
          <w:szCs w:val="22"/>
        </w:rPr>
      </w:pPr>
    </w:p>
    <w:p w:rsidR="00FA477E" w:rsidRPr="00331512" w:rsidRDefault="00FA477E" w:rsidP="006575D0">
      <w:pPr>
        <w:pStyle w:val="Sansinterligne"/>
        <w:jc w:val="both"/>
        <w:rPr>
          <w:rFonts w:cs="Times New Roman"/>
          <w:sz w:val="22"/>
          <w:szCs w:val="2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0"/>
        <w:gridCol w:w="6062"/>
      </w:tblGrid>
      <w:tr w:rsidR="00BD276C" w:rsidRPr="00331512" w:rsidTr="00236470">
        <w:trPr>
          <w:trHeight w:val="846"/>
        </w:trPr>
        <w:tc>
          <w:tcPr>
            <w:tcW w:w="2890" w:type="dxa"/>
            <w:vMerge w:val="restart"/>
            <w:shd w:val="clear" w:color="auto" w:fill="E7E6E6" w:themeFill="background2"/>
          </w:tcPr>
          <w:p w:rsidR="00BD276C" w:rsidRPr="00331512" w:rsidRDefault="00BD276C" w:rsidP="00BD276C">
            <w:pPr>
              <w:pStyle w:val="Sansinterligne"/>
              <w:ind w:left="-23"/>
              <w:jc w:val="both"/>
              <w:rPr>
                <w:rFonts w:cs="Times New Roman"/>
                <w:sz w:val="22"/>
                <w:szCs w:val="22"/>
                <w:u w:val="single"/>
              </w:rPr>
            </w:pPr>
          </w:p>
          <w:p w:rsidR="00BD276C" w:rsidRPr="00331512" w:rsidRDefault="00BD276C" w:rsidP="00BD276C">
            <w:pPr>
              <w:pStyle w:val="Sansinterligne"/>
              <w:ind w:left="-23"/>
              <w:jc w:val="both"/>
              <w:rPr>
                <w:rFonts w:cs="Times New Roman"/>
                <w:sz w:val="22"/>
                <w:szCs w:val="22"/>
                <w:u w:val="single"/>
              </w:rPr>
            </w:pPr>
          </w:p>
          <w:p w:rsidR="00BD276C" w:rsidRPr="00331512" w:rsidRDefault="00BD276C" w:rsidP="00BD276C">
            <w:pPr>
              <w:pStyle w:val="Sansinterligne"/>
              <w:ind w:left="697"/>
              <w:jc w:val="both"/>
              <w:rPr>
                <w:rFonts w:cs="Times New Roman"/>
                <w:sz w:val="22"/>
                <w:szCs w:val="22"/>
                <w:u w:val="single"/>
              </w:rPr>
            </w:pPr>
          </w:p>
          <w:p w:rsidR="00BD276C" w:rsidRPr="00331512" w:rsidRDefault="00BD276C" w:rsidP="00BD276C">
            <w:pPr>
              <w:pStyle w:val="Sansinterligne"/>
              <w:ind w:left="697"/>
              <w:jc w:val="both"/>
              <w:rPr>
                <w:rFonts w:cs="Times New Roman"/>
                <w:sz w:val="22"/>
                <w:szCs w:val="22"/>
                <w:u w:val="single"/>
              </w:rPr>
            </w:pPr>
          </w:p>
          <w:p w:rsidR="00BD276C" w:rsidRPr="00331512" w:rsidRDefault="00BD276C" w:rsidP="00BD276C">
            <w:pPr>
              <w:pStyle w:val="Sansinterligne"/>
              <w:ind w:left="697"/>
              <w:jc w:val="both"/>
              <w:rPr>
                <w:rFonts w:cs="Times New Roman"/>
                <w:sz w:val="22"/>
                <w:szCs w:val="22"/>
                <w:u w:val="single"/>
              </w:rPr>
            </w:pPr>
          </w:p>
          <w:p w:rsidR="00BD276C" w:rsidRPr="00331512" w:rsidRDefault="00BD276C" w:rsidP="00BD276C">
            <w:pPr>
              <w:pStyle w:val="Sansinterligne"/>
              <w:ind w:left="697"/>
              <w:jc w:val="both"/>
              <w:rPr>
                <w:rFonts w:cs="Times New Roman"/>
                <w:sz w:val="22"/>
                <w:szCs w:val="22"/>
                <w:u w:val="single"/>
              </w:rPr>
            </w:pPr>
          </w:p>
          <w:p w:rsidR="00BD276C" w:rsidRPr="00331512" w:rsidRDefault="00BD276C" w:rsidP="00BD276C">
            <w:pPr>
              <w:pStyle w:val="Sansinterligne"/>
              <w:ind w:left="697"/>
              <w:jc w:val="both"/>
              <w:rPr>
                <w:rFonts w:cs="Times New Roman"/>
                <w:sz w:val="22"/>
                <w:szCs w:val="22"/>
                <w:u w:val="single"/>
              </w:rPr>
            </w:pPr>
          </w:p>
          <w:p w:rsidR="00BD276C" w:rsidRPr="00331512" w:rsidRDefault="00BD276C" w:rsidP="00BD276C">
            <w:pPr>
              <w:pStyle w:val="Sansinterligne"/>
              <w:ind w:left="333" w:right="420" w:firstLine="223"/>
              <w:jc w:val="both"/>
              <w:rPr>
                <w:rFonts w:cs="Times New Roman"/>
                <w:b/>
                <w:sz w:val="22"/>
                <w:szCs w:val="22"/>
                <w:u w:val="single"/>
              </w:rPr>
            </w:pPr>
          </w:p>
          <w:p w:rsidR="009D7750" w:rsidRPr="00331512" w:rsidRDefault="009D7750" w:rsidP="00BD276C">
            <w:pPr>
              <w:pStyle w:val="Sansinterligne"/>
              <w:ind w:left="333" w:right="420" w:firstLine="223"/>
              <w:jc w:val="both"/>
              <w:rPr>
                <w:rFonts w:cs="Times New Roman"/>
                <w:b/>
                <w:sz w:val="22"/>
                <w:szCs w:val="22"/>
                <w:u w:val="single"/>
              </w:rPr>
            </w:pPr>
          </w:p>
          <w:p w:rsidR="009D7750" w:rsidRPr="00331512" w:rsidRDefault="009D7750" w:rsidP="00BD276C">
            <w:pPr>
              <w:pStyle w:val="Sansinterligne"/>
              <w:ind w:left="333" w:right="420" w:firstLine="223"/>
              <w:jc w:val="both"/>
              <w:rPr>
                <w:rFonts w:cs="Times New Roman"/>
                <w:b/>
                <w:sz w:val="22"/>
                <w:szCs w:val="22"/>
                <w:u w:val="single"/>
              </w:rPr>
            </w:pPr>
          </w:p>
          <w:p w:rsidR="00D109CA" w:rsidRPr="00331512" w:rsidRDefault="00D109CA" w:rsidP="00BD276C">
            <w:pPr>
              <w:pStyle w:val="Sansinterligne"/>
              <w:ind w:left="333" w:right="420" w:firstLine="223"/>
              <w:jc w:val="both"/>
              <w:rPr>
                <w:rFonts w:cs="Times New Roman"/>
                <w:b/>
                <w:sz w:val="22"/>
                <w:szCs w:val="22"/>
                <w:u w:val="single"/>
              </w:rPr>
            </w:pPr>
          </w:p>
          <w:p w:rsidR="00D109CA" w:rsidRPr="00331512" w:rsidRDefault="00D109CA" w:rsidP="00BD276C">
            <w:pPr>
              <w:pStyle w:val="Sansinterligne"/>
              <w:ind w:left="333" w:right="420" w:firstLine="223"/>
              <w:jc w:val="both"/>
              <w:rPr>
                <w:rFonts w:cs="Times New Roman"/>
                <w:b/>
                <w:sz w:val="22"/>
                <w:szCs w:val="22"/>
                <w:u w:val="single"/>
              </w:rPr>
            </w:pPr>
          </w:p>
          <w:p w:rsidR="00D109CA" w:rsidRPr="00331512" w:rsidRDefault="00D109CA" w:rsidP="00BD276C">
            <w:pPr>
              <w:pStyle w:val="Sansinterligne"/>
              <w:ind w:left="333" w:right="420" w:firstLine="223"/>
              <w:jc w:val="both"/>
              <w:rPr>
                <w:rFonts w:cs="Times New Roman"/>
                <w:b/>
                <w:sz w:val="22"/>
                <w:szCs w:val="22"/>
                <w:u w:val="single"/>
              </w:rPr>
            </w:pPr>
          </w:p>
          <w:p w:rsidR="00D109CA" w:rsidRPr="00331512" w:rsidRDefault="00D109CA" w:rsidP="00BD276C">
            <w:pPr>
              <w:pStyle w:val="Sansinterligne"/>
              <w:ind w:left="333" w:right="420" w:firstLine="223"/>
              <w:jc w:val="both"/>
              <w:rPr>
                <w:rFonts w:cs="Times New Roman"/>
                <w:b/>
                <w:sz w:val="22"/>
                <w:szCs w:val="22"/>
                <w:u w:val="single"/>
              </w:rPr>
            </w:pPr>
          </w:p>
          <w:p w:rsidR="00BD276C" w:rsidRPr="00331512" w:rsidRDefault="00BD276C" w:rsidP="00BD276C">
            <w:pPr>
              <w:pStyle w:val="Sansinterligne"/>
              <w:ind w:left="333" w:right="420" w:firstLine="223"/>
              <w:jc w:val="both"/>
              <w:rPr>
                <w:rFonts w:cs="Times New Roman"/>
                <w:b/>
                <w:sz w:val="22"/>
                <w:szCs w:val="22"/>
                <w:u w:val="single"/>
              </w:rPr>
            </w:pPr>
          </w:p>
          <w:p w:rsidR="00BD276C" w:rsidRPr="00331512" w:rsidRDefault="00BD276C" w:rsidP="00BD276C">
            <w:pPr>
              <w:pStyle w:val="Sansinterligne"/>
              <w:ind w:left="333" w:right="420" w:firstLine="223"/>
              <w:jc w:val="center"/>
              <w:rPr>
                <w:rFonts w:cs="Times New Roman"/>
                <w:b/>
                <w:sz w:val="22"/>
                <w:szCs w:val="22"/>
                <w:u w:val="single"/>
              </w:rPr>
            </w:pPr>
            <w:r w:rsidRPr="00331512">
              <w:rPr>
                <w:rFonts w:cs="Times New Roman"/>
                <w:b/>
                <w:sz w:val="22"/>
                <w:szCs w:val="22"/>
                <w:u w:val="single"/>
              </w:rPr>
              <w:t>ACTIONS</w:t>
            </w:r>
            <w:r w:rsidRPr="00331512">
              <w:rPr>
                <w:rFonts w:cs="Times New Roman"/>
                <w:b/>
                <w:sz w:val="22"/>
                <w:szCs w:val="22"/>
                <w:u w:val="single"/>
              </w:rPr>
              <w:br/>
            </w:r>
            <w:r w:rsidRPr="00331512">
              <w:rPr>
                <w:rFonts w:cs="Times New Roman"/>
                <w:b/>
                <w:sz w:val="22"/>
                <w:szCs w:val="22"/>
              </w:rPr>
              <w:t xml:space="preserve">  </w:t>
            </w:r>
            <w:r w:rsidRPr="00331512">
              <w:rPr>
                <w:rFonts w:cs="Times New Roman"/>
                <w:b/>
                <w:sz w:val="22"/>
                <w:szCs w:val="22"/>
                <w:u w:val="single"/>
              </w:rPr>
              <w:t>DE</w:t>
            </w:r>
          </w:p>
          <w:p w:rsidR="00BD276C" w:rsidRPr="00331512" w:rsidRDefault="00BD276C" w:rsidP="00BD276C">
            <w:pPr>
              <w:pStyle w:val="Sansinterligne"/>
              <w:ind w:left="333" w:right="420" w:firstLine="223"/>
              <w:jc w:val="center"/>
              <w:rPr>
                <w:rFonts w:cs="Times New Roman"/>
                <w:b/>
                <w:sz w:val="22"/>
                <w:szCs w:val="22"/>
                <w:u w:val="single"/>
              </w:rPr>
            </w:pPr>
            <w:r w:rsidRPr="00331512">
              <w:rPr>
                <w:rFonts w:cs="Times New Roman"/>
                <w:b/>
                <w:sz w:val="22"/>
                <w:szCs w:val="22"/>
                <w:u w:val="single"/>
              </w:rPr>
              <w:t>FORMATION</w:t>
            </w:r>
          </w:p>
        </w:tc>
        <w:tc>
          <w:tcPr>
            <w:tcW w:w="6062" w:type="dxa"/>
            <w:shd w:val="clear" w:color="auto" w:fill="FFFFFF" w:themeFill="background1"/>
          </w:tcPr>
          <w:p w:rsidR="009D7750" w:rsidRPr="00331512" w:rsidRDefault="009D7750" w:rsidP="009D7750">
            <w:pPr>
              <w:jc w:val="center"/>
              <w:rPr>
                <w:rFonts w:cs="Times New Roman"/>
                <w:sz w:val="22"/>
                <w:szCs w:val="22"/>
                <w:u w:val="dotted"/>
              </w:rPr>
            </w:pPr>
            <w:r w:rsidRPr="00331512">
              <w:rPr>
                <w:rFonts w:cs="Times New Roman"/>
                <w:sz w:val="22"/>
                <w:szCs w:val="22"/>
                <w:u w:val="single"/>
              </w:rPr>
              <w:br/>
            </w:r>
            <w:r w:rsidRPr="00331512">
              <w:rPr>
                <w:rFonts w:cs="Times New Roman"/>
                <w:sz w:val="22"/>
                <w:szCs w:val="22"/>
                <w:u w:val="dotted"/>
              </w:rPr>
              <w:t xml:space="preserve">Formation d’intégration </w:t>
            </w:r>
          </w:p>
        </w:tc>
      </w:tr>
      <w:tr w:rsidR="009D7750" w:rsidRPr="00331512" w:rsidTr="00236470">
        <w:trPr>
          <w:trHeight w:val="764"/>
        </w:trPr>
        <w:tc>
          <w:tcPr>
            <w:tcW w:w="2890" w:type="dxa"/>
            <w:vMerge/>
            <w:shd w:val="clear" w:color="auto" w:fill="E7E6E6" w:themeFill="background2"/>
          </w:tcPr>
          <w:p w:rsidR="009D7750" w:rsidRPr="00331512" w:rsidRDefault="009D7750" w:rsidP="00BD276C">
            <w:pPr>
              <w:pStyle w:val="Sansinterligne"/>
              <w:ind w:left="-23"/>
              <w:jc w:val="both"/>
              <w:rPr>
                <w:rFonts w:cs="Times New Roman"/>
                <w:sz w:val="22"/>
                <w:szCs w:val="22"/>
                <w:u w:val="single"/>
              </w:rPr>
            </w:pPr>
          </w:p>
        </w:tc>
        <w:tc>
          <w:tcPr>
            <w:tcW w:w="6062" w:type="dxa"/>
            <w:shd w:val="clear" w:color="auto" w:fill="FFFFFF" w:themeFill="background1"/>
          </w:tcPr>
          <w:p w:rsidR="002F3652" w:rsidRPr="00331512" w:rsidRDefault="009D7750" w:rsidP="002F3652">
            <w:pPr>
              <w:spacing w:line="259" w:lineRule="auto"/>
              <w:jc w:val="center"/>
              <w:rPr>
                <w:rFonts w:cs="Times New Roman"/>
                <w:sz w:val="22"/>
                <w:szCs w:val="22"/>
                <w:u w:val="dotted"/>
              </w:rPr>
            </w:pPr>
            <w:r w:rsidRPr="00331512">
              <w:rPr>
                <w:rFonts w:cs="Times New Roman"/>
                <w:sz w:val="22"/>
                <w:szCs w:val="22"/>
                <w:u w:val="single"/>
              </w:rPr>
              <w:br/>
            </w:r>
            <w:r w:rsidRPr="00331512">
              <w:rPr>
                <w:rFonts w:cs="Times New Roman"/>
                <w:sz w:val="22"/>
                <w:szCs w:val="22"/>
                <w:u w:val="dotted"/>
              </w:rPr>
              <w:t>Formation de professionnalisation</w:t>
            </w:r>
            <w:r w:rsidR="002F3652" w:rsidRPr="00331512">
              <w:rPr>
                <w:rFonts w:cs="Times New Roman"/>
                <w:sz w:val="22"/>
                <w:szCs w:val="22"/>
                <w:u w:val="dotted"/>
              </w:rPr>
              <w:t> :</w:t>
            </w:r>
          </w:p>
          <w:p w:rsidR="002F3652" w:rsidRPr="00331512" w:rsidRDefault="002F3652" w:rsidP="00FA477E">
            <w:pPr>
              <w:pStyle w:val="Paragraphedeliste"/>
              <w:numPr>
                <w:ilvl w:val="0"/>
                <w:numId w:val="25"/>
              </w:numPr>
              <w:spacing w:line="259" w:lineRule="auto"/>
              <w:rPr>
                <w:rFonts w:cs="Times New Roman"/>
                <w:sz w:val="22"/>
                <w:szCs w:val="22"/>
              </w:rPr>
            </w:pPr>
            <w:r w:rsidRPr="00331512">
              <w:rPr>
                <w:rFonts w:cs="Times New Roman"/>
                <w:sz w:val="22"/>
                <w:szCs w:val="22"/>
              </w:rPr>
              <w:t>Au 1</w:t>
            </w:r>
            <w:r w:rsidRPr="00331512">
              <w:rPr>
                <w:rFonts w:cs="Times New Roman"/>
                <w:sz w:val="22"/>
                <w:szCs w:val="22"/>
                <w:vertAlign w:val="superscript"/>
              </w:rPr>
              <w:t>er</w:t>
            </w:r>
            <w:r w:rsidRPr="00331512">
              <w:rPr>
                <w:rFonts w:cs="Times New Roman"/>
                <w:sz w:val="22"/>
                <w:szCs w:val="22"/>
              </w:rPr>
              <w:t xml:space="preserve"> emploi</w:t>
            </w:r>
          </w:p>
          <w:p w:rsidR="002F3652" w:rsidRPr="00331512" w:rsidRDefault="002F3652" w:rsidP="00FA477E">
            <w:pPr>
              <w:pStyle w:val="Paragraphedeliste"/>
              <w:numPr>
                <w:ilvl w:val="0"/>
                <w:numId w:val="25"/>
              </w:numPr>
              <w:spacing w:line="259" w:lineRule="auto"/>
              <w:rPr>
                <w:rFonts w:cs="Times New Roman"/>
                <w:sz w:val="22"/>
                <w:szCs w:val="22"/>
              </w:rPr>
            </w:pPr>
            <w:r w:rsidRPr="00331512">
              <w:rPr>
                <w:rFonts w:cs="Times New Roman"/>
                <w:sz w:val="22"/>
                <w:szCs w:val="22"/>
              </w:rPr>
              <w:t>Tout au long de la vie</w:t>
            </w:r>
          </w:p>
          <w:p w:rsidR="002F3652" w:rsidRPr="00331512" w:rsidRDefault="002F3652" w:rsidP="00FA477E">
            <w:pPr>
              <w:pStyle w:val="Paragraphedeliste"/>
              <w:numPr>
                <w:ilvl w:val="0"/>
                <w:numId w:val="25"/>
              </w:numPr>
              <w:spacing w:line="259" w:lineRule="auto"/>
              <w:rPr>
                <w:rFonts w:cs="Times New Roman"/>
                <w:sz w:val="22"/>
                <w:szCs w:val="22"/>
              </w:rPr>
            </w:pPr>
            <w:r w:rsidRPr="00331512">
              <w:rPr>
                <w:rFonts w:cs="Times New Roman"/>
                <w:sz w:val="22"/>
                <w:szCs w:val="22"/>
              </w:rPr>
              <w:t xml:space="preserve">Suite à une affectation sur </w:t>
            </w:r>
            <w:r w:rsidR="009247AD" w:rsidRPr="00331512">
              <w:rPr>
                <w:rFonts w:cs="Times New Roman"/>
                <w:sz w:val="22"/>
                <w:szCs w:val="22"/>
              </w:rPr>
              <w:t xml:space="preserve">un </w:t>
            </w:r>
            <w:r w:rsidRPr="00331512">
              <w:rPr>
                <w:rFonts w:cs="Times New Roman"/>
                <w:sz w:val="22"/>
                <w:szCs w:val="22"/>
              </w:rPr>
              <w:t>poste à responsabilité</w:t>
            </w:r>
          </w:p>
        </w:tc>
      </w:tr>
      <w:tr w:rsidR="00BD276C" w:rsidRPr="00331512" w:rsidTr="00236470">
        <w:trPr>
          <w:trHeight w:val="821"/>
        </w:trPr>
        <w:tc>
          <w:tcPr>
            <w:tcW w:w="2890" w:type="dxa"/>
            <w:vMerge/>
            <w:shd w:val="clear" w:color="auto" w:fill="E7E6E6" w:themeFill="background2"/>
          </w:tcPr>
          <w:p w:rsidR="00BD276C" w:rsidRPr="00331512" w:rsidRDefault="00BD276C" w:rsidP="00BD276C">
            <w:pPr>
              <w:pStyle w:val="Sansinterligne"/>
              <w:ind w:left="-23"/>
              <w:jc w:val="both"/>
              <w:rPr>
                <w:rFonts w:cs="Times New Roman"/>
                <w:sz w:val="22"/>
                <w:szCs w:val="22"/>
                <w:u w:val="single"/>
              </w:rPr>
            </w:pPr>
          </w:p>
        </w:tc>
        <w:tc>
          <w:tcPr>
            <w:tcW w:w="6062" w:type="dxa"/>
            <w:shd w:val="clear" w:color="auto" w:fill="F7CAAC" w:themeFill="accent2" w:themeFillTint="66"/>
          </w:tcPr>
          <w:p w:rsidR="00BD276C" w:rsidRPr="00331512" w:rsidRDefault="002F3652" w:rsidP="002F3652">
            <w:pPr>
              <w:jc w:val="center"/>
              <w:rPr>
                <w:rFonts w:cs="Times New Roman"/>
                <w:sz w:val="22"/>
                <w:szCs w:val="22"/>
                <w:u w:val="dotted"/>
              </w:rPr>
            </w:pPr>
            <w:r w:rsidRPr="00331512">
              <w:rPr>
                <w:rFonts w:cs="Times New Roman"/>
                <w:sz w:val="22"/>
                <w:szCs w:val="22"/>
              </w:rPr>
              <w:br/>
            </w:r>
            <w:r w:rsidRPr="00331512">
              <w:rPr>
                <w:rFonts w:cs="Times New Roman"/>
                <w:sz w:val="22"/>
                <w:szCs w:val="22"/>
                <w:u w:val="dotted"/>
              </w:rPr>
              <w:t>Formation de perfectionnement DIF</w:t>
            </w:r>
          </w:p>
        </w:tc>
      </w:tr>
      <w:tr w:rsidR="00BD276C" w:rsidRPr="00331512" w:rsidTr="00236470">
        <w:trPr>
          <w:trHeight w:val="807"/>
        </w:trPr>
        <w:tc>
          <w:tcPr>
            <w:tcW w:w="2890" w:type="dxa"/>
            <w:vMerge/>
            <w:shd w:val="clear" w:color="auto" w:fill="E7E6E6" w:themeFill="background2"/>
          </w:tcPr>
          <w:p w:rsidR="00BD276C" w:rsidRPr="00331512" w:rsidRDefault="00BD276C" w:rsidP="00BD276C">
            <w:pPr>
              <w:pStyle w:val="Sansinterligne"/>
              <w:ind w:left="-23"/>
              <w:jc w:val="both"/>
              <w:rPr>
                <w:rFonts w:cs="Times New Roman"/>
                <w:sz w:val="22"/>
                <w:szCs w:val="22"/>
                <w:u w:val="single"/>
              </w:rPr>
            </w:pPr>
          </w:p>
        </w:tc>
        <w:tc>
          <w:tcPr>
            <w:tcW w:w="6062" w:type="dxa"/>
            <w:shd w:val="clear" w:color="auto" w:fill="F7CAAC" w:themeFill="accent2" w:themeFillTint="66"/>
          </w:tcPr>
          <w:p w:rsidR="00BD276C" w:rsidRPr="00331512" w:rsidRDefault="002F3652" w:rsidP="002F3652">
            <w:pPr>
              <w:jc w:val="center"/>
              <w:rPr>
                <w:rFonts w:cs="Times New Roman"/>
                <w:sz w:val="22"/>
                <w:szCs w:val="22"/>
                <w:u w:val="dotted"/>
              </w:rPr>
            </w:pPr>
            <w:r w:rsidRPr="00331512">
              <w:rPr>
                <w:rFonts w:cs="Times New Roman"/>
                <w:sz w:val="22"/>
                <w:szCs w:val="22"/>
              </w:rPr>
              <w:br/>
            </w:r>
            <w:r w:rsidRPr="00331512">
              <w:rPr>
                <w:rFonts w:cs="Times New Roman"/>
                <w:sz w:val="22"/>
                <w:szCs w:val="22"/>
                <w:u w:val="dotted"/>
              </w:rPr>
              <w:t>Préparations concours DIF</w:t>
            </w:r>
          </w:p>
        </w:tc>
      </w:tr>
      <w:tr w:rsidR="00BD276C" w:rsidRPr="00331512" w:rsidTr="00236470">
        <w:trPr>
          <w:trHeight w:val="818"/>
        </w:trPr>
        <w:tc>
          <w:tcPr>
            <w:tcW w:w="2890" w:type="dxa"/>
            <w:vMerge/>
            <w:shd w:val="clear" w:color="auto" w:fill="E7E6E6" w:themeFill="background2"/>
          </w:tcPr>
          <w:p w:rsidR="00BD276C" w:rsidRPr="00331512" w:rsidRDefault="00BD276C" w:rsidP="00BD276C">
            <w:pPr>
              <w:pStyle w:val="Sansinterligne"/>
              <w:ind w:left="-23"/>
              <w:jc w:val="both"/>
              <w:rPr>
                <w:rFonts w:cs="Times New Roman"/>
                <w:sz w:val="22"/>
                <w:szCs w:val="22"/>
                <w:u w:val="single"/>
              </w:rPr>
            </w:pPr>
          </w:p>
        </w:tc>
        <w:tc>
          <w:tcPr>
            <w:tcW w:w="6062" w:type="dxa"/>
            <w:shd w:val="clear" w:color="auto" w:fill="auto"/>
          </w:tcPr>
          <w:p w:rsidR="00BD276C" w:rsidRPr="00331512" w:rsidRDefault="009D7750" w:rsidP="002F3652">
            <w:pPr>
              <w:jc w:val="center"/>
              <w:rPr>
                <w:rFonts w:cs="Times New Roman"/>
                <w:sz w:val="22"/>
                <w:szCs w:val="22"/>
                <w:u w:val="dotted"/>
              </w:rPr>
            </w:pPr>
            <w:r w:rsidRPr="00331512">
              <w:rPr>
                <w:rFonts w:cs="Times New Roman"/>
                <w:sz w:val="22"/>
                <w:szCs w:val="22"/>
              </w:rPr>
              <w:br/>
            </w:r>
            <w:r w:rsidR="002F3652" w:rsidRPr="00331512">
              <w:rPr>
                <w:rFonts w:cs="Times New Roman"/>
                <w:sz w:val="22"/>
                <w:szCs w:val="22"/>
                <w:u w:val="dotted"/>
              </w:rPr>
              <w:t xml:space="preserve">Formation personnelle </w:t>
            </w:r>
          </w:p>
        </w:tc>
      </w:tr>
      <w:tr w:rsidR="00D109CA" w:rsidRPr="00331512" w:rsidTr="00236470">
        <w:trPr>
          <w:trHeight w:val="818"/>
        </w:trPr>
        <w:tc>
          <w:tcPr>
            <w:tcW w:w="2890" w:type="dxa"/>
            <w:vMerge/>
            <w:shd w:val="clear" w:color="auto" w:fill="E7E6E6" w:themeFill="background2"/>
          </w:tcPr>
          <w:p w:rsidR="00D109CA" w:rsidRPr="00331512" w:rsidRDefault="00D109CA" w:rsidP="00BD276C">
            <w:pPr>
              <w:pStyle w:val="Sansinterligne"/>
              <w:ind w:left="-23"/>
              <w:jc w:val="both"/>
              <w:rPr>
                <w:rFonts w:cs="Times New Roman"/>
                <w:sz w:val="22"/>
                <w:szCs w:val="22"/>
                <w:u w:val="single"/>
              </w:rPr>
            </w:pPr>
          </w:p>
        </w:tc>
        <w:tc>
          <w:tcPr>
            <w:tcW w:w="6062" w:type="dxa"/>
            <w:shd w:val="clear" w:color="auto" w:fill="auto"/>
          </w:tcPr>
          <w:p w:rsidR="00D109CA" w:rsidRPr="00331512" w:rsidRDefault="00D109CA" w:rsidP="002F3652">
            <w:pPr>
              <w:jc w:val="center"/>
              <w:rPr>
                <w:rFonts w:cs="Times New Roman"/>
                <w:sz w:val="22"/>
                <w:szCs w:val="22"/>
                <w:u w:val="dotted"/>
              </w:rPr>
            </w:pPr>
            <w:r w:rsidRPr="00331512">
              <w:rPr>
                <w:rFonts w:cs="Times New Roman"/>
                <w:sz w:val="22"/>
                <w:szCs w:val="22"/>
              </w:rPr>
              <w:br/>
            </w:r>
            <w:r w:rsidRPr="00331512">
              <w:rPr>
                <w:rFonts w:cs="Times New Roman"/>
                <w:sz w:val="22"/>
                <w:szCs w:val="22"/>
                <w:u w:val="dotted"/>
              </w:rPr>
              <w:t>Congé de formation professionnelle</w:t>
            </w:r>
          </w:p>
        </w:tc>
      </w:tr>
      <w:tr w:rsidR="00BD276C" w:rsidRPr="00331512" w:rsidTr="00236470">
        <w:trPr>
          <w:trHeight w:val="722"/>
        </w:trPr>
        <w:tc>
          <w:tcPr>
            <w:tcW w:w="2890" w:type="dxa"/>
            <w:vMerge/>
            <w:shd w:val="clear" w:color="auto" w:fill="E7E6E6" w:themeFill="background2"/>
          </w:tcPr>
          <w:p w:rsidR="00BD276C" w:rsidRPr="00331512" w:rsidRDefault="00BD276C" w:rsidP="00BD276C">
            <w:pPr>
              <w:pStyle w:val="Sansinterligne"/>
              <w:ind w:left="-23"/>
              <w:jc w:val="both"/>
              <w:rPr>
                <w:rFonts w:cs="Times New Roman"/>
                <w:sz w:val="22"/>
                <w:szCs w:val="22"/>
                <w:u w:val="single"/>
              </w:rPr>
            </w:pPr>
          </w:p>
        </w:tc>
        <w:tc>
          <w:tcPr>
            <w:tcW w:w="6062" w:type="dxa"/>
            <w:shd w:val="clear" w:color="auto" w:fill="auto"/>
          </w:tcPr>
          <w:p w:rsidR="00BD276C" w:rsidRPr="00331512" w:rsidRDefault="009D7750" w:rsidP="00D109CA">
            <w:pPr>
              <w:jc w:val="center"/>
              <w:rPr>
                <w:rFonts w:cs="Times New Roman"/>
                <w:sz w:val="22"/>
                <w:szCs w:val="22"/>
                <w:u w:val="dotted"/>
              </w:rPr>
            </w:pPr>
            <w:r w:rsidRPr="00331512">
              <w:rPr>
                <w:rFonts w:cs="Times New Roman"/>
                <w:sz w:val="22"/>
                <w:szCs w:val="22"/>
              </w:rPr>
              <w:br/>
            </w:r>
            <w:r w:rsidR="00D109CA" w:rsidRPr="00331512">
              <w:rPr>
                <w:rFonts w:cs="Times New Roman"/>
                <w:sz w:val="22"/>
                <w:szCs w:val="22"/>
                <w:u w:val="dotted"/>
              </w:rPr>
              <w:t xml:space="preserve">VAE </w:t>
            </w:r>
          </w:p>
        </w:tc>
      </w:tr>
      <w:tr w:rsidR="00BD276C" w:rsidRPr="00331512" w:rsidTr="00236470">
        <w:trPr>
          <w:trHeight w:val="729"/>
        </w:trPr>
        <w:tc>
          <w:tcPr>
            <w:tcW w:w="2890" w:type="dxa"/>
            <w:vMerge/>
            <w:shd w:val="clear" w:color="auto" w:fill="E7E6E6" w:themeFill="background2"/>
          </w:tcPr>
          <w:p w:rsidR="00BD276C" w:rsidRPr="00331512" w:rsidRDefault="00BD276C" w:rsidP="00BD276C">
            <w:pPr>
              <w:pStyle w:val="Sansinterligne"/>
              <w:ind w:left="-23"/>
              <w:jc w:val="both"/>
              <w:rPr>
                <w:rFonts w:cs="Times New Roman"/>
                <w:sz w:val="22"/>
                <w:szCs w:val="22"/>
                <w:u w:val="single"/>
              </w:rPr>
            </w:pPr>
          </w:p>
        </w:tc>
        <w:tc>
          <w:tcPr>
            <w:tcW w:w="6062" w:type="dxa"/>
            <w:shd w:val="clear" w:color="auto" w:fill="auto"/>
          </w:tcPr>
          <w:p w:rsidR="00BD276C" w:rsidRPr="00331512" w:rsidRDefault="009D7750" w:rsidP="00D109CA">
            <w:pPr>
              <w:jc w:val="center"/>
              <w:rPr>
                <w:rFonts w:cs="Times New Roman"/>
                <w:sz w:val="22"/>
                <w:szCs w:val="22"/>
                <w:u w:val="dotted"/>
              </w:rPr>
            </w:pPr>
            <w:r w:rsidRPr="00331512">
              <w:rPr>
                <w:rFonts w:cs="Times New Roman"/>
                <w:sz w:val="22"/>
                <w:szCs w:val="22"/>
              </w:rPr>
              <w:br/>
            </w:r>
            <w:r w:rsidRPr="00331512">
              <w:rPr>
                <w:rFonts w:cs="Times New Roman"/>
                <w:sz w:val="22"/>
                <w:szCs w:val="22"/>
                <w:u w:val="dotted"/>
              </w:rPr>
              <w:t>L</w:t>
            </w:r>
            <w:r w:rsidR="00D109CA" w:rsidRPr="00331512">
              <w:rPr>
                <w:rFonts w:cs="Times New Roman"/>
                <w:sz w:val="22"/>
                <w:szCs w:val="22"/>
                <w:u w:val="dotted"/>
              </w:rPr>
              <w:t>e bilan de compétences</w:t>
            </w:r>
          </w:p>
        </w:tc>
      </w:tr>
      <w:tr w:rsidR="00BD276C" w:rsidRPr="00331512" w:rsidTr="00236470">
        <w:trPr>
          <w:trHeight w:val="787"/>
        </w:trPr>
        <w:tc>
          <w:tcPr>
            <w:tcW w:w="2890" w:type="dxa"/>
            <w:vMerge/>
            <w:shd w:val="clear" w:color="auto" w:fill="E7E6E6" w:themeFill="background2"/>
          </w:tcPr>
          <w:p w:rsidR="00BD276C" w:rsidRPr="00331512" w:rsidRDefault="00BD276C" w:rsidP="00BD276C">
            <w:pPr>
              <w:pStyle w:val="Sansinterligne"/>
              <w:ind w:left="-23"/>
              <w:jc w:val="both"/>
              <w:rPr>
                <w:rFonts w:cs="Times New Roman"/>
                <w:sz w:val="22"/>
                <w:szCs w:val="22"/>
                <w:u w:val="single"/>
              </w:rPr>
            </w:pPr>
          </w:p>
        </w:tc>
        <w:tc>
          <w:tcPr>
            <w:tcW w:w="6062" w:type="dxa"/>
            <w:shd w:val="clear" w:color="auto" w:fill="F7CAAC" w:themeFill="accent2" w:themeFillTint="66"/>
          </w:tcPr>
          <w:p w:rsidR="00BD276C" w:rsidRPr="00331512" w:rsidRDefault="009D7750" w:rsidP="009D7750">
            <w:pPr>
              <w:jc w:val="center"/>
              <w:rPr>
                <w:rFonts w:cs="Times New Roman"/>
                <w:sz w:val="22"/>
                <w:szCs w:val="22"/>
                <w:u w:val="dotted"/>
              </w:rPr>
            </w:pPr>
            <w:r w:rsidRPr="00331512">
              <w:rPr>
                <w:rFonts w:cs="Times New Roman"/>
                <w:sz w:val="22"/>
                <w:szCs w:val="22"/>
                <w:u w:val="dotted"/>
              </w:rPr>
              <w:br/>
              <w:t>Maî</w:t>
            </w:r>
            <w:r w:rsidR="003217AC" w:rsidRPr="00331512">
              <w:rPr>
                <w:rFonts w:cs="Times New Roman"/>
                <w:sz w:val="22"/>
                <w:szCs w:val="22"/>
                <w:u w:val="dotted"/>
              </w:rPr>
              <w:t>trise de la langue française DIF</w:t>
            </w:r>
          </w:p>
        </w:tc>
      </w:tr>
    </w:tbl>
    <w:p w:rsidR="00D109CA" w:rsidRPr="00331512" w:rsidRDefault="00D109CA" w:rsidP="00E6740A">
      <w:pPr>
        <w:pStyle w:val="Sansinterligne"/>
        <w:ind w:left="1065"/>
        <w:jc w:val="both"/>
        <w:rPr>
          <w:rFonts w:cs="Times New Roman"/>
          <w:sz w:val="22"/>
          <w:szCs w:val="22"/>
        </w:rPr>
      </w:pPr>
    </w:p>
    <w:p w:rsidR="00F1318E" w:rsidRPr="00331512" w:rsidRDefault="00F1318E" w:rsidP="00E6740A">
      <w:pPr>
        <w:pStyle w:val="Sansinterligne"/>
        <w:ind w:left="1065"/>
        <w:jc w:val="both"/>
        <w:rPr>
          <w:rFonts w:cs="Times New Roman"/>
          <w:sz w:val="22"/>
          <w:szCs w:val="22"/>
        </w:rPr>
      </w:pPr>
    </w:p>
    <w:p w:rsidR="005C6870" w:rsidRPr="00DA669E" w:rsidRDefault="005C6870" w:rsidP="002B0EB8">
      <w:pPr>
        <w:pStyle w:val="Sansinterligne"/>
        <w:numPr>
          <w:ilvl w:val="0"/>
          <w:numId w:val="24"/>
        </w:numPr>
        <w:jc w:val="both"/>
        <w:rPr>
          <w:rFonts w:cs="Times New Roman"/>
          <w:sz w:val="24"/>
          <w:szCs w:val="22"/>
          <w:u w:val="thick" w:color="FF0000"/>
        </w:rPr>
      </w:pPr>
      <w:r w:rsidRPr="00DA669E">
        <w:rPr>
          <w:rFonts w:cs="Times New Roman"/>
          <w:sz w:val="24"/>
          <w:szCs w:val="22"/>
          <w:u w:val="thick" w:color="FF0000"/>
        </w:rPr>
        <w:t>Les formations statu</w:t>
      </w:r>
      <w:r w:rsidR="00343AD6" w:rsidRPr="00DA669E">
        <w:rPr>
          <w:rFonts w:cs="Times New Roman"/>
          <w:sz w:val="24"/>
          <w:szCs w:val="22"/>
          <w:u w:val="thick" w:color="FF0000"/>
        </w:rPr>
        <w:t>t</w:t>
      </w:r>
      <w:r w:rsidRPr="00DA669E">
        <w:rPr>
          <w:rFonts w:cs="Times New Roman"/>
          <w:sz w:val="24"/>
          <w:szCs w:val="22"/>
          <w:u w:val="thick" w:color="FF0000"/>
        </w:rPr>
        <w:t>aires obligatoires</w:t>
      </w:r>
    </w:p>
    <w:p w:rsidR="000048DE" w:rsidRPr="00331512" w:rsidRDefault="000048DE" w:rsidP="005C6870">
      <w:pPr>
        <w:pStyle w:val="Sansinterligne"/>
        <w:jc w:val="both"/>
        <w:rPr>
          <w:rFonts w:cs="Times New Roman"/>
          <w:sz w:val="22"/>
          <w:szCs w:val="22"/>
        </w:rPr>
      </w:pPr>
    </w:p>
    <w:p w:rsidR="005C6870" w:rsidRDefault="005C6870" w:rsidP="00DA669E">
      <w:pPr>
        <w:pStyle w:val="Sansinterligne"/>
        <w:ind w:firstLine="360"/>
        <w:jc w:val="both"/>
        <w:rPr>
          <w:rFonts w:cs="Times New Roman"/>
          <w:sz w:val="22"/>
          <w:szCs w:val="22"/>
        </w:rPr>
      </w:pPr>
      <w:r w:rsidRPr="00331512">
        <w:rPr>
          <w:rFonts w:cs="Times New Roman"/>
          <w:sz w:val="22"/>
          <w:szCs w:val="22"/>
        </w:rPr>
        <w:t>Elles sont de deux types :</w:t>
      </w:r>
    </w:p>
    <w:p w:rsidR="00DA669E" w:rsidRPr="00331512" w:rsidRDefault="00DA669E" w:rsidP="005C6870">
      <w:pPr>
        <w:pStyle w:val="Sansinterligne"/>
        <w:jc w:val="both"/>
        <w:rPr>
          <w:rFonts w:cs="Times New Roman"/>
          <w:sz w:val="22"/>
          <w:szCs w:val="22"/>
        </w:rPr>
      </w:pPr>
    </w:p>
    <w:p w:rsidR="000048DE" w:rsidRPr="00331512" w:rsidRDefault="005C6870" w:rsidP="00C206D7">
      <w:pPr>
        <w:pStyle w:val="Sansinterligne"/>
        <w:numPr>
          <w:ilvl w:val="0"/>
          <w:numId w:val="21"/>
        </w:numPr>
        <w:jc w:val="both"/>
        <w:rPr>
          <w:rFonts w:cs="Times New Roman"/>
          <w:sz w:val="22"/>
          <w:szCs w:val="22"/>
        </w:rPr>
      </w:pPr>
      <w:r w:rsidRPr="00331512">
        <w:rPr>
          <w:rFonts w:cs="Times New Roman"/>
          <w:b/>
          <w:sz w:val="22"/>
          <w:szCs w:val="22"/>
        </w:rPr>
        <w:t>la formation d’intégration</w:t>
      </w:r>
      <w:r w:rsidR="000048DE" w:rsidRPr="00331512">
        <w:rPr>
          <w:rFonts w:cs="Times New Roman"/>
          <w:b/>
          <w:sz w:val="22"/>
          <w:szCs w:val="22"/>
        </w:rPr>
        <w:t>,</w:t>
      </w:r>
      <w:r w:rsidRPr="00331512">
        <w:rPr>
          <w:rFonts w:cs="Times New Roman"/>
          <w:sz w:val="22"/>
          <w:szCs w:val="22"/>
        </w:rPr>
        <w:t xml:space="preserve"> qui doit être suivie obligatoirement</w:t>
      </w:r>
      <w:r w:rsidR="000048DE" w:rsidRPr="00331512">
        <w:rPr>
          <w:rFonts w:cs="Times New Roman"/>
          <w:sz w:val="22"/>
          <w:szCs w:val="22"/>
        </w:rPr>
        <w:t xml:space="preserve"> pendant l’année de stage précédent la titularisation dans un nouveau cadre d’emploi</w:t>
      </w:r>
      <w:r w:rsidR="000C6B07" w:rsidRPr="00331512">
        <w:rPr>
          <w:rFonts w:cs="Times New Roman"/>
          <w:sz w:val="22"/>
          <w:szCs w:val="22"/>
        </w:rPr>
        <w:t>s</w:t>
      </w:r>
      <w:r w:rsidR="000048DE" w:rsidRPr="00331512">
        <w:rPr>
          <w:rFonts w:cs="Times New Roman"/>
          <w:sz w:val="22"/>
          <w:szCs w:val="22"/>
        </w:rPr>
        <w:t xml:space="preserve"> par recrutement direct ou par concours.</w:t>
      </w:r>
      <w:r w:rsidRPr="00331512">
        <w:rPr>
          <w:rFonts w:cs="Times New Roman"/>
          <w:sz w:val="22"/>
          <w:szCs w:val="22"/>
        </w:rPr>
        <w:t xml:space="preserve"> </w:t>
      </w:r>
    </w:p>
    <w:p w:rsidR="005C6870" w:rsidRPr="00331512" w:rsidRDefault="005C6870" w:rsidP="00C206D7">
      <w:pPr>
        <w:pStyle w:val="Sansinterligne"/>
        <w:numPr>
          <w:ilvl w:val="0"/>
          <w:numId w:val="21"/>
        </w:numPr>
        <w:jc w:val="both"/>
        <w:rPr>
          <w:rFonts w:cs="Times New Roman"/>
          <w:sz w:val="22"/>
          <w:szCs w:val="22"/>
        </w:rPr>
      </w:pPr>
      <w:r w:rsidRPr="00331512">
        <w:rPr>
          <w:rFonts w:cs="Times New Roman"/>
          <w:b/>
          <w:sz w:val="22"/>
          <w:szCs w:val="22"/>
        </w:rPr>
        <w:t>la formation de professionnalisation</w:t>
      </w:r>
      <w:r w:rsidRPr="00331512">
        <w:rPr>
          <w:rFonts w:cs="Times New Roman"/>
          <w:sz w:val="22"/>
          <w:szCs w:val="22"/>
        </w:rPr>
        <w:t xml:space="preserve"> qui intervient à des moments c</w:t>
      </w:r>
      <w:r w:rsidR="000C6B07" w:rsidRPr="00331512">
        <w:rPr>
          <w:rFonts w:cs="Times New Roman"/>
          <w:sz w:val="22"/>
          <w:szCs w:val="22"/>
        </w:rPr>
        <w:t>lefs de l</w:t>
      </w:r>
      <w:r w:rsidR="000048DE" w:rsidRPr="00331512">
        <w:rPr>
          <w:rFonts w:cs="Times New Roman"/>
          <w:sz w:val="22"/>
          <w:szCs w:val="22"/>
        </w:rPr>
        <w:t>a carrière et du</w:t>
      </w:r>
      <w:r w:rsidRPr="00331512">
        <w:rPr>
          <w:rFonts w:cs="Times New Roman"/>
          <w:sz w:val="22"/>
          <w:szCs w:val="22"/>
        </w:rPr>
        <w:t xml:space="preserve"> </w:t>
      </w:r>
      <w:r w:rsidR="000048DE" w:rsidRPr="00331512">
        <w:rPr>
          <w:rFonts w:cs="Times New Roman"/>
          <w:sz w:val="22"/>
          <w:szCs w:val="22"/>
        </w:rPr>
        <w:t>parcours professionnel de l’agent.</w:t>
      </w:r>
    </w:p>
    <w:p w:rsidR="005C6870" w:rsidRPr="00331512" w:rsidRDefault="005C6870" w:rsidP="005C6870">
      <w:pPr>
        <w:pStyle w:val="Sansinterligne"/>
        <w:jc w:val="both"/>
        <w:rPr>
          <w:rFonts w:cs="Times New Roman"/>
          <w:sz w:val="22"/>
          <w:szCs w:val="22"/>
        </w:rPr>
      </w:pPr>
    </w:p>
    <w:p w:rsidR="005C6870" w:rsidRPr="00331512" w:rsidRDefault="005C6870" w:rsidP="00DA669E">
      <w:pPr>
        <w:pStyle w:val="Sansinterligne"/>
        <w:ind w:firstLine="360"/>
        <w:jc w:val="both"/>
        <w:rPr>
          <w:rFonts w:cs="Times New Roman"/>
          <w:sz w:val="22"/>
          <w:szCs w:val="22"/>
        </w:rPr>
      </w:pPr>
      <w:r w:rsidRPr="00331512">
        <w:rPr>
          <w:rFonts w:cs="Times New Roman"/>
          <w:sz w:val="22"/>
          <w:szCs w:val="22"/>
        </w:rPr>
        <w:t>Après concertation avec l’agent, l’autorité territoriale peut présenter au CNFPT une demande de dispense partielle ou totale de la durée des formations obligatoires, dans les conditions fixées par le décret n° 2008-512 du 29 mai 2008.</w:t>
      </w:r>
    </w:p>
    <w:p w:rsidR="005C6870" w:rsidRPr="00331512" w:rsidRDefault="005C6870" w:rsidP="005C6870">
      <w:pPr>
        <w:pStyle w:val="Sansinterligne"/>
        <w:jc w:val="both"/>
        <w:rPr>
          <w:rFonts w:cs="Times New Roman"/>
          <w:sz w:val="22"/>
          <w:szCs w:val="22"/>
        </w:rPr>
      </w:pPr>
    </w:p>
    <w:p w:rsidR="00587C0D" w:rsidRPr="00331512" w:rsidRDefault="00587C0D" w:rsidP="005C6870">
      <w:pPr>
        <w:pStyle w:val="Sansinterligne"/>
        <w:jc w:val="both"/>
        <w:rPr>
          <w:rFonts w:cs="Times New Roman"/>
          <w:sz w:val="22"/>
          <w:szCs w:val="22"/>
        </w:rPr>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0"/>
      </w:tblGrid>
      <w:tr w:rsidR="005C6870" w:rsidRPr="00331512" w:rsidTr="002F3652">
        <w:trPr>
          <w:trHeight w:val="539"/>
        </w:trPr>
        <w:tc>
          <w:tcPr>
            <w:tcW w:w="9680" w:type="dxa"/>
            <w:tcBorders>
              <w:top w:val="nil"/>
              <w:left w:val="nil"/>
              <w:bottom w:val="nil"/>
              <w:right w:val="nil"/>
            </w:tcBorders>
            <w:shd w:val="clear" w:color="auto" w:fill="auto"/>
          </w:tcPr>
          <w:p w:rsidR="005C6870" w:rsidRPr="00331512" w:rsidRDefault="005C6870" w:rsidP="002F3652">
            <w:pPr>
              <w:tabs>
                <w:tab w:val="right" w:pos="10670"/>
              </w:tabs>
              <w:spacing w:before="120" w:after="120"/>
              <w:ind w:left="-40"/>
              <w:jc w:val="center"/>
              <w:rPr>
                <w:rFonts w:cs="Arial"/>
                <w:b/>
                <w:sz w:val="22"/>
                <w:szCs w:val="22"/>
              </w:rPr>
            </w:pPr>
            <w:r w:rsidRPr="00FE1AE7">
              <w:rPr>
                <w:rFonts w:cs="Arial"/>
                <w:b/>
                <w:sz w:val="28"/>
                <w:szCs w:val="22"/>
              </w:rPr>
              <w:lastRenderedPageBreak/>
              <w:t>SCHEMA D’ENSEMBLE DES FORMATIONS OBLIGATOIRES</w:t>
            </w:r>
          </w:p>
        </w:tc>
      </w:tr>
    </w:tbl>
    <w:p w:rsidR="002F55B9" w:rsidRPr="00331512" w:rsidRDefault="002F55B9" w:rsidP="005C6870">
      <w:pPr>
        <w:tabs>
          <w:tab w:val="right" w:pos="10670"/>
        </w:tabs>
        <w:ind w:left="1100"/>
        <w:rPr>
          <w:rFonts w:cs="Arial"/>
          <w:sz w:val="22"/>
          <w:szCs w:val="22"/>
        </w:rPr>
      </w:pPr>
    </w:p>
    <w:tbl>
      <w:tblPr>
        <w:tblW w:w="9680" w:type="dxa"/>
        <w:tblLook w:val="01E0" w:firstRow="1" w:lastRow="1" w:firstColumn="1" w:lastColumn="1" w:noHBand="0" w:noVBand="0"/>
      </w:tblPr>
      <w:tblGrid>
        <w:gridCol w:w="2970"/>
        <w:gridCol w:w="3637"/>
        <w:gridCol w:w="3073"/>
      </w:tblGrid>
      <w:tr w:rsidR="005C6870" w:rsidRPr="00331512" w:rsidTr="00FE1AE7">
        <w:trPr>
          <w:trHeight w:val="251"/>
        </w:trPr>
        <w:tc>
          <w:tcPr>
            <w:tcW w:w="2970" w:type="dxa"/>
            <w:shd w:val="clear" w:color="auto" w:fill="auto"/>
          </w:tcPr>
          <w:p w:rsidR="005C6870" w:rsidRPr="00331512" w:rsidRDefault="005C6870" w:rsidP="002F3652">
            <w:pPr>
              <w:tabs>
                <w:tab w:val="right" w:pos="10670"/>
              </w:tabs>
              <w:rPr>
                <w:rFonts w:cs="Arial"/>
                <w:sz w:val="22"/>
                <w:szCs w:val="22"/>
              </w:rPr>
            </w:pPr>
          </w:p>
        </w:tc>
        <w:tc>
          <w:tcPr>
            <w:tcW w:w="3637" w:type="dxa"/>
            <w:shd w:val="clear" w:color="auto" w:fill="000000"/>
            <w:vAlign w:val="center"/>
          </w:tcPr>
          <w:p w:rsidR="005C6870" w:rsidRPr="00331512" w:rsidRDefault="005C6870" w:rsidP="00FE1AE7">
            <w:pPr>
              <w:tabs>
                <w:tab w:val="right" w:pos="10670"/>
              </w:tabs>
              <w:spacing w:after="0" w:line="240" w:lineRule="auto"/>
              <w:jc w:val="center"/>
              <w:rPr>
                <w:rFonts w:cs="Arial"/>
                <w:b/>
                <w:color w:val="FFFFFF"/>
                <w:sz w:val="22"/>
                <w:szCs w:val="22"/>
              </w:rPr>
            </w:pPr>
            <w:r w:rsidRPr="00331512">
              <w:rPr>
                <w:rFonts w:cs="Arial"/>
                <w:b/>
                <w:color w:val="FFFFFF"/>
                <w:sz w:val="22"/>
                <w:szCs w:val="22"/>
              </w:rPr>
              <w:t>Décret n° 2008-512 du 29/05/08</w:t>
            </w:r>
          </w:p>
        </w:tc>
        <w:tc>
          <w:tcPr>
            <w:tcW w:w="3073" w:type="dxa"/>
            <w:shd w:val="clear" w:color="auto" w:fill="auto"/>
          </w:tcPr>
          <w:p w:rsidR="005C6870" w:rsidRPr="00331512" w:rsidRDefault="005C6870" w:rsidP="002F3652">
            <w:pPr>
              <w:tabs>
                <w:tab w:val="right" w:pos="10670"/>
              </w:tabs>
              <w:rPr>
                <w:rFonts w:cs="Arial"/>
                <w:sz w:val="22"/>
                <w:szCs w:val="22"/>
              </w:rPr>
            </w:pPr>
          </w:p>
        </w:tc>
      </w:tr>
    </w:tbl>
    <w:p w:rsidR="00946A29" w:rsidRPr="00331512" w:rsidRDefault="00946A29" w:rsidP="005C6870">
      <w:pPr>
        <w:tabs>
          <w:tab w:val="right" w:pos="10670"/>
        </w:tabs>
        <w:ind w:left="1100"/>
        <w:rPr>
          <w:rFonts w:cs="Arial"/>
          <w:sz w:val="22"/>
          <w:szCs w:val="22"/>
        </w:rPr>
      </w:pPr>
    </w:p>
    <w:p w:rsidR="002F55B9" w:rsidRPr="00331512" w:rsidRDefault="002F55B9" w:rsidP="005C6870">
      <w:pPr>
        <w:tabs>
          <w:tab w:val="right" w:pos="10670"/>
        </w:tabs>
        <w:ind w:left="1100"/>
        <w:rPr>
          <w:rFonts w:cs="Arial"/>
          <w:sz w:val="22"/>
          <w:szCs w:val="22"/>
        </w:rPr>
      </w:pPr>
    </w:p>
    <w:p w:rsidR="005C6870" w:rsidRPr="00331512" w:rsidRDefault="005C6870" w:rsidP="005C6870">
      <w:pPr>
        <w:tabs>
          <w:tab w:val="right" w:pos="10670"/>
        </w:tabs>
        <w:ind w:left="1100"/>
        <w:rPr>
          <w:rFonts w:cs="Arial"/>
          <w:b/>
          <w:sz w:val="22"/>
          <w:szCs w:val="22"/>
          <w:u w:val="single"/>
        </w:rPr>
      </w:pPr>
      <w:r w:rsidRPr="00331512">
        <w:rPr>
          <w:rFonts w:cs="Arial"/>
          <w:b/>
          <w:noProof/>
          <w:sz w:val="22"/>
          <w:szCs w:val="22"/>
          <w:u w:val="single"/>
          <w:lang w:eastAsia="fr-FR"/>
        </w:rPr>
        <mc:AlternateContent>
          <mc:Choice Requires="wps">
            <w:drawing>
              <wp:anchor distT="0" distB="0" distL="114300" distR="114300" simplePos="0" relativeHeight="251663360" behindDoc="0" locked="0" layoutInCell="1" allowOverlap="1" wp14:anchorId="3FA34DD6" wp14:editId="76EDF0F1">
                <wp:simplePos x="0" y="0"/>
                <wp:positionH relativeFrom="column">
                  <wp:posOffset>1205231</wp:posOffset>
                </wp:positionH>
                <wp:positionV relativeFrom="paragraph">
                  <wp:posOffset>262890</wp:posOffset>
                </wp:positionV>
                <wp:extent cx="0" cy="847725"/>
                <wp:effectExtent l="76200" t="0" r="57150" b="47625"/>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2E03D4" id="Connecteur droit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pt,20.7pt" to="94.9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">
                <v:stroke endarrow="block"/>
              </v:line>
            </w:pict>
          </mc:Fallback>
        </mc:AlternateContent>
      </w:r>
      <w:r w:rsidRPr="00331512">
        <w:rPr>
          <w:rFonts w:cs="Arial"/>
          <w:b/>
          <w:noProof/>
          <w:sz w:val="22"/>
          <w:szCs w:val="22"/>
          <w:lang w:eastAsia="fr-FR"/>
        </w:rPr>
        <mc:AlternateContent>
          <mc:Choice Requires="wps">
            <w:drawing>
              <wp:anchor distT="0" distB="0" distL="114300" distR="114300" simplePos="0" relativeHeight="251661312" behindDoc="0" locked="0" layoutInCell="1" allowOverlap="1" wp14:anchorId="21414477" wp14:editId="5FEC46E5">
                <wp:simplePos x="0" y="0"/>
                <wp:positionH relativeFrom="column">
                  <wp:posOffset>833755</wp:posOffset>
                </wp:positionH>
                <wp:positionV relativeFrom="paragraph">
                  <wp:posOffset>272416</wp:posOffset>
                </wp:positionV>
                <wp:extent cx="0" cy="1943100"/>
                <wp:effectExtent l="76200" t="0" r="57150" b="571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FA827F" id="Connecteur droit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21.45pt" to="65.65pt,1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">
                <v:stroke endarrow="block"/>
              </v:line>
            </w:pict>
          </mc:Fallback>
        </mc:AlternateContent>
      </w:r>
      <w:r w:rsidRPr="00331512">
        <w:rPr>
          <w:rFonts w:cs="Arial"/>
          <w:b/>
          <w:noProof/>
          <w:sz w:val="22"/>
          <w:szCs w:val="22"/>
          <w:u w:val="single"/>
          <w:lang w:eastAsia="fr-FR"/>
        </w:rPr>
        <mc:AlternateContent>
          <mc:Choice Requires="wps">
            <w:drawing>
              <wp:anchor distT="0" distB="0" distL="114300" distR="114300" simplePos="0" relativeHeight="251662336" behindDoc="0" locked="0" layoutInCell="1" allowOverlap="1" wp14:anchorId="0668ABD7" wp14:editId="7895191D">
                <wp:simplePos x="0" y="0"/>
                <wp:positionH relativeFrom="column">
                  <wp:posOffset>1676400</wp:posOffset>
                </wp:positionH>
                <wp:positionV relativeFrom="paragraph">
                  <wp:posOffset>274955</wp:posOffset>
                </wp:positionV>
                <wp:extent cx="0" cy="228600"/>
                <wp:effectExtent l="57150" t="8255" r="57150" b="2032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54EE25" id="Connecteur droit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21.65pt" to="132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">
                <v:stroke endarrow="block"/>
              </v:line>
            </w:pict>
          </mc:Fallback>
        </mc:AlternateContent>
      </w:r>
      <w:r w:rsidRPr="00331512">
        <w:rPr>
          <w:rFonts w:cs="Arial"/>
          <w:b/>
          <w:sz w:val="22"/>
          <w:szCs w:val="22"/>
          <w:u w:val="single"/>
        </w:rPr>
        <w:t xml:space="preserve">Nomination </w:t>
      </w:r>
      <w:r w:rsidR="006D286D" w:rsidRPr="00331512">
        <w:rPr>
          <w:rFonts w:cs="Arial"/>
          <w:b/>
          <w:sz w:val="22"/>
          <w:szCs w:val="22"/>
          <w:u w:val="single"/>
        </w:rPr>
        <w:t xml:space="preserve">stagiaire </w:t>
      </w:r>
      <w:r w:rsidRPr="00331512">
        <w:rPr>
          <w:rFonts w:cs="Arial"/>
          <w:b/>
          <w:sz w:val="22"/>
          <w:szCs w:val="22"/>
          <w:u w:val="single"/>
        </w:rPr>
        <w:t>dans un cadre d’emplois</w:t>
      </w:r>
    </w:p>
    <w:p w:rsidR="005C6870" w:rsidRPr="00331512" w:rsidRDefault="005C6870" w:rsidP="005C6870">
      <w:pPr>
        <w:tabs>
          <w:tab w:val="right" w:pos="10670"/>
        </w:tabs>
        <w:ind w:left="1100"/>
        <w:rPr>
          <w:rFonts w:cs="Arial"/>
          <w:b/>
          <w:sz w:val="22"/>
          <w:szCs w:val="22"/>
          <w:u w:val="single"/>
        </w:rPr>
      </w:pPr>
    </w:p>
    <w:tbl>
      <w:tblPr>
        <w:tblW w:w="7282" w:type="dxa"/>
        <w:tblInd w:w="2418" w:type="dxa"/>
        <w:tblLook w:val="01E0" w:firstRow="1" w:lastRow="1" w:firstColumn="1" w:lastColumn="1" w:noHBand="0" w:noVBand="0"/>
      </w:tblPr>
      <w:tblGrid>
        <w:gridCol w:w="756"/>
        <w:gridCol w:w="6526"/>
      </w:tblGrid>
      <w:tr w:rsidR="005C6870" w:rsidRPr="00331512" w:rsidTr="00FE1AE7">
        <w:trPr>
          <w:trHeight w:val="39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C6870" w:rsidRPr="00331512" w:rsidRDefault="005C6870" w:rsidP="00FE1AE7">
            <w:pPr>
              <w:tabs>
                <w:tab w:val="right" w:pos="10670"/>
              </w:tabs>
              <w:spacing w:after="0" w:line="240" w:lineRule="auto"/>
              <w:rPr>
                <w:rFonts w:cs="Arial"/>
                <w:sz w:val="22"/>
                <w:szCs w:val="22"/>
              </w:rPr>
            </w:pPr>
            <w:r w:rsidRPr="00331512">
              <w:rPr>
                <w:rFonts w:cs="Arial"/>
                <w:sz w:val="22"/>
                <w:szCs w:val="22"/>
              </w:rPr>
              <w:t>1 an</w:t>
            </w:r>
          </w:p>
        </w:tc>
        <w:tc>
          <w:tcPr>
            <w:tcW w:w="6526" w:type="dxa"/>
            <w:tcBorders>
              <w:left w:val="single" w:sz="4" w:space="0" w:color="auto"/>
            </w:tcBorders>
            <w:shd w:val="clear" w:color="auto" w:fill="auto"/>
            <w:vAlign w:val="center"/>
          </w:tcPr>
          <w:p w:rsidR="005C6870" w:rsidRPr="00331512" w:rsidRDefault="005C6870" w:rsidP="002F3652">
            <w:pPr>
              <w:tabs>
                <w:tab w:val="right" w:pos="10670"/>
              </w:tabs>
              <w:spacing w:before="120" w:after="120"/>
              <w:rPr>
                <w:rFonts w:cs="Arial"/>
                <w:b/>
                <w:sz w:val="22"/>
                <w:szCs w:val="22"/>
              </w:rPr>
            </w:pPr>
            <w:r w:rsidRPr="00331512">
              <w:rPr>
                <w:rFonts w:cs="Arial"/>
                <w:b/>
                <w:sz w:val="22"/>
                <w:szCs w:val="22"/>
              </w:rPr>
              <w:t>Formation d’intégration 5 jours pour tous</w:t>
            </w:r>
          </w:p>
        </w:tc>
      </w:tr>
    </w:tbl>
    <w:p w:rsidR="005C6870" w:rsidRPr="00331512" w:rsidRDefault="005C6870" w:rsidP="005C6870">
      <w:pPr>
        <w:tabs>
          <w:tab w:val="left" w:pos="2200"/>
          <w:tab w:val="left" w:pos="3300"/>
          <w:tab w:val="left" w:pos="4400"/>
          <w:tab w:val="right" w:pos="10670"/>
        </w:tabs>
        <w:ind w:left="1100"/>
        <w:rPr>
          <w:rFonts w:cs="Arial"/>
          <w:sz w:val="22"/>
          <w:szCs w:val="22"/>
        </w:rPr>
      </w:pPr>
    </w:p>
    <w:tbl>
      <w:tblPr>
        <w:tblW w:w="8084" w:type="dxa"/>
        <w:tblInd w:w="1648" w:type="dxa"/>
        <w:tblLook w:val="01E0" w:firstRow="1" w:lastRow="1" w:firstColumn="1" w:lastColumn="1" w:noHBand="0" w:noVBand="0"/>
      </w:tblPr>
      <w:tblGrid>
        <w:gridCol w:w="770"/>
        <w:gridCol w:w="725"/>
        <w:gridCol w:w="6589"/>
      </w:tblGrid>
      <w:tr w:rsidR="005C6870" w:rsidRPr="00331512" w:rsidTr="002F3652">
        <w:trPr>
          <w:trHeight w:val="1260"/>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5C6870" w:rsidRPr="00331512" w:rsidRDefault="005C6870" w:rsidP="002F3652">
            <w:pPr>
              <w:tabs>
                <w:tab w:val="right" w:pos="10670"/>
              </w:tabs>
              <w:spacing w:before="120" w:after="120"/>
              <w:rPr>
                <w:rFonts w:cs="Arial"/>
                <w:sz w:val="22"/>
                <w:szCs w:val="22"/>
              </w:rPr>
            </w:pPr>
            <w:r w:rsidRPr="00331512">
              <w:rPr>
                <w:rFonts w:cs="Arial"/>
                <w:sz w:val="22"/>
                <w:szCs w:val="22"/>
              </w:rPr>
              <w:t>2 ans</w:t>
            </w:r>
          </w:p>
        </w:tc>
        <w:tc>
          <w:tcPr>
            <w:tcW w:w="725" w:type="dxa"/>
            <w:tcBorders>
              <w:left w:val="single" w:sz="4" w:space="0" w:color="auto"/>
            </w:tcBorders>
            <w:shd w:val="clear" w:color="auto" w:fill="auto"/>
          </w:tcPr>
          <w:p w:rsidR="005C6870" w:rsidRPr="00331512" w:rsidRDefault="005C6870" w:rsidP="002F3652">
            <w:pPr>
              <w:tabs>
                <w:tab w:val="right" w:pos="10670"/>
              </w:tabs>
              <w:spacing w:before="120" w:after="120"/>
              <w:rPr>
                <w:rFonts w:cs="Arial"/>
                <w:b/>
                <w:sz w:val="22"/>
                <w:szCs w:val="22"/>
              </w:rPr>
            </w:pPr>
          </w:p>
        </w:tc>
        <w:tc>
          <w:tcPr>
            <w:tcW w:w="6589" w:type="dxa"/>
            <w:shd w:val="clear" w:color="auto" w:fill="auto"/>
          </w:tcPr>
          <w:p w:rsidR="005C6870" w:rsidRPr="00331512" w:rsidRDefault="005C6870" w:rsidP="002F3652">
            <w:pPr>
              <w:tabs>
                <w:tab w:val="right" w:pos="10670"/>
              </w:tabs>
              <w:rPr>
                <w:rFonts w:cs="Arial"/>
                <w:b/>
                <w:sz w:val="22"/>
                <w:szCs w:val="22"/>
              </w:rPr>
            </w:pPr>
            <w:r w:rsidRPr="00331512">
              <w:rPr>
                <w:rFonts w:cs="Arial"/>
                <w:b/>
                <w:sz w:val="22"/>
                <w:szCs w:val="22"/>
              </w:rPr>
              <w:t>Formation de professionnalisation au 1</w:t>
            </w:r>
            <w:r w:rsidRPr="00331512">
              <w:rPr>
                <w:rFonts w:cs="Arial"/>
                <w:b/>
                <w:sz w:val="22"/>
                <w:szCs w:val="22"/>
                <w:vertAlign w:val="superscript"/>
              </w:rPr>
              <w:t>er</w:t>
            </w:r>
            <w:r w:rsidRPr="00331512">
              <w:rPr>
                <w:rFonts w:cs="Arial"/>
                <w:b/>
                <w:sz w:val="22"/>
                <w:szCs w:val="22"/>
              </w:rPr>
              <w:t xml:space="preserve"> emploi</w:t>
            </w:r>
          </w:p>
          <w:p w:rsidR="005C6870" w:rsidRPr="00331512" w:rsidRDefault="005C6870" w:rsidP="002F3652">
            <w:pPr>
              <w:tabs>
                <w:tab w:val="right" w:pos="10670"/>
              </w:tabs>
              <w:rPr>
                <w:rFonts w:cs="Arial"/>
                <w:sz w:val="22"/>
                <w:szCs w:val="22"/>
              </w:rPr>
            </w:pPr>
            <w:r w:rsidRPr="00331512">
              <w:rPr>
                <w:rFonts w:cs="Arial"/>
                <w:sz w:val="22"/>
                <w:szCs w:val="22"/>
              </w:rPr>
              <w:t>Plancher : 3 jours (C), 5 jours (B et A)</w:t>
            </w:r>
          </w:p>
          <w:p w:rsidR="005C6870" w:rsidRPr="00331512" w:rsidRDefault="005C6870" w:rsidP="002F3652">
            <w:pPr>
              <w:tabs>
                <w:tab w:val="right" w:pos="10670"/>
              </w:tabs>
              <w:rPr>
                <w:rFonts w:cs="Arial"/>
                <w:sz w:val="22"/>
                <w:szCs w:val="22"/>
              </w:rPr>
            </w:pPr>
            <w:r w:rsidRPr="00331512">
              <w:rPr>
                <w:rFonts w:cs="Arial"/>
                <w:sz w:val="22"/>
                <w:szCs w:val="22"/>
              </w:rPr>
              <w:t>Plafond : 10 jours pour tous</w:t>
            </w:r>
          </w:p>
        </w:tc>
      </w:tr>
    </w:tbl>
    <w:p w:rsidR="005C6870" w:rsidRPr="00331512" w:rsidRDefault="005C6870" w:rsidP="005C6870">
      <w:pPr>
        <w:tabs>
          <w:tab w:val="left" w:pos="2200"/>
          <w:tab w:val="left" w:pos="3300"/>
          <w:tab w:val="left" w:pos="4400"/>
          <w:tab w:val="right" w:pos="10670"/>
        </w:tabs>
        <w:ind w:left="1100"/>
        <w:rPr>
          <w:rFonts w:cs="Arial"/>
          <w:sz w:val="22"/>
          <w:szCs w:val="22"/>
        </w:rPr>
      </w:pPr>
    </w:p>
    <w:tbl>
      <w:tblPr>
        <w:tblW w:w="8553" w:type="dxa"/>
        <w:tblInd w:w="1208" w:type="dxa"/>
        <w:tblLook w:val="01E0" w:firstRow="1" w:lastRow="1" w:firstColumn="1" w:lastColumn="1" w:noHBand="0" w:noVBand="0"/>
      </w:tblPr>
      <w:tblGrid>
        <w:gridCol w:w="777"/>
        <w:gridCol w:w="1069"/>
        <w:gridCol w:w="6707"/>
      </w:tblGrid>
      <w:tr w:rsidR="005C6870" w:rsidRPr="00331512" w:rsidTr="002F3652">
        <w:trPr>
          <w:trHeight w:val="810"/>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5C6870" w:rsidRPr="00331512" w:rsidRDefault="005C6870" w:rsidP="002F3652">
            <w:pPr>
              <w:tabs>
                <w:tab w:val="right" w:pos="10670"/>
              </w:tabs>
              <w:spacing w:before="120" w:after="120"/>
              <w:rPr>
                <w:rFonts w:cs="Arial"/>
                <w:sz w:val="22"/>
                <w:szCs w:val="22"/>
              </w:rPr>
            </w:pPr>
            <w:r w:rsidRPr="00331512">
              <w:rPr>
                <w:rFonts w:cs="Arial"/>
                <w:sz w:val="22"/>
                <w:szCs w:val="22"/>
              </w:rPr>
              <w:t>5 ans</w:t>
            </w:r>
          </w:p>
        </w:tc>
        <w:tc>
          <w:tcPr>
            <w:tcW w:w="1069" w:type="dxa"/>
            <w:tcBorders>
              <w:left w:val="single" w:sz="4" w:space="0" w:color="auto"/>
            </w:tcBorders>
            <w:shd w:val="clear" w:color="auto" w:fill="auto"/>
          </w:tcPr>
          <w:p w:rsidR="005C6870" w:rsidRPr="00331512" w:rsidRDefault="005C6870" w:rsidP="002F3652">
            <w:pPr>
              <w:tabs>
                <w:tab w:val="right" w:pos="10670"/>
              </w:tabs>
              <w:spacing w:before="120" w:after="120"/>
              <w:rPr>
                <w:rFonts w:cs="Arial"/>
                <w:sz w:val="22"/>
                <w:szCs w:val="22"/>
              </w:rPr>
            </w:pPr>
          </w:p>
        </w:tc>
        <w:tc>
          <w:tcPr>
            <w:tcW w:w="6707" w:type="dxa"/>
            <w:shd w:val="clear" w:color="auto" w:fill="auto"/>
          </w:tcPr>
          <w:p w:rsidR="005C6870" w:rsidRPr="00331512" w:rsidRDefault="005C6870" w:rsidP="002F3652">
            <w:pPr>
              <w:tabs>
                <w:tab w:val="right" w:pos="10670"/>
              </w:tabs>
              <w:rPr>
                <w:rFonts w:cs="Arial"/>
                <w:b/>
                <w:sz w:val="22"/>
                <w:szCs w:val="22"/>
              </w:rPr>
            </w:pPr>
            <w:r w:rsidRPr="00331512">
              <w:rPr>
                <w:rFonts w:cs="Arial"/>
                <w:b/>
                <w:sz w:val="22"/>
                <w:szCs w:val="22"/>
              </w:rPr>
              <w:t>Formation de professionnalisation tout au long de la carrière</w:t>
            </w:r>
          </w:p>
          <w:p w:rsidR="005C6870" w:rsidRPr="00331512" w:rsidRDefault="005C6870" w:rsidP="002F3652">
            <w:pPr>
              <w:tabs>
                <w:tab w:val="right" w:pos="10670"/>
              </w:tabs>
              <w:rPr>
                <w:rFonts w:cs="Arial"/>
                <w:sz w:val="22"/>
                <w:szCs w:val="22"/>
              </w:rPr>
            </w:pPr>
            <w:r w:rsidRPr="00331512">
              <w:rPr>
                <w:rFonts w:cs="Arial"/>
                <w:sz w:val="22"/>
                <w:szCs w:val="22"/>
              </w:rPr>
              <w:t>de 2 jours à 10 jours pour tous</w:t>
            </w:r>
          </w:p>
        </w:tc>
      </w:tr>
    </w:tbl>
    <w:p w:rsidR="005C6870" w:rsidRPr="00331512" w:rsidRDefault="005C6870" w:rsidP="005C6870">
      <w:pPr>
        <w:tabs>
          <w:tab w:val="right" w:pos="10670"/>
        </w:tabs>
        <w:ind w:left="1100"/>
        <w:rPr>
          <w:rFonts w:cs="Arial"/>
          <w:sz w:val="22"/>
          <w:szCs w:val="22"/>
        </w:rPr>
      </w:pPr>
      <w:r w:rsidRPr="00331512">
        <w:rPr>
          <w:rFonts w:cs="Arial"/>
          <w:noProof/>
          <w:sz w:val="22"/>
          <w:szCs w:val="22"/>
          <w:lang w:eastAsia="fr-FR"/>
        </w:rPr>
        <mc:AlternateContent>
          <mc:Choice Requires="wps">
            <w:drawing>
              <wp:anchor distT="0" distB="0" distL="114300" distR="114300" simplePos="0" relativeHeight="251664384" behindDoc="0" locked="0" layoutInCell="1" allowOverlap="1" wp14:anchorId="0AF16EB7" wp14:editId="6B311BA6">
                <wp:simplePos x="0" y="0"/>
                <wp:positionH relativeFrom="column">
                  <wp:posOffset>940435</wp:posOffset>
                </wp:positionH>
                <wp:positionV relativeFrom="paragraph">
                  <wp:posOffset>29210</wp:posOffset>
                </wp:positionV>
                <wp:extent cx="0" cy="1657350"/>
                <wp:effectExtent l="76200" t="0" r="57150" b="571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5F4E47" id="Connecteur droit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2.3pt" to="74.05pt,1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">
                <v:stroke endarrow="block"/>
              </v:line>
            </w:pict>
          </mc:Fallback>
        </mc:AlternateContent>
      </w:r>
    </w:p>
    <w:p w:rsidR="005C6870" w:rsidRPr="00331512" w:rsidRDefault="005C6870" w:rsidP="005C6870">
      <w:pPr>
        <w:tabs>
          <w:tab w:val="left" w:pos="2200"/>
          <w:tab w:val="left" w:pos="3300"/>
          <w:tab w:val="left" w:pos="4400"/>
          <w:tab w:val="right" w:pos="10670"/>
        </w:tabs>
        <w:ind w:left="1100"/>
        <w:rPr>
          <w:rFonts w:cs="Arial"/>
          <w:b/>
          <w:sz w:val="22"/>
          <w:szCs w:val="22"/>
          <w:u w:val="single"/>
        </w:rPr>
      </w:pPr>
      <w:r w:rsidRPr="00331512">
        <w:rPr>
          <w:rFonts w:cs="Arial"/>
          <w:noProof/>
          <w:sz w:val="22"/>
          <w:szCs w:val="22"/>
          <w:lang w:eastAsia="fr-FR"/>
        </w:rPr>
        <mc:AlternateContent>
          <mc:Choice Requires="wps">
            <w:drawing>
              <wp:anchor distT="0" distB="0" distL="114300" distR="114300" simplePos="0" relativeHeight="251665408" behindDoc="0" locked="0" layoutInCell="1" allowOverlap="1" wp14:anchorId="55FE9FD9" wp14:editId="24471AEE">
                <wp:simplePos x="0" y="0"/>
                <wp:positionH relativeFrom="column">
                  <wp:posOffset>1728470</wp:posOffset>
                </wp:positionH>
                <wp:positionV relativeFrom="paragraph">
                  <wp:posOffset>238125</wp:posOffset>
                </wp:positionV>
                <wp:extent cx="9525" cy="228600"/>
                <wp:effectExtent l="76200" t="0" r="66675" b="571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B7E036" id="Connecteur droit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1pt,18.75pt" to="136.8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">
                <v:stroke endarrow="block"/>
              </v:line>
            </w:pict>
          </mc:Fallback>
        </mc:AlternateContent>
      </w:r>
      <w:r w:rsidRPr="00331512">
        <w:rPr>
          <w:rFonts w:cs="Arial"/>
          <w:sz w:val="22"/>
          <w:szCs w:val="22"/>
        </w:rPr>
        <w:t xml:space="preserve">        </w:t>
      </w:r>
      <w:r w:rsidRPr="00331512">
        <w:rPr>
          <w:rFonts w:cs="Arial"/>
          <w:b/>
          <w:sz w:val="22"/>
          <w:szCs w:val="22"/>
          <w:u w:val="single"/>
        </w:rPr>
        <w:t>Si nomination dans un poste à responsabilité</w:t>
      </w:r>
    </w:p>
    <w:p w:rsidR="005C6870" w:rsidRPr="00331512" w:rsidRDefault="005C6870" w:rsidP="005C6870">
      <w:pPr>
        <w:tabs>
          <w:tab w:val="right" w:pos="10670"/>
        </w:tabs>
        <w:ind w:left="1100"/>
        <w:rPr>
          <w:rFonts w:cs="Arial"/>
          <w:sz w:val="22"/>
          <w:szCs w:val="22"/>
        </w:rPr>
      </w:pPr>
    </w:p>
    <w:tbl>
      <w:tblPr>
        <w:tblW w:w="7282" w:type="dxa"/>
        <w:tblInd w:w="2418" w:type="dxa"/>
        <w:tblLook w:val="01E0" w:firstRow="1" w:lastRow="1" w:firstColumn="1" w:lastColumn="1" w:noHBand="0" w:noVBand="0"/>
      </w:tblPr>
      <w:tblGrid>
        <w:gridCol w:w="838"/>
        <w:gridCol w:w="6444"/>
      </w:tblGrid>
      <w:tr w:rsidR="005C6870" w:rsidRPr="00331512" w:rsidTr="00587C0D">
        <w:trPr>
          <w:trHeight w:val="396"/>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5C6870" w:rsidRPr="00331512" w:rsidRDefault="005C6870" w:rsidP="00FE1AE7">
            <w:pPr>
              <w:tabs>
                <w:tab w:val="right" w:pos="10670"/>
              </w:tabs>
              <w:spacing w:after="0" w:line="240" w:lineRule="auto"/>
              <w:rPr>
                <w:rFonts w:cs="Arial"/>
                <w:sz w:val="22"/>
                <w:szCs w:val="22"/>
              </w:rPr>
            </w:pPr>
            <w:r w:rsidRPr="00331512">
              <w:rPr>
                <w:rFonts w:cs="Arial"/>
                <w:sz w:val="22"/>
                <w:szCs w:val="22"/>
              </w:rPr>
              <w:t>6 mois</w:t>
            </w:r>
          </w:p>
        </w:tc>
        <w:tc>
          <w:tcPr>
            <w:tcW w:w="6444" w:type="dxa"/>
            <w:tcBorders>
              <w:left w:val="single" w:sz="4" w:space="0" w:color="auto"/>
            </w:tcBorders>
            <w:shd w:val="clear" w:color="auto" w:fill="auto"/>
            <w:vAlign w:val="center"/>
          </w:tcPr>
          <w:p w:rsidR="005C6870" w:rsidRPr="00331512" w:rsidRDefault="005C6870" w:rsidP="002F3652">
            <w:pPr>
              <w:tabs>
                <w:tab w:val="right" w:pos="10670"/>
              </w:tabs>
              <w:rPr>
                <w:rFonts w:cs="Arial"/>
                <w:b/>
                <w:sz w:val="22"/>
                <w:szCs w:val="22"/>
              </w:rPr>
            </w:pPr>
            <w:r w:rsidRPr="00331512">
              <w:rPr>
                <w:rFonts w:cs="Arial"/>
                <w:b/>
                <w:sz w:val="22"/>
                <w:szCs w:val="22"/>
              </w:rPr>
              <w:t>Formation de professionnalisation prise de poste à responsabilité</w:t>
            </w:r>
            <w:r w:rsidRPr="00331512">
              <w:rPr>
                <w:rFonts w:cs="Arial"/>
                <w:b/>
                <w:sz w:val="22"/>
                <w:szCs w:val="22"/>
              </w:rPr>
              <w:br/>
            </w:r>
            <w:r w:rsidR="003B592D" w:rsidRPr="00331512">
              <w:rPr>
                <w:rFonts w:cs="Arial"/>
                <w:sz w:val="22"/>
                <w:szCs w:val="22"/>
              </w:rPr>
              <w:t>de 3</w:t>
            </w:r>
            <w:r w:rsidRPr="00331512">
              <w:rPr>
                <w:rFonts w:cs="Arial"/>
                <w:sz w:val="22"/>
                <w:szCs w:val="22"/>
              </w:rPr>
              <w:t xml:space="preserve"> à 10 jours</w:t>
            </w:r>
          </w:p>
        </w:tc>
      </w:tr>
    </w:tbl>
    <w:p w:rsidR="005C6870" w:rsidRPr="00331512" w:rsidRDefault="005C6870" w:rsidP="005C6870">
      <w:pPr>
        <w:tabs>
          <w:tab w:val="left" w:pos="2200"/>
          <w:tab w:val="left" w:pos="3300"/>
          <w:tab w:val="left" w:pos="4400"/>
          <w:tab w:val="right" w:pos="10670"/>
        </w:tabs>
        <w:ind w:left="1100"/>
        <w:rPr>
          <w:rFonts w:cs="Arial"/>
          <w:sz w:val="22"/>
          <w:szCs w:val="22"/>
        </w:rPr>
      </w:pPr>
    </w:p>
    <w:tbl>
      <w:tblPr>
        <w:tblW w:w="8523" w:type="dxa"/>
        <w:tblInd w:w="1208" w:type="dxa"/>
        <w:tblLook w:val="01E0" w:firstRow="1" w:lastRow="1" w:firstColumn="1" w:lastColumn="1" w:noHBand="0" w:noVBand="0"/>
      </w:tblPr>
      <w:tblGrid>
        <w:gridCol w:w="772"/>
        <w:gridCol w:w="293"/>
        <w:gridCol w:w="774"/>
        <w:gridCol w:w="6684"/>
      </w:tblGrid>
      <w:tr w:rsidR="005C6870" w:rsidRPr="00331512" w:rsidTr="00587C0D">
        <w:trPr>
          <w:trHeight w:val="737"/>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5C6870" w:rsidRPr="00331512" w:rsidRDefault="005C6870" w:rsidP="002F3652">
            <w:pPr>
              <w:tabs>
                <w:tab w:val="right" w:pos="10670"/>
              </w:tabs>
              <w:spacing w:before="120" w:after="120"/>
              <w:rPr>
                <w:rFonts w:cs="Arial"/>
                <w:sz w:val="22"/>
                <w:szCs w:val="22"/>
              </w:rPr>
            </w:pPr>
            <w:r w:rsidRPr="00331512">
              <w:rPr>
                <w:rFonts w:cs="Arial"/>
                <w:sz w:val="22"/>
                <w:szCs w:val="22"/>
              </w:rPr>
              <w:t>5 ans</w:t>
            </w:r>
          </w:p>
        </w:tc>
        <w:tc>
          <w:tcPr>
            <w:tcW w:w="293" w:type="dxa"/>
            <w:tcBorders>
              <w:left w:val="single" w:sz="4" w:space="0" w:color="auto"/>
              <w:right w:val="single" w:sz="4" w:space="0" w:color="auto"/>
            </w:tcBorders>
            <w:shd w:val="clear" w:color="auto" w:fill="auto"/>
          </w:tcPr>
          <w:p w:rsidR="005C6870" w:rsidRPr="00331512" w:rsidRDefault="005C6870" w:rsidP="002F3652">
            <w:pPr>
              <w:tabs>
                <w:tab w:val="right" w:pos="10670"/>
              </w:tabs>
              <w:spacing w:before="120" w:after="120"/>
              <w:rPr>
                <w:rFonts w:cs="Arial"/>
                <w:sz w:val="22"/>
                <w:szCs w:val="22"/>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5C6870" w:rsidRPr="00331512" w:rsidRDefault="005C6870" w:rsidP="00FE1AE7">
            <w:pPr>
              <w:tabs>
                <w:tab w:val="right" w:pos="10670"/>
              </w:tabs>
              <w:spacing w:after="0" w:line="240" w:lineRule="auto"/>
              <w:rPr>
                <w:rFonts w:cs="Arial"/>
                <w:sz w:val="22"/>
                <w:szCs w:val="22"/>
              </w:rPr>
            </w:pPr>
            <w:r w:rsidRPr="00331512">
              <w:rPr>
                <w:rFonts w:cs="Arial"/>
                <w:sz w:val="22"/>
                <w:szCs w:val="22"/>
              </w:rPr>
              <w:t>5 ans</w:t>
            </w:r>
          </w:p>
        </w:tc>
        <w:tc>
          <w:tcPr>
            <w:tcW w:w="6684" w:type="dxa"/>
            <w:tcBorders>
              <w:left w:val="single" w:sz="4" w:space="0" w:color="auto"/>
            </w:tcBorders>
            <w:shd w:val="clear" w:color="auto" w:fill="auto"/>
          </w:tcPr>
          <w:p w:rsidR="005C6870" w:rsidRPr="00331512" w:rsidRDefault="005C6870" w:rsidP="002F3652">
            <w:pPr>
              <w:tabs>
                <w:tab w:val="right" w:pos="10670"/>
              </w:tabs>
              <w:rPr>
                <w:rFonts w:cs="Arial"/>
                <w:b/>
                <w:sz w:val="22"/>
                <w:szCs w:val="22"/>
              </w:rPr>
            </w:pPr>
            <w:r w:rsidRPr="00331512">
              <w:rPr>
                <w:rFonts w:cs="Arial"/>
                <w:b/>
                <w:sz w:val="22"/>
                <w:szCs w:val="22"/>
              </w:rPr>
              <w:t>Formation de professionnalisation tout au long de la carrière</w:t>
            </w:r>
          </w:p>
          <w:p w:rsidR="005C6870" w:rsidRPr="00331512" w:rsidRDefault="003B592D" w:rsidP="002F3652">
            <w:pPr>
              <w:tabs>
                <w:tab w:val="right" w:pos="10670"/>
              </w:tabs>
              <w:rPr>
                <w:rFonts w:cs="Arial"/>
                <w:sz w:val="22"/>
                <w:szCs w:val="22"/>
              </w:rPr>
            </w:pPr>
            <w:r w:rsidRPr="00331512">
              <w:rPr>
                <w:rFonts w:cs="Arial"/>
                <w:sz w:val="22"/>
                <w:szCs w:val="22"/>
              </w:rPr>
              <w:t>de 2</w:t>
            </w:r>
            <w:r w:rsidR="005C6870" w:rsidRPr="00331512">
              <w:rPr>
                <w:rFonts w:cs="Arial"/>
                <w:sz w:val="22"/>
                <w:szCs w:val="22"/>
              </w:rPr>
              <w:t xml:space="preserve"> à 10 jours pour tous</w:t>
            </w:r>
          </w:p>
        </w:tc>
      </w:tr>
    </w:tbl>
    <w:p w:rsidR="00587C0D" w:rsidRPr="00331512" w:rsidRDefault="00587C0D" w:rsidP="005C6870">
      <w:pPr>
        <w:pStyle w:val="Sansinterligne"/>
        <w:jc w:val="both"/>
        <w:rPr>
          <w:rFonts w:cs="Times New Roman"/>
          <w:sz w:val="22"/>
          <w:szCs w:val="22"/>
          <w:u w:val="single"/>
        </w:rPr>
      </w:pPr>
    </w:p>
    <w:p w:rsidR="00587C0D" w:rsidRPr="00331512" w:rsidRDefault="00587C0D" w:rsidP="005C6870">
      <w:pPr>
        <w:pStyle w:val="Sansinterligne"/>
        <w:jc w:val="both"/>
        <w:rPr>
          <w:rFonts w:cs="Times New Roman"/>
          <w:sz w:val="22"/>
          <w:szCs w:val="22"/>
          <w:u w:val="single"/>
        </w:rPr>
      </w:pPr>
    </w:p>
    <w:p w:rsidR="00587C0D" w:rsidRPr="00331512" w:rsidRDefault="00587C0D" w:rsidP="005C6870">
      <w:pPr>
        <w:pStyle w:val="Sansinterligne"/>
        <w:jc w:val="both"/>
        <w:rPr>
          <w:rFonts w:cs="Times New Roman"/>
          <w:sz w:val="22"/>
          <w:szCs w:val="22"/>
          <w:u w:val="single"/>
        </w:rPr>
      </w:pPr>
    </w:p>
    <w:p w:rsidR="005B6EA5" w:rsidRPr="00331512" w:rsidRDefault="005B6EA5" w:rsidP="005C6870">
      <w:pPr>
        <w:pStyle w:val="Sansinterligne"/>
        <w:jc w:val="both"/>
        <w:rPr>
          <w:rFonts w:cs="Times New Roman"/>
          <w:sz w:val="22"/>
          <w:szCs w:val="22"/>
          <w:u w:val="single"/>
        </w:rPr>
      </w:pPr>
    </w:p>
    <w:p w:rsidR="005B6EA5" w:rsidRPr="00331512" w:rsidRDefault="005B6EA5" w:rsidP="005C6870">
      <w:pPr>
        <w:pStyle w:val="Sansinterligne"/>
        <w:jc w:val="both"/>
        <w:rPr>
          <w:rFonts w:cs="Times New Roman"/>
          <w:sz w:val="22"/>
          <w:szCs w:val="22"/>
          <w:u w:val="single"/>
        </w:rPr>
      </w:pPr>
    </w:p>
    <w:p w:rsidR="002F55B9" w:rsidRPr="00331512" w:rsidRDefault="002F55B9" w:rsidP="005C6870">
      <w:pPr>
        <w:pStyle w:val="Sansinterligne"/>
        <w:jc w:val="both"/>
        <w:rPr>
          <w:rFonts w:cs="Times New Roman"/>
          <w:sz w:val="22"/>
          <w:szCs w:val="22"/>
          <w:u w:val="single"/>
        </w:rPr>
      </w:pPr>
    </w:p>
    <w:p w:rsidR="002F55B9" w:rsidRPr="00331512" w:rsidRDefault="002F55B9" w:rsidP="005C6870">
      <w:pPr>
        <w:pStyle w:val="Sansinterligne"/>
        <w:jc w:val="both"/>
        <w:rPr>
          <w:rFonts w:cs="Times New Roman"/>
          <w:sz w:val="22"/>
          <w:szCs w:val="22"/>
          <w:u w:val="single"/>
        </w:rPr>
      </w:pPr>
    </w:p>
    <w:p w:rsidR="005B6EA5" w:rsidRPr="00331512" w:rsidRDefault="005B6EA5" w:rsidP="005C6870">
      <w:pPr>
        <w:pStyle w:val="Sansinterligne"/>
        <w:jc w:val="both"/>
        <w:rPr>
          <w:rFonts w:cs="Times New Roman"/>
          <w:sz w:val="22"/>
          <w:szCs w:val="22"/>
          <w:u w:val="single"/>
        </w:rPr>
      </w:pPr>
    </w:p>
    <w:p w:rsidR="009257F6" w:rsidRPr="00331512" w:rsidRDefault="009257F6" w:rsidP="005C6870">
      <w:pPr>
        <w:pStyle w:val="Sansinterligne"/>
        <w:jc w:val="both"/>
        <w:rPr>
          <w:rFonts w:cs="Times New Roman"/>
          <w:sz w:val="22"/>
          <w:szCs w:val="22"/>
          <w:u w:val="single"/>
        </w:rPr>
      </w:pPr>
    </w:p>
    <w:p w:rsidR="00E70E1A" w:rsidRPr="00331512" w:rsidRDefault="00E70E1A" w:rsidP="005C6870">
      <w:pPr>
        <w:pStyle w:val="Sansinterligne"/>
        <w:jc w:val="both"/>
        <w:rPr>
          <w:rFonts w:cs="Times New Roman"/>
          <w:sz w:val="22"/>
          <w:szCs w:val="22"/>
          <w:u w:val="single"/>
        </w:rPr>
      </w:pPr>
    </w:p>
    <w:p w:rsidR="005C6870" w:rsidRPr="00331512" w:rsidRDefault="005C6870" w:rsidP="002B0EB8">
      <w:pPr>
        <w:pStyle w:val="Sansinterligne"/>
        <w:numPr>
          <w:ilvl w:val="1"/>
          <w:numId w:val="23"/>
        </w:numPr>
        <w:jc w:val="both"/>
        <w:rPr>
          <w:rFonts w:cs="Times New Roman"/>
          <w:sz w:val="22"/>
          <w:szCs w:val="22"/>
          <w:highlight w:val="yellow"/>
          <w:u w:val="single"/>
        </w:rPr>
      </w:pPr>
      <w:r w:rsidRPr="00331512">
        <w:rPr>
          <w:rFonts w:cs="Times New Roman"/>
          <w:sz w:val="22"/>
          <w:szCs w:val="22"/>
          <w:highlight w:val="yellow"/>
          <w:u w:val="single"/>
        </w:rPr>
        <w:t>La formation d’intégration</w:t>
      </w:r>
    </w:p>
    <w:p w:rsidR="005C6870" w:rsidRPr="00331512" w:rsidRDefault="005C6870" w:rsidP="005C6870">
      <w:pPr>
        <w:pStyle w:val="Sansinterligne"/>
        <w:jc w:val="both"/>
        <w:rPr>
          <w:rFonts w:cs="Times New Roman"/>
          <w:sz w:val="22"/>
          <w:szCs w:val="22"/>
          <w:u w:val="single"/>
        </w:rPr>
      </w:pPr>
    </w:p>
    <w:p w:rsidR="005C6870" w:rsidRPr="00331512" w:rsidRDefault="005C6870" w:rsidP="00A4590C">
      <w:pPr>
        <w:pStyle w:val="Sansinterligne"/>
        <w:ind w:firstLine="708"/>
        <w:jc w:val="both"/>
        <w:rPr>
          <w:rFonts w:cs="Times New Roman"/>
          <w:sz w:val="22"/>
          <w:szCs w:val="22"/>
        </w:rPr>
      </w:pPr>
      <w:r w:rsidRPr="00331512">
        <w:rPr>
          <w:rFonts w:cs="Times New Roman"/>
          <w:sz w:val="22"/>
          <w:szCs w:val="22"/>
        </w:rPr>
        <w:t xml:space="preserve">C’est le </w:t>
      </w:r>
      <w:r w:rsidRPr="00331512">
        <w:rPr>
          <w:rFonts w:cs="Times New Roman"/>
          <w:b/>
          <w:sz w:val="22"/>
          <w:szCs w:val="22"/>
        </w:rPr>
        <w:t>point de départ</w:t>
      </w:r>
      <w:r w:rsidRPr="00331512">
        <w:rPr>
          <w:rFonts w:cs="Times New Roman"/>
          <w:sz w:val="22"/>
          <w:szCs w:val="22"/>
        </w:rPr>
        <w:t xml:space="preserve"> d’un processus de formation qui va se dérouler tout au long de la carrière.</w:t>
      </w:r>
    </w:p>
    <w:p w:rsidR="005C6870" w:rsidRPr="00331512" w:rsidRDefault="005C6870" w:rsidP="005C6870">
      <w:pPr>
        <w:pStyle w:val="Sansinterligne"/>
        <w:jc w:val="both"/>
        <w:rPr>
          <w:rFonts w:cs="Times New Roman"/>
          <w:sz w:val="22"/>
          <w:szCs w:val="22"/>
        </w:rPr>
      </w:pPr>
    </w:p>
    <w:p w:rsidR="005C6870" w:rsidRPr="00331512" w:rsidRDefault="005C6870" w:rsidP="00A4590C">
      <w:pPr>
        <w:pStyle w:val="Sansinterligne"/>
        <w:ind w:firstLine="708"/>
        <w:jc w:val="both"/>
        <w:rPr>
          <w:rFonts w:cs="Times New Roman"/>
          <w:sz w:val="22"/>
          <w:szCs w:val="22"/>
        </w:rPr>
      </w:pPr>
      <w:r w:rsidRPr="00331512">
        <w:rPr>
          <w:rFonts w:cs="Times New Roman"/>
          <w:sz w:val="22"/>
          <w:szCs w:val="22"/>
        </w:rPr>
        <w:t xml:space="preserve">Elle vise à </w:t>
      </w:r>
      <w:r w:rsidRPr="00331512">
        <w:rPr>
          <w:rFonts w:cs="Times New Roman"/>
          <w:b/>
          <w:sz w:val="22"/>
          <w:szCs w:val="22"/>
        </w:rPr>
        <w:t>faciliter l’intégration</w:t>
      </w:r>
      <w:r w:rsidRPr="00331512">
        <w:rPr>
          <w:rFonts w:cs="Times New Roman"/>
          <w:sz w:val="22"/>
          <w:szCs w:val="22"/>
        </w:rPr>
        <w:t xml:space="preserve"> </w:t>
      </w:r>
      <w:r w:rsidRPr="00331512">
        <w:rPr>
          <w:rFonts w:cs="Times New Roman"/>
          <w:b/>
          <w:sz w:val="22"/>
          <w:szCs w:val="22"/>
        </w:rPr>
        <w:t>des fonctionnaires</w:t>
      </w:r>
      <w:r w:rsidRPr="00331512">
        <w:rPr>
          <w:rFonts w:cs="Times New Roman"/>
          <w:sz w:val="22"/>
          <w:szCs w:val="22"/>
        </w:rPr>
        <w:t xml:space="preserve"> en donnant à tout agent nouvellement nommé les clefs de compréhension de l’environnement territorial.</w:t>
      </w:r>
    </w:p>
    <w:p w:rsidR="005C6870" w:rsidRPr="00331512" w:rsidRDefault="005C6870" w:rsidP="005C6870">
      <w:pPr>
        <w:pStyle w:val="Sansinterligne"/>
        <w:jc w:val="both"/>
        <w:rPr>
          <w:rFonts w:cs="Times New Roman"/>
          <w:sz w:val="22"/>
          <w:szCs w:val="22"/>
        </w:rPr>
      </w:pPr>
    </w:p>
    <w:p w:rsidR="005C6870" w:rsidRPr="00331512" w:rsidRDefault="005C6870" w:rsidP="00A4590C">
      <w:pPr>
        <w:pStyle w:val="Sansinterligne"/>
        <w:ind w:firstLine="708"/>
        <w:jc w:val="both"/>
        <w:rPr>
          <w:rFonts w:cs="Times New Roman"/>
          <w:sz w:val="22"/>
          <w:szCs w:val="22"/>
        </w:rPr>
      </w:pPr>
      <w:r w:rsidRPr="00331512">
        <w:rPr>
          <w:rFonts w:cs="Times New Roman"/>
          <w:sz w:val="22"/>
          <w:szCs w:val="22"/>
        </w:rPr>
        <w:t xml:space="preserve">Elle concerne </w:t>
      </w:r>
      <w:r w:rsidRPr="00331512">
        <w:rPr>
          <w:rFonts w:cs="Times New Roman"/>
          <w:b/>
          <w:sz w:val="22"/>
          <w:szCs w:val="22"/>
        </w:rPr>
        <w:t>tous les</w:t>
      </w:r>
      <w:r w:rsidRPr="00331512">
        <w:rPr>
          <w:rFonts w:cs="Times New Roman"/>
          <w:sz w:val="22"/>
          <w:szCs w:val="22"/>
        </w:rPr>
        <w:t xml:space="preserve"> </w:t>
      </w:r>
      <w:r w:rsidRPr="00331512">
        <w:rPr>
          <w:rFonts w:cs="Times New Roman"/>
          <w:b/>
          <w:sz w:val="22"/>
          <w:szCs w:val="22"/>
        </w:rPr>
        <w:t>fonctionnaires de catégorie A–B–C</w:t>
      </w:r>
      <w:r w:rsidRPr="00331512">
        <w:rPr>
          <w:rFonts w:cs="Times New Roman"/>
          <w:sz w:val="22"/>
          <w:szCs w:val="22"/>
        </w:rPr>
        <w:t xml:space="preserve"> nommés dans un cadre d’emplois par recrutement direct ou par concours.</w:t>
      </w:r>
      <w:r w:rsidR="00A4590C">
        <w:rPr>
          <w:rFonts w:cs="Times New Roman"/>
          <w:sz w:val="22"/>
          <w:szCs w:val="22"/>
        </w:rPr>
        <w:t xml:space="preserve"> </w:t>
      </w:r>
      <w:r w:rsidRPr="00331512">
        <w:rPr>
          <w:rFonts w:cs="Times New Roman"/>
          <w:sz w:val="22"/>
          <w:szCs w:val="22"/>
        </w:rPr>
        <w:t xml:space="preserve">Elle s’impose également à chaque changement de cadre d’emplois par la voie du concours. </w:t>
      </w:r>
    </w:p>
    <w:p w:rsidR="005C6870" w:rsidRPr="00331512" w:rsidRDefault="005C6870" w:rsidP="005C6870">
      <w:pPr>
        <w:pStyle w:val="Sansinterligne"/>
        <w:jc w:val="both"/>
        <w:rPr>
          <w:rFonts w:cs="Times New Roman"/>
          <w:sz w:val="22"/>
          <w:szCs w:val="22"/>
        </w:rPr>
      </w:pPr>
    </w:p>
    <w:p w:rsidR="005C6870" w:rsidRPr="00331512" w:rsidRDefault="005C6870" w:rsidP="00A4590C">
      <w:pPr>
        <w:pStyle w:val="Sansinterligne"/>
        <w:ind w:firstLine="708"/>
        <w:jc w:val="both"/>
        <w:rPr>
          <w:rFonts w:cs="Times New Roman"/>
          <w:sz w:val="22"/>
          <w:szCs w:val="22"/>
        </w:rPr>
      </w:pPr>
      <w:r w:rsidRPr="00331512">
        <w:rPr>
          <w:rFonts w:cs="Times New Roman"/>
          <w:sz w:val="22"/>
          <w:szCs w:val="22"/>
        </w:rPr>
        <w:t xml:space="preserve">Les agents changeant de cadre d’emplois par la voie de la promotion interne, les administrateurs territoriaux et les conservateurs territoriaux du patrimoine et de bibliothèques ne sont pas soumis à cette obligation. </w:t>
      </w:r>
    </w:p>
    <w:p w:rsidR="005C6870" w:rsidRPr="00331512" w:rsidRDefault="005C6870" w:rsidP="005C6870">
      <w:pPr>
        <w:pStyle w:val="Sansinterligne"/>
        <w:jc w:val="both"/>
        <w:rPr>
          <w:rFonts w:cs="Times New Roman"/>
          <w:sz w:val="22"/>
          <w:szCs w:val="22"/>
        </w:rPr>
      </w:pPr>
    </w:p>
    <w:p w:rsidR="005C6870" w:rsidRPr="00331512" w:rsidRDefault="005C6870" w:rsidP="00A4590C">
      <w:pPr>
        <w:pStyle w:val="Sansinterligne"/>
        <w:ind w:firstLine="708"/>
        <w:jc w:val="both"/>
        <w:rPr>
          <w:rFonts w:cs="Times New Roman"/>
          <w:sz w:val="22"/>
          <w:szCs w:val="22"/>
        </w:rPr>
      </w:pPr>
      <w:r w:rsidRPr="00331512">
        <w:rPr>
          <w:rFonts w:cs="Times New Roman"/>
          <w:sz w:val="22"/>
          <w:szCs w:val="22"/>
        </w:rPr>
        <w:t xml:space="preserve">D’une durée de </w:t>
      </w:r>
      <w:r w:rsidRPr="00331512">
        <w:rPr>
          <w:rFonts w:cs="Times New Roman"/>
          <w:b/>
          <w:sz w:val="22"/>
          <w:szCs w:val="22"/>
        </w:rPr>
        <w:t>5 jours</w:t>
      </w:r>
      <w:r w:rsidRPr="00331512">
        <w:rPr>
          <w:rFonts w:cs="Times New Roman"/>
          <w:sz w:val="22"/>
          <w:szCs w:val="22"/>
        </w:rPr>
        <w:t xml:space="preserve"> </w:t>
      </w:r>
      <w:r w:rsidR="009B7545" w:rsidRPr="009B7545">
        <w:rPr>
          <w:rFonts w:cs="Times New Roman"/>
          <w:b/>
          <w:sz w:val="22"/>
          <w:szCs w:val="22"/>
        </w:rPr>
        <w:t>ou 10 jours</w:t>
      </w:r>
      <w:r w:rsidR="009B7545">
        <w:rPr>
          <w:rFonts w:cs="Times New Roman"/>
          <w:sz w:val="22"/>
          <w:szCs w:val="22"/>
        </w:rPr>
        <w:t xml:space="preserve"> en fonction du cadre d’emplois et </w:t>
      </w:r>
      <w:r w:rsidRPr="00331512">
        <w:rPr>
          <w:rFonts w:cs="Times New Roman"/>
          <w:sz w:val="22"/>
          <w:szCs w:val="22"/>
        </w:rPr>
        <w:t xml:space="preserve">pour tous les cadres d’emplois, elle doit être suivie </w:t>
      </w:r>
      <w:r w:rsidRPr="00331512">
        <w:rPr>
          <w:rFonts w:cs="Times New Roman"/>
          <w:b/>
          <w:sz w:val="22"/>
          <w:szCs w:val="22"/>
        </w:rPr>
        <w:t>dans l’année</w:t>
      </w:r>
      <w:r w:rsidR="00573384" w:rsidRPr="00331512">
        <w:rPr>
          <w:rFonts w:cs="Times New Roman"/>
          <w:sz w:val="22"/>
          <w:szCs w:val="22"/>
        </w:rPr>
        <w:t xml:space="preserve"> suivant</w:t>
      </w:r>
      <w:r w:rsidR="002732BF" w:rsidRPr="00331512">
        <w:rPr>
          <w:rFonts w:cs="Times New Roman"/>
          <w:sz w:val="22"/>
          <w:szCs w:val="22"/>
        </w:rPr>
        <w:t xml:space="preserve"> la nomination (année de stage) et conditionne la titularisation.</w:t>
      </w:r>
    </w:p>
    <w:p w:rsidR="00F47A81" w:rsidRPr="00331512" w:rsidRDefault="00F47A81" w:rsidP="005C6870">
      <w:pPr>
        <w:pStyle w:val="Sansinterligne"/>
        <w:jc w:val="both"/>
        <w:rPr>
          <w:rFonts w:cs="Times New Roman"/>
          <w:sz w:val="22"/>
          <w:szCs w:val="22"/>
        </w:rPr>
      </w:pPr>
    </w:p>
    <w:p w:rsidR="005C6870" w:rsidRPr="00331512" w:rsidRDefault="005C6870" w:rsidP="005C6870">
      <w:pPr>
        <w:pStyle w:val="Sansinterligne"/>
        <w:jc w:val="both"/>
        <w:rPr>
          <w:rFonts w:cs="Times New Roman"/>
          <w:sz w:val="22"/>
          <w:szCs w:val="22"/>
        </w:rPr>
      </w:pPr>
    </w:p>
    <w:p w:rsidR="005C6870" w:rsidRPr="00331512" w:rsidRDefault="005C6870" w:rsidP="002B0EB8">
      <w:pPr>
        <w:pStyle w:val="Sansinterligne"/>
        <w:numPr>
          <w:ilvl w:val="1"/>
          <w:numId w:val="23"/>
        </w:numPr>
        <w:jc w:val="both"/>
        <w:rPr>
          <w:rFonts w:cs="Times New Roman"/>
          <w:sz w:val="22"/>
          <w:szCs w:val="22"/>
          <w:highlight w:val="yellow"/>
          <w:u w:val="single"/>
        </w:rPr>
      </w:pPr>
      <w:r w:rsidRPr="00331512">
        <w:rPr>
          <w:rFonts w:cs="Times New Roman"/>
          <w:sz w:val="22"/>
          <w:szCs w:val="22"/>
          <w:highlight w:val="yellow"/>
          <w:u w:val="single"/>
        </w:rPr>
        <w:t>La formation de professionnalisation au 1</w:t>
      </w:r>
      <w:r w:rsidRPr="00331512">
        <w:rPr>
          <w:rFonts w:cs="Times New Roman"/>
          <w:sz w:val="22"/>
          <w:szCs w:val="22"/>
          <w:highlight w:val="yellow"/>
          <w:u w:val="single"/>
          <w:vertAlign w:val="superscript"/>
        </w:rPr>
        <w:t>er</w:t>
      </w:r>
      <w:r w:rsidRPr="00331512">
        <w:rPr>
          <w:rFonts w:cs="Times New Roman"/>
          <w:sz w:val="22"/>
          <w:szCs w:val="22"/>
          <w:highlight w:val="yellow"/>
          <w:u w:val="single"/>
        </w:rPr>
        <w:t xml:space="preserve"> emploi</w:t>
      </w:r>
    </w:p>
    <w:p w:rsidR="005C6870" w:rsidRPr="00331512" w:rsidRDefault="005C6870" w:rsidP="005C6870">
      <w:pPr>
        <w:pStyle w:val="Sansinterligne"/>
        <w:jc w:val="both"/>
        <w:rPr>
          <w:rFonts w:cs="Times New Roman"/>
          <w:sz w:val="22"/>
          <w:szCs w:val="22"/>
          <w:u w:val="single"/>
        </w:rPr>
      </w:pPr>
    </w:p>
    <w:p w:rsidR="005C6870" w:rsidRPr="00331512" w:rsidRDefault="005C6870" w:rsidP="003758ED">
      <w:pPr>
        <w:pStyle w:val="Sansinterligne"/>
        <w:ind w:firstLine="708"/>
        <w:jc w:val="both"/>
        <w:rPr>
          <w:rFonts w:cs="Times New Roman"/>
          <w:sz w:val="22"/>
          <w:szCs w:val="22"/>
        </w:rPr>
      </w:pPr>
      <w:r w:rsidRPr="00331512">
        <w:rPr>
          <w:rFonts w:cs="Times New Roman"/>
          <w:sz w:val="22"/>
          <w:szCs w:val="22"/>
        </w:rPr>
        <w:t>La formation de professionnalisation permet l’adaptation à l’emploi que l’agent occupe lors de sa première prise de poste ou lors d’</w:t>
      </w:r>
      <w:r w:rsidR="00573384" w:rsidRPr="00331512">
        <w:rPr>
          <w:rFonts w:cs="Times New Roman"/>
          <w:sz w:val="22"/>
          <w:szCs w:val="22"/>
        </w:rPr>
        <w:t>un changement de cadre d’emplois.</w:t>
      </w:r>
      <w:r w:rsidRPr="00331512">
        <w:rPr>
          <w:rFonts w:cs="Times New Roman"/>
          <w:sz w:val="22"/>
          <w:szCs w:val="22"/>
        </w:rPr>
        <w:t xml:space="preserve"> </w:t>
      </w:r>
      <w:r w:rsidR="003758ED">
        <w:rPr>
          <w:rFonts w:cs="Times New Roman"/>
          <w:sz w:val="22"/>
          <w:szCs w:val="22"/>
        </w:rPr>
        <w:t xml:space="preserve">Elle </w:t>
      </w:r>
      <w:r w:rsidRPr="00331512">
        <w:rPr>
          <w:rFonts w:cs="Times New Roman"/>
          <w:sz w:val="22"/>
          <w:szCs w:val="22"/>
        </w:rPr>
        <w:t>doit être accomplie après la formation d'intégration au cours des 2 années qui suivent la nomination dans le cadre d'emplois. Sa durée varie selon la catégorie du fonctionnaire :</w:t>
      </w:r>
    </w:p>
    <w:p w:rsidR="005C6870" w:rsidRPr="00331512" w:rsidRDefault="005C6870" w:rsidP="005C6870">
      <w:pPr>
        <w:pStyle w:val="Sansinterligne"/>
        <w:jc w:val="both"/>
        <w:rPr>
          <w:rFonts w:cs="Times New Roman"/>
          <w:sz w:val="22"/>
          <w:szCs w:val="22"/>
        </w:rPr>
      </w:pPr>
    </w:p>
    <w:tbl>
      <w:tblPr>
        <w:tblW w:w="0" w:type="auto"/>
        <w:tblInd w:w="2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8"/>
        <w:gridCol w:w="1951"/>
        <w:gridCol w:w="2066"/>
      </w:tblGrid>
      <w:tr w:rsidR="005C6870" w:rsidRPr="00331512" w:rsidTr="003758ED">
        <w:trPr>
          <w:trHeight w:val="385"/>
        </w:trPr>
        <w:tc>
          <w:tcPr>
            <w:tcW w:w="1618" w:type="dxa"/>
            <w:shd w:val="clear" w:color="auto" w:fill="F7CAAC" w:themeFill="accent2" w:themeFillTint="66"/>
            <w:vAlign w:val="center"/>
          </w:tcPr>
          <w:p w:rsidR="005C6870" w:rsidRPr="00331512" w:rsidRDefault="005C6870" w:rsidP="003758ED">
            <w:pPr>
              <w:pStyle w:val="Sansinterligne"/>
              <w:jc w:val="center"/>
              <w:rPr>
                <w:rFonts w:cs="Times New Roman"/>
                <w:sz w:val="22"/>
                <w:szCs w:val="22"/>
              </w:rPr>
            </w:pPr>
            <w:r w:rsidRPr="00331512">
              <w:rPr>
                <w:rFonts w:eastAsia="Times New Roman" w:cs="Times New Roman"/>
                <w:b/>
                <w:bCs/>
                <w:sz w:val="22"/>
                <w:szCs w:val="22"/>
                <w:lang w:eastAsia="fr-FR"/>
              </w:rPr>
              <w:t>Catégorie</w:t>
            </w:r>
          </w:p>
        </w:tc>
        <w:tc>
          <w:tcPr>
            <w:tcW w:w="1951" w:type="dxa"/>
            <w:shd w:val="clear" w:color="auto" w:fill="F7CAAC" w:themeFill="accent2" w:themeFillTint="66"/>
            <w:vAlign w:val="center"/>
          </w:tcPr>
          <w:p w:rsidR="005C6870" w:rsidRPr="00331512" w:rsidRDefault="005C6870" w:rsidP="003758ED">
            <w:pPr>
              <w:pStyle w:val="Sansinterligne"/>
              <w:jc w:val="center"/>
              <w:rPr>
                <w:rFonts w:cs="Times New Roman"/>
                <w:sz w:val="22"/>
                <w:szCs w:val="22"/>
              </w:rPr>
            </w:pPr>
            <w:r w:rsidRPr="00331512">
              <w:rPr>
                <w:rFonts w:eastAsia="Times New Roman" w:cs="Times New Roman"/>
                <w:b/>
                <w:bCs/>
                <w:sz w:val="22"/>
                <w:szCs w:val="22"/>
                <w:lang w:eastAsia="fr-FR"/>
              </w:rPr>
              <w:t>Durée minimum</w:t>
            </w:r>
          </w:p>
        </w:tc>
        <w:tc>
          <w:tcPr>
            <w:tcW w:w="2066" w:type="dxa"/>
            <w:shd w:val="clear" w:color="auto" w:fill="F7CAAC" w:themeFill="accent2" w:themeFillTint="66"/>
            <w:vAlign w:val="center"/>
          </w:tcPr>
          <w:p w:rsidR="005C6870" w:rsidRPr="00331512" w:rsidRDefault="005C6870" w:rsidP="003758ED">
            <w:pPr>
              <w:pStyle w:val="Sansinterligne"/>
              <w:jc w:val="center"/>
              <w:rPr>
                <w:rFonts w:cs="Times New Roman"/>
                <w:b/>
                <w:sz w:val="22"/>
                <w:szCs w:val="22"/>
              </w:rPr>
            </w:pPr>
            <w:r w:rsidRPr="00331512">
              <w:rPr>
                <w:rFonts w:cs="Times New Roman"/>
                <w:b/>
                <w:sz w:val="22"/>
                <w:szCs w:val="22"/>
              </w:rPr>
              <w:t>Durée maximum</w:t>
            </w:r>
          </w:p>
        </w:tc>
      </w:tr>
      <w:tr w:rsidR="005C6870" w:rsidRPr="00331512" w:rsidTr="003758ED">
        <w:trPr>
          <w:trHeight w:val="388"/>
        </w:trPr>
        <w:tc>
          <w:tcPr>
            <w:tcW w:w="1618" w:type="dxa"/>
            <w:vAlign w:val="center"/>
          </w:tcPr>
          <w:p w:rsidR="005C6870" w:rsidRPr="00331512" w:rsidRDefault="005C6870" w:rsidP="003758ED">
            <w:pPr>
              <w:pStyle w:val="Sansinterligne"/>
              <w:jc w:val="center"/>
              <w:rPr>
                <w:rFonts w:cs="Times New Roman"/>
                <w:sz w:val="22"/>
                <w:szCs w:val="22"/>
              </w:rPr>
            </w:pPr>
            <w:r w:rsidRPr="00331512">
              <w:rPr>
                <w:rFonts w:cs="Times New Roman"/>
                <w:sz w:val="22"/>
                <w:szCs w:val="22"/>
              </w:rPr>
              <w:t>A</w:t>
            </w:r>
          </w:p>
        </w:tc>
        <w:tc>
          <w:tcPr>
            <w:tcW w:w="1951" w:type="dxa"/>
            <w:vAlign w:val="center"/>
          </w:tcPr>
          <w:p w:rsidR="005C6870" w:rsidRPr="00331512" w:rsidRDefault="005C6870" w:rsidP="003758ED">
            <w:pPr>
              <w:pStyle w:val="Sansinterligne"/>
              <w:jc w:val="center"/>
              <w:rPr>
                <w:rFonts w:cs="Times New Roman"/>
                <w:sz w:val="22"/>
                <w:szCs w:val="22"/>
              </w:rPr>
            </w:pPr>
            <w:r w:rsidRPr="00331512">
              <w:rPr>
                <w:rFonts w:cs="Times New Roman"/>
                <w:sz w:val="22"/>
                <w:szCs w:val="22"/>
              </w:rPr>
              <w:t>5 jours</w:t>
            </w:r>
          </w:p>
        </w:tc>
        <w:tc>
          <w:tcPr>
            <w:tcW w:w="2066" w:type="dxa"/>
            <w:vAlign w:val="center"/>
          </w:tcPr>
          <w:p w:rsidR="005C6870" w:rsidRPr="00331512" w:rsidRDefault="005C6870" w:rsidP="003758ED">
            <w:pPr>
              <w:pStyle w:val="Sansinterligne"/>
              <w:jc w:val="center"/>
              <w:rPr>
                <w:rFonts w:cs="Times New Roman"/>
                <w:sz w:val="22"/>
                <w:szCs w:val="22"/>
              </w:rPr>
            </w:pPr>
            <w:r w:rsidRPr="00331512">
              <w:rPr>
                <w:rFonts w:cs="Times New Roman"/>
                <w:sz w:val="22"/>
                <w:szCs w:val="22"/>
              </w:rPr>
              <w:t>10 jours</w:t>
            </w:r>
          </w:p>
        </w:tc>
      </w:tr>
      <w:tr w:rsidR="005C6870" w:rsidRPr="00331512" w:rsidTr="003758ED">
        <w:trPr>
          <w:trHeight w:val="408"/>
        </w:trPr>
        <w:tc>
          <w:tcPr>
            <w:tcW w:w="1618" w:type="dxa"/>
            <w:vAlign w:val="center"/>
          </w:tcPr>
          <w:p w:rsidR="005C6870" w:rsidRPr="00331512" w:rsidRDefault="005C6870" w:rsidP="003758ED">
            <w:pPr>
              <w:pStyle w:val="Sansinterligne"/>
              <w:jc w:val="center"/>
              <w:rPr>
                <w:rFonts w:cs="Times New Roman"/>
                <w:sz w:val="22"/>
                <w:szCs w:val="22"/>
              </w:rPr>
            </w:pPr>
            <w:r w:rsidRPr="00331512">
              <w:rPr>
                <w:rFonts w:cs="Times New Roman"/>
                <w:sz w:val="22"/>
                <w:szCs w:val="22"/>
              </w:rPr>
              <w:t>B</w:t>
            </w:r>
          </w:p>
        </w:tc>
        <w:tc>
          <w:tcPr>
            <w:tcW w:w="1951" w:type="dxa"/>
            <w:vAlign w:val="center"/>
          </w:tcPr>
          <w:p w:rsidR="005C6870" w:rsidRPr="00331512" w:rsidRDefault="005C6870" w:rsidP="003758ED">
            <w:pPr>
              <w:pStyle w:val="Sansinterligne"/>
              <w:jc w:val="center"/>
              <w:rPr>
                <w:rFonts w:cs="Times New Roman"/>
                <w:sz w:val="22"/>
                <w:szCs w:val="22"/>
              </w:rPr>
            </w:pPr>
            <w:r w:rsidRPr="00331512">
              <w:rPr>
                <w:rFonts w:cs="Times New Roman"/>
                <w:sz w:val="22"/>
                <w:szCs w:val="22"/>
              </w:rPr>
              <w:t>5 jours</w:t>
            </w:r>
          </w:p>
        </w:tc>
        <w:tc>
          <w:tcPr>
            <w:tcW w:w="2066" w:type="dxa"/>
            <w:vAlign w:val="center"/>
          </w:tcPr>
          <w:p w:rsidR="005C6870" w:rsidRPr="00331512" w:rsidRDefault="005C6870" w:rsidP="003758ED">
            <w:pPr>
              <w:pStyle w:val="Sansinterligne"/>
              <w:jc w:val="center"/>
              <w:rPr>
                <w:rFonts w:cs="Times New Roman"/>
                <w:sz w:val="22"/>
                <w:szCs w:val="22"/>
              </w:rPr>
            </w:pPr>
            <w:r w:rsidRPr="00331512">
              <w:rPr>
                <w:rFonts w:cs="Times New Roman"/>
                <w:sz w:val="22"/>
                <w:szCs w:val="22"/>
              </w:rPr>
              <w:t>10 jours</w:t>
            </w:r>
          </w:p>
        </w:tc>
      </w:tr>
      <w:tr w:rsidR="005C6870" w:rsidRPr="00331512" w:rsidTr="003758ED">
        <w:trPr>
          <w:trHeight w:val="480"/>
        </w:trPr>
        <w:tc>
          <w:tcPr>
            <w:tcW w:w="1618" w:type="dxa"/>
            <w:vAlign w:val="center"/>
          </w:tcPr>
          <w:p w:rsidR="005C6870" w:rsidRPr="00331512" w:rsidRDefault="005C6870" w:rsidP="003758ED">
            <w:pPr>
              <w:pStyle w:val="Sansinterligne"/>
              <w:jc w:val="center"/>
              <w:rPr>
                <w:rFonts w:cs="Times New Roman"/>
                <w:sz w:val="22"/>
                <w:szCs w:val="22"/>
              </w:rPr>
            </w:pPr>
            <w:r w:rsidRPr="00331512">
              <w:rPr>
                <w:rFonts w:cs="Times New Roman"/>
                <w:sz w:val="22"/>
                <w:szCs w:val="22"/>
              </w:rPr>
              <w:t>C</w:t>
            </w:r>
          </w:p>
        </w:tc>
        <w:tc>
          <w:tcPr>
            <w:tcW w:w="1951" w:type="dxa"/>
            <w:vAlign w:val="center"/>
          </w:tcPr>
          <w:p w:rsidR="005C6870" w:rsidRPr="00331512" w:rsidRDefault="00587C0D" w:rsidP="003758ED">
            <w:pPr>
              <w:pStyle w:val="Sansinterligne"/>
              <w:jc w:val="center"/>
              <w:rPr>
                <w:rFonts w:cs="Times New Roman"/>
                <w:sz w:val="22"/>
                <w:szCs w:val="22"/>
              </w:rPr>
            </w:pPr>
            <w:r w:rsidRPr="00331512">
              <w:rPr>
                <w:rFonts w:cs="Times New Roman"/>
                <w:sz w:val="22"/>
                <w:szCs w:val="22"/>
              </w:rPr>
              <w:t>3</w:t>
            </w:r>
            <w:r w:rsidR="005C6870" w:rsidRPr="00331512">
              <w:rPr>
                <w:rFonts w:cs="Times New Roman"/>
                <w:sz w:val="22"/>
                <w:szCs w:val="22"/>
              </w:rPr>
              <w:t xml:space="preserve"> jours</w:t>
            </w:r>
          </w:p>
        </w:tc>
        <w:tc>
          <w:tcPr>
            <w:tcW w:w="2066" w:type="dxa"/>
            <w:vAlign w:val="center"/>
          </w:tcPr>
          <w:p w:rsidR="005C6870" w:rsidRPr="00331512" w:rsidRDefault="005C6870" w:rsidP="003758ED">
            <w:pPr>
              <w:pStyle w:val="Sansinterligne"/>
              <w:jc w:val="center"/>
              <w:rPr>
                <w:rFonts w:cs="Times New Roman"/>
                <w:sz w:val="22"/>
                <w:szCs w:val="22"/>
              </w:rPr>
            </w:pPr>
            <w:r w:rsidRPr="00331512">
              <w:rPr>
                <w:rFonts w:cs="Times New Roman"/>
                <w:sz w:val="22"/>
                <w:szCs w:val="22"/>
              </w:rPr>
              <w:t>10 jours</w:t>
            </w:r>
          </w:p>
        </w:tc>
      </w:tr>
    </w:tbl>
    <w:p w:rsidR="005C6870" w:rsidRPr="00331512" w:rsidRDefault="005C6870" w:rsidP="005C6870">
      <w:pPr>
        <w:pStyle w:val="Sansinterligne"/>
        <w:jc w:val="both"/>
        <w:rPr>
          <w:rFonts w:cs="Times New Roman"/>
          <w:sz w:val="22"/>
          <w:szCs w:val="22"/>
        </w:rPr>
      </w:pPr>
    </w:p>
    <w:p w:rsidR="005C6870" w:rsidRPr="00331512" w:rsidRDefault="009257F6" w:rsidP="003758ED">
      <w:pPr>
        <w:pStyle w:val="Sansinterligne"/>
        <w:ind w:firstLine="708"/>
        <w:jc w:val="both"/>
        <w:rPr>
          <w:rFonts w:cs="Times New Roman"/>
          <w:sz w:val="22"/>
          <w:szCs w:val="22"/>
        </w:rPr>
      </w:pPr>
      <w:r w:rsidRPr="00331512">
        <w:rPr>
          <w:rFonts w:cs="Times New Roman"/>
          <w:sz w:val="22"/>
          <w:szCs w:val="22"/>
        </w:rPr>
        <w:t>Une dispense peut être demandée au CNFPT pour des formations suivies antérieurement, en lien avec le poste de travail.</w:t>
      </w:r>
    </w:p>
    <w:p w:rsidR="005C6870" w:rsidRPr="00331512" w:rsidRDefault="005C6870" w:rsidP="005C6870">
      <w:pPr>
        <w:pStyle w:val="Sansinterligne"/>
        <w:jc w:val="both"/>
        <w:rPr>
          <w:rFonts w:cs="Times New Roman"/>
          <w:sz w:val="22"/>
          <w:szCs w:val="22"/>
        </w:rPr>
      </w:pPr>
    </w:p>
    <w:p w:rsidR="005C6870" w:rsidRPr="00331512" w:rsidRDefault="005C6870" w:rsidP="002B0EB8">
      <w:pPr>
        <w:pStyle w:val="Sansinterligne"/>
        <w:numPr>
          <w:ilvl w:val="1"/>
          <w:numId w:val="23"/>
        </w:numPr>
        <w:jc w:val="both"/>
        <w:rPr>
          <w:rFonts w:cs="Times New Roman"/>
          <w:sz w:val="22"/>
          <w:szCs w:val="22"/>
          <w:highlight w:val="yellow"/>
          <w:u w:val="single"/>
        </w:rPr>
      </w:pPr>
      <w:r w:rsidRPr="00331512">
        <w:rPr>
          <w:rFonts w:cs="Times New Roman"/>
          <w:sz w:val="22"/>
          <w:szCs w:val="22"/>
          <w:highlight w:val="yellow"/>
          <w:u w:val="single"/>
        </w:rPr>
        <w:t>La formation de professionnalisation tout au long de la vie</w:t>
      </w:r>
    </w:p>
    <w:p w:rsidR="005C6870" w:rsidRPr="00331512" w:rsidRDefault="005C6870" w:rsidP="005C6870">
      <w:pPr>
        <w:pStyle w:val="Sansinterligne"/>
        <w:jc w:val="both"/>
        <w:rPr>
          <w:rFonts w:cs="Times New Roman"/>
          <w:sz w:val="22"/>
          <w:szCs w:val="22"/>
          <w:u w:val="single"/>
        </w:rPr>
      </w:pPr>
    </w:p>
    <w:p w:rsidR="005C6870" w:rsidRPr="00331512" w:rsidRDefault="005C6870" w:rsidP="003758ED">
      <w:pPr>
        <w:pStyle w:val="Sansinterligne"/>
        <w:ind w:firstLine="708"/>
        <w:jc w:val="both"/>
        <w:rPr>
          <w:rFonts w:cs="Times New Roman"/>
          <w:sz w:val="22"/>
          <w:szCs w:val="22"/>
        </w:rPr>
      </w:pPr>
      <w:r w:rsidRPr="00331512">
        <w:rPr>
          <w:rFonts w:cs="Times New Roman"/>
          <w:sz w:val="22"/>
          <w:szCs w:val="22"/>
        </w:rPr>
        <w:t>Elle permet à l’agent de mettre à jour ses connaissances, d’actualiser ses savoir-faire dans son domaine d’activité professionnelle. C’est une formation qui permet de maintenir et d’enrichir ses compétences.</w:t>
      </w:r>
    </w:p>
    <w:p w:rsidR="005C6870" w:rsidRPr="00331512" w:rsidRDefault="005C6870" w:rsidP="005C6870">
      <w:pPr>
        <w:pStyle w:val="Sansinterligne"/>
        <w:jc w:val="both"/>
        <w:rPr>
          <w:rFonts w:cs="Times New Roman"/>
          <w:sz w:val="22"/>
          <w:szCs w:val="22"/>
        </w:rPr>
      </w:pPr>
    </w:p>
    <w:p w:rsidR="005C6870" w:rsidRPr="00331512" w:rsidRDefault="005C6870" w:rsidP="007C1F29">
      <w:pPr>
        <w:pStyle w:val="Sansinterligne"/>
        <w:ind w:firstLine="708"/>
        <w:jc w:val="both"/>
        <w:rPr>
          <w:rFonts w:cs="Times New Roman"/>
          <w:sz w:val="22"/>
          <w:szCs w:val="22"/>
        </w:rPr>
      </w:pPr>
      <w:r w:rsidRPr="00331512">
        <w:rPr>
          <w:rFonts w:cs="Times New Roman"/>
          <w:sz w:val="22"/>
          <w:szCs w:val="22"/>
        </w:rPr>
        <w:t>La durée de la formation de professionnalisation tout au long de la carrière est com</w:t>
      </w:r>
      <w:r w:rsidR="00573384" w:rsidRPr="00331512">
        <w:rPr>
          <w:rFonts w:cs="Times New Roman"/>
          <w:sz w:val="22"/>
          <w:szCs w:val="22"/>
        </w:rPr>
        <w:t>prise entre 2 et 10 jours, pour tous</w:t>
      </w:r>
      <w:r w:rsidRPr="00331512">
        <w:rPr>
          <w:rFonts w:cs="Times New Roman"/>
          <w:sz w:val="22"/>
          <w:szCs w:val="22"/>
        </w:rPr>
        <w:t xml:space="preserve"> les cadres d'emplois, par période de 5 ans.</w:t>
      </w:r>
    </w:p>
    <w:p w:rsidR="005C6870" w:rsidRPr="00331512" w:rsidRDefault="005C6870" w:rsidP="005C6870">
      <w:pPr>
        <w:pStyle w:val="Sansinterligne"/>
        <w:jc w:val="both"/>
        <w:rPr>
          <w:rFonts w:cs="Times New Roman"/>
          <w:sz w:val="22"/>
          <w:szCs w:val="22"/>
        </w:rPr>
      </w:pPr>
    </w:p>
    <w:p w:rsidR="005C6870" w:rsidRPr="00331512" w:rsidRDefault="005C6870" w:rsidP="007C1F29">
      <w:pPr>
        <w:pStyle w:val="Sansinterligne"/>
        <w:ind w:firstLine="708"/>
        <w:jc w:val="both"/>
        <w:rPr>
          <w:rFonts w:cs="Times New Roman"/>
          <w:sz w:val="22"/>
          <w:szCs w:val="22"/>
        </w:rPr>
      </w:pPr>
      <w:r w:rsidRPr="00331512">
        <w:rPr>
          <w:rFonts w:cs="Times New Roman"/>
          <w:sz w:val="22"/>
          <w:szCs w:val="22"/>
        </w:rPr>
        <w:t>En cas de changement de cadre d'emplois, l'obligation de formation imposée au titre du cadre d'emplois d'origine cesse pour la période en cours.</w:t>
      </w:r>
      <w:r w:rsidR="007C1F29">
        <w:rPr>
          <w:rFonts w:cs="Times New Roman"/>
          <w:sz w:val="22"/>
          <w:szCs w:val="22"/>
        </w:rPr>
        <w:t xml:space="preserve"> </w:t>
      </w:r>
      <w:r w:rsidRPr="00331512">
        <w:rPr>
          <w:rFonts w:cs="Times New Roman"/>
          <w:sz w:val="22"/>
          <w:szCs w:val="22"/>
        </w:rPr>
        <w:t>La 1</w:t>
      </w:r>
      <w:r w:rsidRPr="007C1F29">
        <w:rPr>
          <w:rFonts w:cs="Times New Roman"/>
          <w:sz w:val="22"/>
          <w:szCs w:val="22"/>
          <w:vertAlign w:val="superscript"/>
        </w:rPr>
        <w:t>ère</w:t>
      </w:r>
      <w:r w:rsidR="007C1F29">
        <w:rPr>
          <w:rFonts w:cs="Times New Roman"/>
          <w:sz w:val="22"/>
          <w:szCs w:val="22"/>
        </w:rPr>
        <w:t xml:space="preserve"> </w:t>
      </w:r>
      <w:r w:rsidRPr="00331512">
        <w:rPr>
          <w:rFonts w:cs="Times New Roman"/>
          <w:sz w:val="22"/>
          <w:szCs w:val="22"/>
        </w:rPr>
        <w:t xml:space="preserve"> période débute à l'issue des 2 ans suivant la nomination dans le cadre d’emplois.</w:t>
      </w:r>
    </w:p>
    <w:p w:rsidR="00F47A81" w:rsidRPr="00331512" w:rsidRDefault="00F47A81" w:rsidP="005C6870">
      <w:pPr>
        <w:pStyle w:val="Sansinterligne"/>
        <w:jc w:val="both"/>
        <w:rPr>
          <w:rFonts w:cs="Times New Roman"/>
          <w:sz w:val="22"/>
          <w:szCs w:val="22"/>
        </w:rPr>
      </w:pPr>
    </w:p>
    <w:p w:rsidR="005C6870" w:rsidRPr="00331512" w:rsidRDefault="005C6870" w:rsidP="002B0EB8">
      <w:pPr>
        <w:pStyle w:val="Sansinterligne"/>
        <w:numPr>
          <w:ilvl w:val="1"/>
          <w:numId w:val="23"/>
        </w:numPr>
        <w:jc w:val="both"/>
        <w:rPr>
          <w:rFonts w:cs="Times New Roman"/>
          <w:sz w:val="22"/>
          <w:szCs w:val="22"/>
          <w:highlight w:val="yellow"/>
        </w:rPr>
      </w:pPr>
      <w:r w:rsidRPr="00331512">
        <w:rPr>
          <w:rFonts w:cs="Times New Roman"/>
          <w:sz w:val="22"/>
          <w:szCs w:val="22"/>
          <w:highlight w:val="yellow"/>
          <w:u w:val="single"/>
        </w:rPr>
        <w:lastRenderedPageBreak/>
        <w:t xml:space="preserve">La formation de professionnalisation suite à une affectation sur </w:t>
      </w:r>
      <w:r w:rsidR="00365E2B" w:rsidRPr="00331512">
        <w:rPr>
          <w:rFonts w:cs="Times New Roman"/>
          <w:sz w:val="22"/>
          <w:szCs w:val="22"/>
          <w:highlight w:val="yellow"/>
          <w:u w:val="single"/>
        </w:rPr>
        <w:t xml:space="preserve">un </w:t>
      </w:r>
      <w:r w:rsidRPr="00331512">
        <w:rPr>
          <w:rFonts w:cs="Times New Roman"/>
          <w:sz w:val="22"/>
          <w:szCs w:val="22"/>
          <w:highlight w:val="yellow"/>
          <w:u w:val="single"/>
        </w:rPr>
        <w:t>poste à responsabilité</w:t>
      </w:r>
    </w:p>
    <w:p w:rsidR="005C6870" w:rsidRPr="00331512" w:rsidRDefault="005C6870" w:rsidP="005C6870">
      <w:pPr>
        <w:pStyle w:val="Sansinterligne"/>
        <w:jc w:val="both"/>
        <w:rPr>
          <w:rFonts w:cs="Times New Roman"/>
          <w:sz w:val="22"/>
          <w:szCs w:val="22"/>
          <w:u w:val="single"/>
        </w:rPr>
      </w:pPr>
    </w:p>
    <w:p w:rsidR="005C6870" w:rsidRDefault="005C6870" w:rsidP="009C330B">
      <w:pPr>
        <w:pStyle w:val="Sansinterligne"/>
        <w:ind w:firstLine="708"/>
        <w:jc w:val="both"/>
        <w:rPr>
          <w:rFonts w:cs="Times New Roman"/>
          <w:sz w:val="22"/>
          <w:szCs w:val="22"/>
        </w:rPr>
      </w:pPr>
      <w:r w:rsidRPr="00331512">
        <w:rPr>
          <w:rFonts w:cs="Times New Roman"/>
          <w:sz w:val="22"/>
          <w:szCs w:val="22"/>
        </w:rPr>
        <w:t>Tout agent nommé sur un poste à responsabilité (emploi fonctionnel, attribution d’un</w:t>
      </w:r>
      <w:r w:rsidR="00BA3F48" w:rsidRPr="00331512">
        <w:rPr>
          <w:rFonts w:cs="Times New Roman"/>
          <w:sz w:val="22"/>
          <w:szCs w:val="22"/>
        </w:rPr>
        <w:t>e NBI au titre de l’annexe I du</w:t>
      </w:r>
      <w:r w:rsidRPr="00331512">
        <w:rPr>
          <w:rFonts w:cs="Times New Roman"/>
          <w:sz w:val="22"/>
          <w:szCs w:val="22"/>
        </w:rPr>
        <w:t xml:space="preserve"> décret n° 2006-779 du 4 juillet 2006 ou sur un poste à responsabilité reconnu comme tel par la collectivité</w:t>
      </w:r>
      <w:r w:rsidR="00573384" w:rsidRPr="00331512">
        <w:rPr>
          <w:rFonts w:cs="Times New Roman"/>
          <w:sz w:val="22"/>
          <w:szCs w:val="22"/>
        </w:rPr>
        <w:t xml:space="preserve"> après avis du Comité technique</w:t>
      </w:r>
      <w:r w:rsidRPr="00331512">
        <w:rPr>
          <w:rFonts w:cs="Times New Roman"/>
          <w:sz w:val="22"/>
          <w:szCs w:val="22"/>
        </w:rPr>
        <w:t xml:space="preserve">) doit suivre une formation de professionnalisation </w:t>
      </w:r>
      <w:r w:rsidR="00573384" w:rsidRPr="00331512">
        <w:rPr>
          <w:rFonts w:cs="Times New Roman"/>
          <w:b/>
          <w:sz w:val="22"/>
          <w:szCs w:val="22"/>
        </w:rPr>
        <w:t>de</w:t>
      </w:r>
      <w:r w:rsidRPr="00331512">
        <w:rPr>
          <w:rFonts w:cs="Times New Roman"/>
          <w:b/>
          <w:sz w:val="22"/>
          <w:szCs w:val="22"/>
        </w:rPr>
        <w:t xml:space="preserve"> 3 (durée minimum)</w:t>
      </w:r>
      <w:r w:rsidR="00573384" w:rsidRPr="00331512">
        <w:rPr>
          <w:rFonts w:cs="Times New Roman"/>
          <w:b/>
          <w:sz w:val="22"/>
          <w:szCs w:val="22"/>
        </w:rPr>
        <w:t xml:space="preserve"> à</w:t>
      </w:r>
      <w:r w:rsidRPr="00331512">
        <w:rPr>
          <w:rFonts w:cs="Times New Roman"/>
          <w:b/>
          <w:sz w:val="22"/>
          <w:szCs w:val="22"/>
        </w:rPr>
        <w:t xml:space="preserve"> 10 (durée maximum) jours</w:t>
      </w:r>
      <w:r w:rsidRPr="00331512">
        <w:rPr>
          <w:rFonts w:cs="Times New Roman"/>
          <w:sz w:val="22"/>
          <w:szCs w:val="22"/>
        </w:rPr>
        <w:t xml:space="preserve">, dans les </w:t>
      </w:r>
      <w:r w:rsidRPr="00331512">
        <w:rPr>
          <w:rFonts w:cs="Times New Roman"/>
          <w:b/>
          <w:sz w:val="22"/>
          <w:szCs w:val="22"/>
        </w:rPr>
        <w:t xml:space="preserve">6 mois </w:t>
      </w:r>
      <w:r w:rsidRPr="00331512">
        <w:rPr>
          <w:rFonts w:cs="Times New Roman"/>
          <w:sz w:val="22"/>
          <w:szCs w:val="22"/>
        </w:rPr>
        <w:t>suivant la prise de poste.</w:t>
      </w:r>
    </w:p>
    <w:p w:rsidR="009C330B" w:rsidRPr="00331512" w:rsidRDefault="009C330B" w:rsidP="009C330B">
      <w:pPr>
        <w:pStyle w:val="Sansinterligne"/>
        <w:ind w:firstLine="708"/>
        <w:jc w:val="both"/>
        <w:rPr>
          <w:rFonts w:cs="Times New Roman"/>
          <w:sz w:val="22"/>
          <w:szCs w:val="22"/>
        </w:rPr>
      </w:pPr>
    </w:p>
    <w:p w:rsidR="00F37924" w:rsidRPr="00331512" w:rsidRDefault="005C6870" w:rsidP="009C330B">
      <w:pPr>
        <w:pStyle w:val="Sansinterligne"/>
        <w:ind w:firstLine="708"/>
        <w:jc w:val="both"/>
        <w:rPr>
          <w:rFonts w:cs="Times New Roman"/>
          <w:sz w:val="22"/>
          <w:szCs w:val="22"/>
        </w:rPr>
      </w:pPr>
      <w:r w:rsidRPr="00331512">
        <w:rPr>
          <w:rFonts w:cs="Times New Roman"/>
          <w:sz w:val="22"/>
          <w:szCs w:val="22"/>
        </w:rPr>
        <w:t>Le contenu et la durée des formations de professionnalisation sont fixés en concertation entre l’agent et l’autorité territoriale, dans la limite de la durée maximum.</w:t>
      </w:r>
      <w:r w:rsidR="009C330B">
        <w:rPr>
          <w:rFonts w:cs="Times New Roman"/>
          <w:sz w:val="22"/>
          <w:szCs w:val="22"/>
        </w:rPr>
        <w:t xml:space="preserve"> </w:t>
      </w:r>
      <w:r w:rsidRPr="00331512">
        <w:rPr>
          <w:rFonts w:cs="Times New Roman"/>
          <w:sz w:val="22"/>
          <w:szCs w:val="22"/>
        </w:rPr>
        <w:t>A défaut d’accord, l’agent suit une formation de la durée minimum fixée par le statut particulier et dont le contenu est défini par l’autorité territoriale.</w:t>
      </w:r>
    </w:p>
    <w:p w:rsidR="00B35908" w:rsidRPr="00331512" w:rsidRDefault="00B35908" w:rsidP="00121317">
      <w:pPr>
        <w:pStyle w:val="Sansinterligne"/>
        <w:jc w:val="both"/>
        <w:rPr>
          <w:rFonts w:cs="Times New Roman"/>
          <w:sz w:val="22"/>
          <w:szCs w:val="22"/>
        </w:rPr>
      </w:pPr>
    </w:p>
    <w:p w:rsidR="00B35908" w:rsidRPr="00331512" w:rsidRDefault="00B35908" w:rsidP="00121317">
      <w:pPr>
        <w:pStyle w:val="Sansinterligne"/>
        <w:jc w:val="both"/>
        <w:rPr>
          <w:rFonts w:cs="Times New Roman"/>
          <w:sz w:val="22"/>
          <w:szCs w:val="22"/>
        </w:rPr>
      </w:pPr>
    </w:p>
    <w:p w:rsidR="005C6870" w:rsidRPr="00331512" w:rsidRDefault="005C6870" w:rsidP="002B0EB8">
      <w:pPr>
        <w:pStyle w:val="Sansinterligne"/>
        <w:numPr>
          <w:ilvl w:val="0"/>
          <w:numId w:val="24"/>
        </w:numPr>
        <w:jc w:val="both"/>
        <w:rPr>
          <w:rFonts w:cs="Times New Roman"/>
          <w:sz w:val="22"/>
          <w:szCs w:val="22"/>
          <w:u w:val="thick" w:color="FF0000"/>
        </w:rPr>
      </w:pPr>
      <w:r w:rsidRPr="009C330B">
        <w:rPr>
          <w:rFonts w:cs="Times New Roman"/>
          <w:sz w:val="24"/>
          <w:szCs w:val="22"/>
          <w:u w:val="thick" w:color="FF0000"/>
        </w:rPr>
        <w:t>Les autres catégories d’action de formation</w:t>
      </w:r>
    </w:p>
    <w:p w:rsidR="005C6870" w:rsidRPr="00331512" w:rsidRDefault="005C6870" w:rsidP="005C6870">
      <w:pPr>
        <w:pStyle w:val="Sansinterligne"/>
        <w:jc w:val="both"/>
        <w:rPr>
          <w:rFonts w:cs="Times New Roman"/>
          <w:sz w:val="22"/>
          <w:szCs w:val="22"/>
        </w:rPr>
      </w:pPr>
    </w:p>
    <w:p w:rsidR="009C330B" w:rsidRDefault="005C6870" w:rsidP="009C330B">
      <w:pPr>
        <w:pStyle w:val="Sansinterligne"/>
        <w:ind w:firstLine="708"/>
        <w:jc w:val="both"/>
        <w:rPr>
          <w:rFonts w:cs="Times New Roman"/>
          <w:sz w:val="22"/>
          <w:szCs w:val="22"/>
        </w:rPr>
      </w:pPr>
      <w:r w:rsidRPr="00331512">
        <w:rPr>
          <w:rFonts w:cs="Times New Roman"/>
          <w:sz w:val="22"/>
          <w:szCs w:val="22"/>
        </w:rPr>
        <w:t xml:space="preserve">Elles concernent l’ensemble des agents stagiaires, titulaires et non titulaires. </w:t>
      </w:r>
    </w:p>
    <w:p w:rsidR="009C330B" w:rsidRDefault="009C330B" w:rsidP="009C330B">
      <w:pPr>
        <w:pStyle w:val="Sansinterligne"/>
        <w:ind w:firstLine="708"/>
        <w:jc w:val="both"/>
        <w:rPr>
          <w:rFonts w:cs="Times New Roman"/>
          <w:sz w:val="22"/>
          <w:szCs w:val="22"/>
        </w:rPr>
      </w:pPr>
    </w:p>
    <w:p w:rsidR="005C6870" w:rsidRPr="00331512" w:rsidRDefault="005C6870" w:rsidP="009C330B">
      <w:pPr>
        <w:pStyle w:val="Sansinterligne"/>
        <w:ind w:firstLine="708"/>
        <w:jc w:val="both"/>
        <w:rPr>
          <w:rFonts w:cs="Times New Roman"/>
          <w:sz w:val="22"/>
          <w:szCs w:val="22"/>
        </w:rPr>
      </w:pPr>
      <w:r w:rsidRPr="00331512">
        <w:rPr>
          <w:rFonts w:cs="Times New Roman"/>
          <w:sz w:val="22"/>
          <w:szCs w:val="22"/>
        </w:rPr>
        <w:t>Elles comprennent</w:t>
      </w:r>
      <w:r w:rsidR="002C643D" w:rsidRPr="00331512">
        <w:rPr>
          <w:rFonts w:cs="Times New Roman"/>
          <w:sz w:val="22"/>
          <w:szCs w:val="22"/>
        </w:rPr>
        <w:t>:</w:t>
      </w:r>
    </w:p>
    <w:p w:rsidR="00F37924" w:rsidRPr="00331512" w:rsidRDefault="00F37924" w:rsidP="005C6870">
      <w:pPr>
        <w:pStyle w:val="Sansinterligne"/>
        <w:jc w:val="both"/>
        <w:rPr>
          <w:rFonts w:cs="Times New Roman"/>
          <w:sz w:val="22"/>
          <w:szCs w:val="22"/>
        </w:rPr>
      </w:pPr>
    </w:p>
    <w:tbl>
      <w:tblPr>
        <w:tblW w:w="889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9"/>
      </w:tblGrid>
      <w:tr w:rsidR="00CC4609" w:rsidRPr="00331512" w:rsidTr="003D39B4">
        <w:trPr>
          <w:trHeight w:val="2818"/>
        </w:trPr>
        <w:tc>
          <w:tcPr>
            <w:tcW w:w="8899" w:type="dxa"/>
            <w:tcBorders>
              <w:top w:val="double" w:sz="4" w:space="0" w:color="auto"/>
              <w:left w:val="double" w:sz="4" w:space="0" w:color="auto"/>
              <w:bottom w:val="double" w:sz="6" w:space="0" w:color="auto"/>
              <w:right w:val="double" w:sz="4" w:space="0" w:color="auto"/>
            </w:tcBorders>
          </w:tcPr>
          <w:p w:rsidR="002C643D" w:rsidRPr="00331512" w:rsidRDefault="002C643D" w:rsidP="002C643D">
            <w:pPr>
              <w:pStyle w:val="Sansinterligne"/>
              <w:ind w:left="31"/>
              <w:jc w:val="both"/>
              <w:rPr>
                <w:rFonts w:cs="Times New Roman"/>
                <w:b/>
                <w:sz w:val="22"/>
                <w:szCs w:val="22"/>
              </w:rPr>
            </w:pPr>
          </w:p>
          <w:p w:rsidR="00C206D7" w:rsidRPr="00331512" w:rsidRDefault="00CC4609" w:rsidP="002B0EB8">
            <w:pPr>
              <w:pStyle w:val="Paragraphedeliste"/>
              <w:numPr>
                <w:ilvl w:val="0"/>
                <w:numId w:val="26"/>
              </w:numPr>
              <w:ind w:left="31" w:hanging="21"/>
              <w:rPr>
                <w:rFonts w:cs="Times New Roman"/>
                <w:sz w:val="22"/>
                <w:szCs w:val="22"/>
              </w:rPr>
            </w:pPr>
            <w:r w:rsidRPr="00331512">
              <w:rPr>
                <w:rFonts w:cs="Times New Roman"/>
                <w:b/>
                <w:i/>
                <w:sz w:val="22"/>
                <w:szCs w:val="22"/>
              </w:rPr>
              <w:t xml:space="preserve">La formation de perfectionnement </w:t>
            </w:r>
            <w:r w:rsidR="006F1365" w:rsidRPr="00331512">
              <w:rPr>
                <w:rFonts w:cs="Times New Roman"/>
                <w:sz w:val="22"/>
                <w:szCs w:val="22"/>
              </w:rPr>
              <w:t>à</w:t>
            </w:r>
            <w:r w:rsidRPr="00331512">
              <w:rPr>
                <w:rFonts w:cs="Times New Roman"/>
                <w:sz w:val="22"/>
                <w:szCs w:val="22"/>
              </w:rPr>
              <w:t xml:space="preserve"> la demande de l’agent ou de l’employeur qui permet aux agents de développer leurs compétence</w:t>
            </w:r>
            <w:r w:rsidR="002F55B9" w:rsidRPr="00331512">
              <w:rPr>
                <w:rFonts w:cs="Times New Roman"/>
                <w:sz w:val="22"/>
                <w:szCs w:val="22"/>
              </w:rPr>
              <w:t>s ou d’en acquérir de nouvelles pour envisager une réorientation professionnelle.</w:t>
            </w:r>
            <w:r w:rsidRPr="00331512">
              <w:rPr>
                <w:rFonts w:cs="Times New Roman"/>
                <w:sz w:val="22"/>
                <w:szCs w:val="22"/>
              </w:rPr>
              <w:br/>
            </w:r>
          </w:p>
          <w:p w:rsidR="00CC4609" w:rsidRPr="00331512" w:rsidRDefault="00CC4609" w:rsidP="00C72E3B">
            <w:pPr>
              <w:pStyle w:val="Paragraphedeliste"/>
              <w:ind w:left="31"/>
              <w:rPr>
                <w:rFonts w:cs="Times New Roman"/>
                <w:sz w:val="22"/>
                <w:szCs w:val="22"/>
              </w:rPr>
            </w:pPr>
            <w:r w:rsidRPr="00331512">
              <w:rPr>
                <w:rFonts w:cs="Times New Roman"/>
                <w:sz w:val="22"/>
                <w:szCs w:val="22"/>
              </w:rPr>
              <w:t>Lorsqu’elle est demandée par l’agent, elle est accordée sous réserve des nécessités de service. L’agent peut demander l’activation</w:t>
            </w:r>
            <w:r w:rsidR="00C206D7" w:rsidRPr="00331512">
              <w:rPr>
                <w:rFonts w:cs="Times New Roman"/>
                <w:sz w:val="22"/>
                <w:szCs w:val="22"/>
              </w:rPr>
              <w:t xml:space="preserve"> de son droit individuel à la</w:t>
            </w:r>
            <w:r w:rsidRPr="00331512">
              <w:rPr>
                <w:rFonts w:cs="Times New Roman"/>
                <w:sz w:val="22"/>
                <w:szCs w:val="22"/>
              </w:rPr>
              <w:t xml:space="preserve"> formation (DIF) lorsque l’action sollicitée est inscrite au plan de formation.</w:t>
            </w:r>
          </w:p>
        </w:tc>
      </w:tr>
    </w:tbl>
    <w:p w:rsidR="00CC52A2" w:rsidRPr="00331512" w:rsidRDefault="00CC52A2" w:rsidP="00CC4609">
      <w:pPr>
        <w:pStyle w:val="Sansinterligne"/>
        <w:ind w:left="720"/>
        <w:jc w:val="both"/>
        <w:rPr>
          <w:rFonts w:cs="Times New Roman"/>
          <w:b/>
          <w:sz w:val="22"/>
          <w:szCs w:val="22"/>
        </w:rPr>
      </w:pPr>
    </w:p>
    <w:p w:rsidR="00F37924" w:rsidRPr="00331512" w:rsidRDefault="00F37924" w:rsidP="00CC4609">
      <w:pPr>
        <w:pStyle w:val="Sansinterligne"/>
        <w:ind w:left="720"/>
        <w:jc w:val="both"/>
        <w:rPr>
          <w:rFonts w:cs="Times New Roman"/>
          <w:b/>
          <w:sz w:val="22"/>
          <w:szCs w:val="22"/>
        </w:rPr>
      </w:pPr>
    </w:p>
    <w:tbl>
      <w:tblPr>
        <w:tblW w:w="8970" w:type="dxa"/>
        <w:tblInd w:w="1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970"/>
      </w:tblGrid>
      <w:tr w:rsidR="00CC52A2" w:rsidRPr="00331512" w:rsidTr="00C206D7">
        <w:trPr>
          <w:trHeight w:val="1290"/>
        </w:trPr>
        <w:tc>
          <w:tcPr>
            <w:tcW w:w="8970" w:type="dxa"/>
            <w:tcBorders>
              <w:top w:val="double" w:sz="6" w:space="0" w:color="auto"/>
            </w:tcBorders>
          </w:tcPr>
          <w:p w:rsidR="002C643D" w:rsidRPr="00331512" w:rsidRDefault="002C643D" w:rsidP="002C643D">
            <w:pPr>
              <w:pStyle w:val="Sansinterligne"/>
              <w:jc w:val="both"/>
              <w:rPr>
                <w:rFonts w:cs="Times New Roman"/>
                <w:b/>
                <w:sz w:val="22"/>
                <w:szCs w:val="22"/>
              </w:rPr>
            </w:pPr>
          </w:p>
          <w:p w:rsidR="00CC52A2" w:rsidRPr="00331512" w:rsidRDefault="00CC52A2" w:rsidP="002B0EB8">
            <w:pPr>
              <w:pStyle w:val="Paragraphedeliste"/>
              <w:numPr>
                <w:ilvl w:val="0"/>
                <w:numId w:val="26"/>
              </w:numPr>
              <w:ind w:left="0" w:firstLine="0"/>
              <w:rPr>
                <w:rFonts w:cs="Times New Roman"/>
                <w:b/>
                <w:sz w:val="22"/>
                <w:szCs w:val="22"/>
              </w:rPr>
            </w:pPr>
            <w:r w:rsidRPr="00331512">
              <w:rPr>
                <w:rFonts w:cs="Times New Roman"/>
                <w:b/>
                <w:i/>
                <w:sz w:val="22"/>
                <w:szCs w:val="22"/>
              </w:rPr>
              <w:t>La préparation aux concours et examens professionnels</w:t>
            </w:r>
            <w:r w:rsidRPr="00331512">
              <w:rPr>
                <w:rFonts w:cs="Times New Roman"/>
                <w:sz w:val="22"/>
                <w:szCs w:val="22"/>
              </w:rPr>
              <w:t xml:space="preserve"> d’accès aux cadres d’emplois de la fonction publique territoriale ainsi qu’à la fonction publique d’Etat, hospitalière, Union Européenne.</w:t>
            </w:r>
          </w:p>
          <w:p w:rsidR="00CC52A2" w:rsidRPr="00331512" w:rsidRDefault="00100AB2" w:rsidP="00F37924">
            <w:pPr>
              <w:rPr>
                <w:rFonts w:cs="Times New Roman"/>
                <w:b/>
                <w:sz w:val="22"/>
                <w:szCs w:val="22"/>
              </w:rPr>
            </w:pPr>
            <w:r w:rsidRPr="00331512">
              <w:rPr>
                <w:rFonts w:cs="Times New Roman"/>
                <w:sz w:val="22"/>
                <w:szCs w:val="22"/>
              </w:rPr>
              <w:t>Elle relève</w:t>
            </w:r>
            <w:r w:rsidR="00CC52A2" w:rsidRPr="00331512">
              <w:rPr>
                <w:rFonts w:cs="Times New Roman"/>
                <w:sz w:val="22"/>
                <w:szCs w:val="22"/>
              </w:rPr>
              <w:t xml:space="preserve"> du DIF.</w:t>
            </w:r>
          </w:p>
        </w:tc>
      </w:tr>
    </w:tbl>
    <w:p w:rsidR="0040203D" w:rsidRPr="00331512" w:rsidRDefault="0040203D" w:rsidP="005C6870">
      <w:pPr>
        <w:pStyle w:val="Sansinterligne"/>
        <w:ind w:left="720"/>
        <w:jc w:val="both"/>
        <w:rPr>
          <w:rFonts w:cs="Times New Roman"/>
          <w:sz w:val="22"/>
          <w:szCs w:val="22"/>
        </w:rPr>
      </w:pPr>
    </w:p>
    <w:p w:rsidR="00F47A81" w:rsidRPr="00331512" w:rsidRDefault="00F47A81" w:rsidP="005C6870">
      <w:pPr>
        <w:pStyle w:val="Sansinterligne"/>
        <w:ind w:left="720"/>
        <w:jc w:val="both"/>
        <w:rPr>
          <w:rFonts w:cs="Times New Roman"/>
          <w:sz w:val="22"/>
          <w:szCs w:val="22"/>
        </w:rPr>
      </w:pPr>
    </w:p>
    <w:tbl>
      <w:tblPr>
        <w:tblW w:w="9325" w:type="dxa"/>
        <w:tblInd w:w="1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325"/>
      </w:tblGrid>
      <w:tr w:rsidR="00CC52A2" w:rsidRPr="00331512" w:rsidTr="002B0EB8">
        <w:trPr>
          <w:trHeight w:val="3677"/>
        </w:trPr>
        <w:tc>
          <w:tcPr>
            <w:tcW w:w="9325" w:type="dxa"/>
            <w:tcBorders>
              <w:bottom w:val="double" w:sz="6" w:space="0" w:color="auto"/>
            </w:tcBorders>
          </w:tcPr>
          <w:p w:rsidR="009F0424" w:rsidRPr="00331512" w:rsidRDefault="009F0424" w:rsidP="009F0424">
            <w:pPr>
              <w:pStyle w:val="Paragraphedeliste"/>
              <w:ind w:left="0"/>
              <w:rPr>
                <w:rFonts w:cs="Times New Roman"/>
                <w:sz w:val="22"/>
                <w:szCs w:val="22"/>
              </w:rPr>
            </w:pPr>
          </w:p>
          <w:p w:rsidR="00CC52A2" w:rsidRPr="00331512" w:rsidRDefault="00CC52A2" w:rsidP="002B0EB8">
            <w:pPr>
              <w:pStyle w:val="Paragraphedeliste"/>
              <w:numPr>
                <w:ilvl w:val="0"/>
                <w:numId w:val="26"/>
              </w:numPr>
              <w:ind w:left="0" w:hanging="11"/>
              <w:rPr>
                <w:rFonts w:cs="Times New Roman"/>
                <w:sz w:val="22"/>
                <w:szCs w:val="22"/>
              </w:rPr>
            </w:pPr>
            <w:r w:rsidRPr="00331512">
              <w:rPr>
                <w:rFonts w:cs="Times New Roman"/>
                <w:b/>
                <w:i/>
                <w:sz w:val="22"/>
                <w:szCs w:val="22"/>
              </w:rPr>
              <w:t>La formation personnelle à l’initiative de l’agent</w:t>
            </w:r>
            <w:r w:rsidRPr="00331512">
              <w:rPr>
                <w:rFonts w:cs="Times New Roman"/>
                <w:sz w:val="22"/>
                <w:szCs w:val="22"/>
              </w:rPr>
              <w:t xml:space="preserve"> </w:t>
            </w:r>
            <w:r w:rsidR="006F1365" w:rsidRPr="00331512">
              <w:rPr>
                <w:rFonts w:cs="Times New Roman"/>
                <w:sz w:val="22"/>
                <w:szCs w:val="22"/>
              </w:rPr>
              <w:t xml:space="preserve"> </w:t>
            </w:r>
            <w:r w:rsidRPr="00331512">
              <w:rPr>
                <w:rFonts w:cs="Times New Roman"/>
                <w:sz w:val="22"/>
                <w:szCs w:val="22"/>
              </w:rPr>
              <w:t>comprend : le congé de formation professionnelle, la validation des acquis de l’expérience (VA</w:t>
            </w:r>
            <w:r w:rsidR="006F1365" w:rsidRPr="00331512">
              <w:rPr>
                <w:rFonts w:cs="Times New Roman"/>
                <w:sz w:val="22"/>
                <w:szCs w:val="22"/>
              </w:rPr>
              <w:t>E), le bilan de compétences.</w:t>
            </w:r>
            <w:r w:rsidR="006F1365" w:rsidRPr="00331512">
              <w:rPr>
                <w:rFonts w:cs="Times New Roman"/>
                <w:sz w:val="22"/>
                <w:szCs w:val="22"/>
              </w:rPr>
              <w:br/>
            </w:r>
            <w:r w:rsidRPr="00331512">
              <w:rPr>
                <w:rFonts w:cs="Times New Roman"/>
                <w:sz w:val="22"/>
                <w:szCs w:val="22"/>
              </w:rPr>
              <w:t>Les congés de formation professionnelle, de bilan de compétences ou VAE doivent faire l’objet d’une demande préalable au plus tard :</w:t>
            </w:r>
          </w:p>
          <w:p w:rsidR="00F37924" w:rsidRPr="00331512" w:rsidRDefault="00F37924" w:rsidP="002B0EB8">
            <w:pPr>
              <w:pStyle w:val="Sansinterligne"/>
              <w:numPr>
                <w:ilvl w:val="0"/>
                <w:numId w:val="27"/>
              </w:numPr>
              <w:rPr>
                <w:rFonts w:cs="Times New Roman"/>
                <w:sz w:val="22"/>
                <w:szCs w:val="22"/>
              </w:rPr>
            </w:pPr>
            <w:r w:rsidRPr="00331512">
              <w:rPr>
                <w:rFonts w:cs="Times New Roman"/>
                <w:sz w:val="22"/>
                <w:szCs w:val="22"/>
              </w:rPr>
              <w:t>3 mois avant le début de la formation pour une</w:t>
            </w:r>
            <w:r w:rsidR="00147019" w:rsidRPr="00331512">
              <w:rPr>
                <w:rFonts w:cs="Times New Roman"/>
                <w:sz w:val="22"/>
                <w:szCs w:val="22"/>
              </w:rPr>
              <w:t xml:space="preserve"> demande de congé de formation </w:t>
            </w:r>
            <w:r w:rsidRPr="00331512">
              <w:rPr>
                <w:rFonts w:cs="Times New Roman"/>
                <w:sz w:val="22"/>
                <w:szCs w:val="22"/>
              </w:rPr>
              <w:t>professionnelle,</w:t>
            </w:r>
          </w:p>
          <w:p w:rsidR="00F37924" w:rsidRPr="00331512" w:rsidRDefault="00F37924" w:rsidP="002B0EB8">
            <w:pPr>
              <w:pStyle w:val="Sansinterligne"/>
              <w:numPr>
                <w:ilvl w:val="0"/>
                <w:numId w:val="27"/>
              </w:numPr>
              <w:rPr>
                <w:rFonts w:cs="Times New Roman"/>
                <w:sz w:val="22"/>
                <w:szCs w:val="22"/>
              </w:rPr>
            </w:pPr>
            <w:r w:rsidRPr="00331512">
              <w:rPr>
                <w:rFonts w:cs="Times New Roman"/>
                <w:sz w:val="22"/>
                <w:szCs w:val="22"/>
              </w:rPr>
              <w:t xml:space="preserve">2 mois avant </w:t>
            </w:r>
            <w:r w:rsidR="001E0D36" w:rsidRPr="00331512">
              <w:rPr>
                <w:rFonts w:cs="Times New Roman"/>
                <w:sz w:val="22"/>
                <w:szCs w:val="22"/>
              </w:rPr>
              <w:t xml:space="preserve">le début de la formation </w:t>
            </w:r>
            <w:r w:rsidRPr="00331512">
              <w:rPr>
                <w:rFonts w:cs="Times New Roman"/>
                <w:sz w:val="22"/>
                <w:szCs w:val="22"/>
              </w:rPr>
              <w:t>pour un congé pour bilan de compétences ou VAE.</w:t>
            </w:r>
          </w:p>
          <w:p w:rsidR="002B0EB8" w:rsidRPr="00331512" w:rsidRDefault="002B0EB8" w:rsidP="002B0EB8">
            <w:pPr>
              <w:pStyle w:val="Sansinterligne"/>
              <w:ind w:left="720"/>
              <w:rPr>
                <w:rFonts w:cs="Times New Roman"/>
                <w:sz w:val="22"/>
                <w:szCs w:val="22"/>
              </w:rPr>
            </w:pPr>
          </w:p>
          <w:p w:rsidR="002A362F" w:rsidRPr="00331512" w:rsidRDefault="00F37924" w:rsidP="00F37924">
            <w:pPr>
              <w:pStyle w:val="Sansinterligne"/>
              <w:rPr>
                <w:rFonts w:cs="Times New Roman"/>
                <w:sz w:val="22"/>
                <w:szCs w:val="22"/>
              </w:rPr>
            </w:pPr>
            <w:r w:rsidRPr="00331512">
              <w:rPr>
                <w:rFonts w:cs="Times New Roman"/>
                <w:sz w:val="22"/>
                <w:szCs w:val="22"/>
              </w:rPr>
              <w:t>La collectivité donne sa réponse dans un délai de 30 jours suivant la réception de la demande.</w:t>
            </w:r>
          </w:p>
          <w:p w:rsidR="005348AB" w:rsidRPr="00331512" w:rsidRDefault="005348AB" w:rsidP="00F37924">
            <w:pPr>
              <w:pStyle w:val="Sansinterligne"/>
              <w:rPr>
                <w:rFonts w:cs="Times New Roman"/>
                <w:sz w:val="22"/>
                <w:szCs w:val="22"/>
              </w:rPr>
            </w:pPr>
          </w:p>
          <w:p w:rsidR="005348AB" w:rsidRPr="00331512" w:rsidRDefault="005348AB" w:rsidP="005348AB">
            <w:pPr>
              <w:pStyle w:val="Sansinterligne"/>
              <w:ind w:left="891"/>
              <w:jc w:val="both"/>
              <w:rPr>
                <w:rStyle w:val="SansinterligneCar"/>
                <w:rFonts w:cs="Times New Roman"/>
                <w:sz w:val="22"/>
                <w:szCs w:val="22"/>
              </w:rPr>
            </w:pPr>
            <w:r w:rsidRPr="00331512">
              <w:rPr>
                <w:b/>
                <w:i/>
                <w:sz w:val="22"/>
                <w:szCs w:val="22"/>
              </w:rPr>
              <w:t xml:space="preserve"> </w:t>
            </w:r>
            <w:r w:rsidRPr="00331512">
              <w:rPr>
                <w:b/>
                <w:i/>
                <w:sz w:val="22"/>
                <w:szCs w:val="22"/>
              </w:rPr>
              <w:sym w:font="Wingdings" w:char="F0E0"/>
            </w:r>
            <w:r w:rsidRPr="00331512">
              <w:rPr>
                <w:b/>
                <w:i/>
                <w:sz w:val="22"/>
                <w:szCs w:val="22"/>
              </w:rPr>
              <w:t xml:space="preserve"> </w:t>
            </w:r>
            <w:r w:rsidRPr="00331512">
              <w:rPr>
                <w:rStyle w:val="SansinterligneCar"/>
                <w:rFonts w:cs="Times New Roman"/>
                <w:b/>
                <w:i/>
                <w:sz w:val="22"/>
                <w:szCs w:val="22"/>
              </w:rPr>
              <w:t>Le congé de formation professionnelle</w:t>
            </w:r>
            <w:r w:rsidRPr="00331512">
              <w:rPr>
                <w:rStyle w:val="SansinterligneCar"/>
                <w:rFonts w:cs="Times New Roman"/>
                <w:sz w:val="22"/>
                <w:szCs w:val="22"/>
              </w:rPr>
              <w:t xml:space="preserve"> permet à un agent, au cours de sa vie professionnelle de suivre, à titre individuel, une action de formation de longue durée d’ordre professionnel ou personnel. Il peut être accordé aux fonctionnaires ayant accompli au moins 3 années de services publics effectifs et aux non titulaires justifiant de 36 mois de services effectifs, dont 12 dans la collectivité, dans les conditions prévues par le décret n° 2007-1845 du 26 décembre 2007.</w:t>
            </w:r>
          </w:p>
          <w:p w:rsidR="005348AB" w:rsidRPr="00331512" w:rsidRDefault="005348AB" w:rsidP="005348AB">
            <w:pPr>
              <w:pStyle w:val="Sansinterligne"/>
              <w:ind w:left="891"/>
              <w:jc w:val="both"/>
              <w:rPr>
                <w:rFonts w:cs="Times New Roman"/>
                <w:sz w:val="22"/>
                <w:szCs w:val="22"/>
              </w:rPr>
            </w:pPr>
          </w:p>
          <w:p w:rsidR="005348AB" w:rsidRPr="00331512" w:rsidRDefault="005348AB" w:rsidP="005348AB">
            <w:pPr>
              <w:pStyle w:val="Sansinterligne"/>
              <w:ind w:left="891"/>
              <w:jc w:val="both"/>
              <w:rPr>
                <w:rFonts w:cs="Times New Roman"/>
                <w:sz w:val="22"/>
                <w:szCs w:val="22"/>
              </w:rPr>
            </w:pPr>
            <w:r w:rsidRPr="00331512">
              <w:rPr>
                <w:rFonts w:cs="Times New Roman"/>
                <w:sz w:val="22"/>
                <w:szCs w:val="22"/>
              </w:rPr>
              <w:t>Il ne peut être supérieur à 3 ans pour l’ensemble de la carrière. Il peut être utilisé en une seule fois ou réparti sur toute la durée de la carrière en périodes de stage d’une durée minimale équivalente à un mois à temps plein, qui peuvent être fractionnées en semaine, journées ou demi-journées. Durant les 12 premiers mois, le fonctionnaire perçoit une indemnité mensuelle forfaitaire égale à 85 % du traitement brut perçu au moment de la mise en congé, cette indemnité étant plafonnée au traitement afférent à l’indice brut 650 d’un agent en fonction à Paris.</w:t>
            </w:r>
          </w:p>
          <w:p w:rsidR="005348AB" w:rsidRPr="00331512" w:rsidRDefault="005348AB" w:rsidP="00F37924">
            <w:pPr>
              <w:pStyle w:val="Sansinterligne"/>
              <w:rPr>
                <w:rFonts w:cs="Times New Roman"/>
                <w:sz w:val="22"/>
                <w:szCs w:val="22"/>
              </w:rPr>
            </w:pPr>
          </w:p>
          <w:p w:rsidR="005348AB" w:rsidRPr="00331512" w:rsidRDefault="005348AB" w:rsidP="005348AB">
            <w:pPr>
              <w:pStyle w:val="Sansinterligne"/>
              <w:ind w:left="891"/>
              <w:jc w:val="both"/>
              <w:rPr>
                <w:rFonts w:cs="Times New Roman"/>
                <w:b/>
                <w:sz w:val="22"/>
                <w:szCs w:val="22"/>
              </w:rPr>
            </w:pPr>
            <w:r w:rsidRPr="00331512">
              <w:rPr>
                <w:sz w:val="22"/>
                <w:szCs w:val="22"/>
              </w:rPr>
              <w:sym w:font="Wingdings" w:char="F0E0"/>
            </w:r>
            <w:r w:rsidRPr="00331512">
              <w:rPr>
                <w:rFonts w:cs="Times New Roman"/>
                <w:sz w:val="22"/>
                <w:szCs w:val="22"/>
              </w:rPr>
              <w:t xml:space="preserve"> </w:t>
            </w:r>
            <w:r w:rsidRPr="00331512">
              <w:rPr>
                <w:rFonts w:cs="Times New Roman"/>
                <w:b/>
                <w:i/>
                <w:sz w:val="22"/>
                <w:szCs w:val="22"/>
              </w:rPr>
              <w:t>La Validation des Acquis de l’Expérience (VAE)</w:t>
            </w:r>
            <w:r w:rsidRPr="00331512">
              <w:rPr>
                <w:rFonts w:cs="Times New Roman"/>
                <w:b/>
                <w:sz w:val="22"/>
                <w:szCs w:val="22"/>
              </w:rPr>
              <w:t xml:space="preserve"> </w:t>
            </w:r>
            <w:r w:rsidRPr="00331512">
              <w:rPr>
                <w:rFonts w:cs="Times New Roman"/>
                <w:sz w:val="22"/>
                <w:szCs w:val="22"/>
              </w:rPr>
              <w:t>permet à tout agent de valider les acquis de son expérience en vue d’obtenir un diplôme ou un titre professionnel, inscrit au répertoire national des certifications professionnelles (RNCP).</w:t>
            </w:r>
          </w:p>
          <w:p w:rsidR="005348AB" w:rsidRPr="00331512" w:rsidRDefault="005348AB" w:rsidP="005348AB">
            <w:pPr>
              <w:pStyle w:val="Sansinterligne"/>
              <w:ind w:left="891"/>
              <w:jc w:val="both"/>
              <w:rPr>
                <w:rFonts w:cs="Times New Roman"/>
                <w:b/>
                <w:sz w:val="22"/>
                <w:szCs w:val="22"/>
              </w:rPr>
            </w:pPr>
            <w:r w:rsidRPr="00331512">
              <w:rPr>
                <w:rFonts w:cs="Times New Roman"/>
                <w:sz w:val="22"/>
                <w:szCs w:val="22"/>
              </w:rPr>
              <w:t>L’agent doit justifier d’une expérience professionnelle de trois ans en rapport avec le contenu du diplôme visé.</w:t>
            </w:r>
          </w:p>
          <w:p w:rsidR="005348AB" w:rsidRPr="00331512" w:rsidRDefault="005348AB" w:rsidP="005348AB">
            <w:pPr>
              <w:pStyle w:val="Sansinterligne"/>
              <w:ind w:left="891"/>
              <w:jc w:val="both"/>
              <w:rPr>
                <w:rFonts w:cs="Times New Roman"/>
                <w:sz w:val="22"/>
                <w:szCs w:val="22"/>
              </w:rPr>
            </w:pPr>
          </w:p>
          <w:p w:rsidR="005348AB" w:rsidRPr="00331512" w:rsidRDefault="005348AB" w:rsidP="005348AB">
            <w:pPr>
              <w:pStyle w:val="Sansinterligne"/>
              <w:ind w:left="891"/>
              <w:jc w:val="both"/>
              <w:rPr>
                <w:rFonts w:cs="Times New Roman"/>
                <w:sz w:val="22"/>
                <w:szCs w:val="22"/>
              </w:rPr>
            </w:pPr>
            <w:r w:rsidRPr="00331512">
              <w:rPr>
                <w:rFonts w:cs="Times New Roman"/>
                <w:sz w:val="22"/>
                <w:szCs w:val="22"/>
              </w:rPr>
              <w:t>La VAE consiste, après obtention d’une attestation de recevabilité délivrée par le certificateur, en la rédaction d’un dossier de description des acquis de l’expérience qui sera soumis pour validation à un jury.</w:t>
            </w:r>
          </w:p>
          <w:p w:rsidR="005348AB" w:rsidRPr="00331512" w:rsidRDefault="005348AB" w:rsidP="005348AB">
            <w:pPr>
              <w:pStyle w:val="Sansinterligne"/>
              <w:ind w:left="891"/>
              <w:jc w:val="both"/>
              <w:rPr>
                <w:rFonts w:cs="Times New Roman"/>
                <w:sz w:val="22"/>
                <w:szCs w:val="22"/>
              </w:rPr>
            </w:pPr>
            <w:r w:rsidRPr="00331512">
              <w:rPr>
                <w:rFonts w:cs="Times New Roman"/>
                <w:sz w:val="22"/>
                <w:szCs w:val="22"/>
              </w:rPr>
              <w:t>Pour présenter un dossier de validation des acquis de l’expérience (VAE), l’agent peut bénéficier d’un congé de 24 heures maximum, éventuellement fractionnables.</w:t>
            </w:r>
          </w:p>
          <w:p w:rsidR="005348AB" w:rsidRPr="00331512" w:rsidRDefault="005348AB" w:rsidP="005348AB">
            <w:pPr>
              <w:pStyle w:val="Sansinterligne"/>
              <w:ind w:left="891"/>
              <w:jc w:val="both"/>
              <w:rPr>
                <w:rFonts w:cs="Times New Roman"/>
                <w:sz w:val="22"/>
                <w:szCs w:val="22"/>
              </w:rPr>
            </w:pPr>
          </w:p>
          <w:p w:rsidR="005348AB" w:rsidRPr="00331512" w:rsidRDefault="005348AB" w:rsidP="005348AB">
            <w:pPr>
              <w:spacing w:before="120"/>
              <w:ind w:left="891"/>
              <w:jc w:val="both"/>
              <w:rPr>
                <w:rFonts w:cs="Times New Roman"/>
                <w:i/>
                <w:sz w:val="22"/>
                <w:szCs w:val="22"/>
              </w:rPr>
            </w:pPr>
            <w:r w:rsidRPr="00331512">
              <w:rPr>
                <w:sz w:val="22"/>
                <w:szCs w:val="22"/>
              </w:rPr>
              <w:sym w:font="Wingdings" w:char="F0E0"/>
            </w:r>
            <w:r w:rsidRPr="00331512">
              <w:rPr>
                <w:rFonts w:cs="Times New Roman"/>
                <w:sz w:val="22"/>
                <w:szCs w:val="22"/>
              </w:rPr>
              <w:t xml:space="preserve"> </w:t>
            </w:r>
            <w:r w:rsidRPr="00331512">
              <w:rPr>
                <w:rFonts w:cs="Times New Roman"/>
                <w:b/>
                <w:i/>
                <w:sz w:val="22"/>
                <w:szCs w:val="22"/>
              </w:rPr>
              <w:t>Le bilan de compétences</w:t>
            </w:r>
          </w:p>
          <w:p w:rsidR="005348AB" w:rsidRPr="00331512" w:rsidRDefault="005348AB" w:rsidP="005348AB">
            <w:pPr>
              <w:pStyle w:val="Sansinterligne"/>
              <w:ind w:left="1033"/>
              <w:jc w:val="both"/>
              <w:rPr>
                <w:rFonts w:cs="Times New Roman"/>
                <w:sz w:val="22"/>
                <w:szCs w:val="22"/>
              </w:rPr>
            </w:pPr>
            <w:r w:rsidRPr="00331512">
              <w:rPr>
                <w:rFonts w:cs="Times New Roman"/>
                <w:sz w:val="22"/>
                <w:szCs w:val="22"/>
              </w:rPr>
              <w:t>Tout agent ayant 10 ans de services effectifs peut demander à bénéficier d’un bilan de compétences afin d’analyser ses compétences, aptitudes et motivations notamment pour définir un projet professionnel et le cas échéant un projet de formation.</w:t>
            </w:r>
          </w:p>
          <w:p w:rsidR="002B0EB8" w:rsidRPr="00331512" w:rsidRDefault="005348AB" w:rsidP="002B0EB8">
            <w:pPr>
              <w:pStyle w:val="Sansinterligne"/>
              <w:ind w:left="1033"/>
              <w:jc w:val="both"/>
              <w:rPr>
                <w:rFonts w:cs="Times New Roman"/>
                <w:sz w:val="22"/>
                <w:szCs w:val="22"/>
              </w:rPr>
            </w:pPr>
            <w:r w:rsidRPr="00331512">
              <w:rPr>
                <w:rFonts w:cs="Times New Roman"/>
                <w:sz w:val="22"/>
                <w:szCs w:val="22"/>
              </w:rPr>
              <w:t>Pour le réaliser, il peut alors bénéficier d’un congé pour bilan de compétences de 24 heures maximum,</w:t>
            </w:r>
            <w:r w:rsidR="002B0EB8" w:rsidRPr="00331512">
              <w:rPr>
                <w:rFonts w:cs="Times New Roman"/>
                <w:sz w:val="22"/>
                <w:szCs w:val="22"/>
              </w:rPr>
              <w:t xml:space="preserve"> éventuellement fractionnables.</w:t>
            </w:r>
          </w:p>
          <w:p w:rsidR="009F0424" w:rsidRPr="00331512" w:rsidRDefault="005348AB" w:rsidP="009F0424">
            <w:pPr>
              <w:pStyle w:val="Sansinterligne"/>
              <w:ind w:left="1033"/>
              <w:jc w:val="both"/>
              <w:rPr>
                <w:rFonts w:cs="Times New Roman"/>
                <w:sz w:val="22"/>
                <w:szCs w:val="22"/>
              </w:rPr>
            </w:pPr>
            <w:r w:rsidRPr="00331512">
              <w:rPr>
                <w:rFonts w:cs="Times New Roman"/>
                <w:sz w:val="22"/>
                <w:szCs w:val="22"/>
              </w:rPr>
              <w:t>Le nombre de bilans de compétence qu’un agent peut effectuer dans sa carrière est limité à 2, le délai entre 2 bilans de compétence étant d’au moins 5 ans.</w:t>
            </w:r>
          </w:p>
          <w:p w:rsidR="009F0424" w:rsidRPr="00331512" w:rsidRDefault="009F0424" w:rsidP="009F0424">
            <w:pPr>
              <w:pStyle w:val="Sansinterligne"/>
              <w:ind w:left="1033"/>
              <w:jc w:val="both"/>
              <w:rPr>
                <w:rFonts w:cs="Times New Roman"/>
                <w:sz w:val="22"/>
                <w:szCs w:val="22"/>
              </w:rPr>
            </w:pPr>
          </w:p>
        </w:tc>
      </w:tr>
    </w:tbl>
    <w:p w:rsidR="00F47A81" w:rsidRDefault="00F47A81" w:rsidP="009F0424">
      <w:pPr>
        <w:pStyle w:val="Sansinterligne"/>
        <w:jc w:val="both"/>
        <w:rPr>
          <w:rFonts w:cs="Times New Roman"/>
          <w:sz w:val="22"/>
          <w:szCs w:val="22"/>
        </w:rPr>
      </w:pPr>
    </w:p>
    <w:p w:rsidR="00B77C2F" w:rsidRPr="00331512" w:rsidRDefault="00B77C2F" w:rsidP="009F0424">
      <w:pPr>
        <w:pStyle w:val="Sansinterligne"/>
        <w:jc w:val="both"/>
        <w:rPr>
          <w:rFonts w:cs="Times New Roman"/>
          <w:sz w:val="22"/>
          <w:szCs w:val="22"/>
        </w:rPr>
      </w:pPr>
    </w:p>
    <w:tbl>
      <w:tblPr>
        <w:tblW w:w="8930"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5C6870" w:rsidRPr="00331512" w:rsidTr="00236470">
        <w:trPr>
          <w:jc w:val="center"/>
        </w:trPr>
        <w:tc>
          <w:tcPr>
            <w:tcW w:w="8930" w:type="dxa"/>
            <w:tcBorders>
              <w:top w:val="double" w:sz="4" w:space="0" w:color="auto"/>
              <w:left w:val="double" w:sz="4" w:space="0" w:color="auto"/>
              <w:bottom w:val="double" w:sz="4" w:space="0" w:color="auto"/>
              <w:right w:val="double" w:sz="4" w:space="0" w:color="auto"/>
            </w:tcBorders>
            <w:shd w:val="clear" w:color="auto" w:fill="auto"/>
          </w:tcPr>
          <w:p w:rsidR="001650C3" w:rsidRPr="00331512" w:rsidRDefault="001650C3" w:rsidP="001650C3">
            <w:pPr>
              <w:pStyle w:val="Sansinterligne"/>
              <w:rPr>
                <w:i/>
                <w:sz w:val="22"/>
                <w:szCs w:val="22"/>
              </w:rPr>
            </w:pPr>
          </w:p>
          <w:p w:rsidR="005C6870" w:rsidRPr="00331512" w:rsidRDefault="005C6870" w:rsidP="002B0EB8">
            <w:pPr>
              <w:pStyle w:val="Paragraphedeliste"/>
              <w:numPr>
                <w:ilvl w:val="0"/>
                <w:numId w:val="26"/>
              </w:numPr>
              <w:ind w:left="0" w:hanging="18"/>
              <w:rPr>
                <w:rFonts w:cs="Times New Roman"/>
                <w:i/>
                <w:sz w:val="22"/>
                <w:szCs w:val="22"/>
              </w:rPr>
            </w:pPr>
            <w:r w:rsidRPr="00331512">
              <w:rPr>
                <w:rFonts w:cs="Times New Roman"/>
                <w:b/>
                <w:i/>
                <w:sz w:val="22"/>
                <w:szCs w:val="22"/>
              </w:rPr>
              <w:t>Les actions de lutte contre l’illettrisme</w:t>
            </w:r>
            <w:r w:rsidRPr="00331512">
              <w:rPr>
                <w:rFonts w:cs="Times New Roman"/>
                <w:b/>
                <w:sz w:val="22"/>
                <w:szCs w:val="22"/>
              </w:rPr>
              <w:t xml:space="preserve"> </w:t>
            </w:r>
            <w:r w:rsidRPr="00331512">
              <w:rPr>
                <w:rFonts w:cs="Times New Roman"/>
                <w:sz w:val="22"/>
                <w:szCs w:val="22"/>
              </w:rPr>
              <w:t>peuvent porter sur le développement des compétences clés liées à la lecture, l’écriture, la communication orale, le raisonnement logique, la compréhension et l’utilisation des nombres et opérations, le repérage dans l’espace et le temps, la compréhension de l’environnement professionnel, etc…</w:t>
            </w:r>
          </w:p>
          <w:p w:rsidR="005C6870" w:rsidRPr="00331512" w:rsidRDefault="005C6870" w:rsidP="001650C3">
            <w:pPr>
              <w:rPr>
                <w:sz w:val="22"/>
                <w:szCs w:val="22"/>
              </w:rPr>
            </w:pPr>
            <w:r w:rsidRPr="00331512">
              <w:rPr>
                <w:rFonts w:cs="Times New Roman"/>
                <w:sz w:val="22"/>
                <w:szCs w:val="22"/>
              </w:rPr>
              <w:t>A chaque agent correspond</w:t>
            </w:r>
            <w:r w:rsidR="00E03A7B" w:rsidRPr="00331512">
              <w:rPr>
                <w:rFonts w:cs="Times New Roman"/>
                <w:sz w:val="22"/>
                <w:szCs w:val="22"/>
              </w:rPr>
              <w:t>ent</w:t>
            </w:r>
            <w:r w:rsidRPr="00331512">
              <w:rPr>
                <w:rFonts w:cs="Times New Roman"/>
                <w:sz w:val="22"/>
                <w:szCs w:val="22"/>
              </w:rPr>
              <w:t xml:space="preserve"> des difficultés de nature différente et donc des formations différenciées.</w:t>
            </w:r>
          </w:p>
        </w:tc>
      </w:tr>
    </w:tbl>
    <w:p w:rsidR="001650C3" w:rsidRPr="00331512" w:rsidRDefault="001650C3" w:rsidP="001650C3">
      <w:pPr>
        <w:pStyle w:val="Sansinterligne"/>
        <w:ind w:left="720"/>
        <w:jc w:val="both"/>
        <w:rPr>
          <w:rFonts w:cs="Times New Roman"/>
          <w:sz w:val="22"/>
          <w:szCs w:val="22"/>
        </w:rPr>
      </w:pPr>
    </w:p>
    <w:tbl>
      <w:tblPr>
        <w:tblW w:w="8930"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0"/>
      </w:tblGrid>
      <w:tr w:rsidR="001650C3" w:rsidRPr="00331512" w:rsidTr="00236470">
        <w:trPr>
          <w:trHeight w:val="1080"/>
          <w:jc w:val="center"/>
        </w:trPr>
        <w:tc>
          <w:tcPr>
            <w:tcW w:w="8930" w:type="dxa"/>
            <w:tcBorders>
              <w:top w:val="double" w:sz="4" w:space="0" w:color="auto"/>
              <w:left w:val="double" w:sz="4" w:space="0" w:color="auto"/>
              <w:bottom w:val="double" w:sz="4" w:space="0" w:color="auto"/>
              <w:right w:val="double" w:sz="4" w:space="0" w:color="auto"/>
            </w:tcBorders>
          </w:tcPr>
          <w:p w:rsidR="001650C3" w:rsidRPr="00331512" w:rsidRDefault="001650C3" w:rsidP="001650C3">
            <w:pPr>
              <w:pStyle w:val="Sansinterligne"/>
              <w:jc w:val="both"/>
              <w:rPr>
                <w:rFonts w:cs="Times New Roman"/>
                <w:b/>
                <w:i/>
                <w:sz w:val="22"/>
                <w:szCs w:val="22"/>
              </w:rPr>
            </w:pPr>
          </w:p>
          <w:p w:rsidR="001650C3" w:rsidRPr="00331512" w:rsidRDefault="001650C3" w:rsidP="002B0EB8">
            <w:pPr>
              <w:pStyle w:val="Paragraphedeliste"/>
              <w:numPr>
                <w:ilvl w:val="0"/>
                <w:numId w:val="26"/>
              </w:numPr>
              <w:ind w:left="0" w:firstLine="0"/>
              <w:rPr>
                <w:rFonts w:cs="Times New Roman"/>
                <w:b/>
                <w:i/>
                <w:sz w:val="22"/>
                <w:szCs w:val="22"/>
              </w:rPr>
            </w:pPr>
            <w:r w:rsidRPr="00331512">
              <w:rPr>
                <w:rFonts w:cs="Times New Roman"/>
                <w:b/>
                <w:i/>
                <w:sz w:val="22"/>
                <w:szCs w:val="22"/>
              </w:rPr>
              <w:t>La formation syndicale</w:t>
            </w:r>
            <w:r w:rsidR="00E91AAA" w:rsidRPr="00331512">
              <w:rPr>
                <w:rFonts w:cs="Times New Roman"/>
                <w:b/>
                <w:i/>
                <w:sz w:val="22"/>
                <w:szCs w:val="22"/>
              </w:rPr>
              <w:t xml:space="preserve"> ; </w:t>
            </w:r>
            <w:r w:rsidRPr="00331512">
              <w:rPr>
                <w:rFonts w:cs="Times New Roman"/>
                <w:sz w:val="22"/>
                <w:szCs w:val="22"/>
              </w:rPr>
              <w:t>tout agent peut bénéficier d’un congé pour formation syndicale auprès d’un organisme répertorié par arrêté ministériel dans la limite de 12 jours ouvrables par an et dans les conditions prévues par le décret n° 85-552 du 22 mai 1985.</w:t>
            </w:r>
          </w:p>
          <w:p w:rsidR="001650C3" w:rsidRPr="00331512" w:rsidRDefault="001650C3" w:rsidP="001650C3">
            <w:pPr>
              <w:pStyle w:val="Sansinterligne"/>
              <w:jc w:val="both"/>
              <w:rPr>
                <w:rFonts w:cs="Times New Roman"/>
                <w:sz w:val="22"/>
                <w:szCs w:val="22"/>
              </w:rPr>
            </w:pPr>
          </w:p>
        </w:tc>
      </w:tr>
    </w:tbl>
    <w:p w:rsidR="0040203D" w:rsidRPr="00331512" w:rsidRDefault="0040203D" w:rsidP="00E6740A">
      <w:pPr>
        <w:pStyle w:val="Sansinterligne"/>
        <w:ind w:left="1770"/>
        <w:jc w:val="both"/>
        <w:rPr>
          <w:rFonts w:cs="Times New Roman"/>
          <w:b/>
          <w:i/>
          <w:sz w:val="22"/>
          <w:szCs w:val="22"/>
        </w:rPr>
      </w:pPr>
    </w:p>
    <w:p w:rsidR="002B0EB8" w:rsidRPr="00331512" w:rsidRDefault="002B0EB8" w:rsidP="00E6740A">
      <w:pPr>
        <w:pStyle w:val="Sansinterligne"/>
        <w:ind w:left="1770"/>
        <w:jc w:val="both"/>
        <w:rPr>
          <w:rFonts w:cs="Times New Roman"/>
          <w:b/>
          <w:i/>
          <w:sz w:val="22"/>
          <w:szCs w:val="22"/>
        </w:rPr>
      </w:pPr>
    </w:p>
    <w:p w:rsidR="005C6870" w:rsidRPr="00D20E09" w:rsidRDefault="005C6870" w:rsidP="002B0EB8">
      <w:pPr>
        <w:pStyle w:val="Sansinterligne"/>
        <w:numPr>
          <w:ilvl w:val="0"/>
          <w:numId w:val="24"/>
        </w:numPr>
        <w:jc w:val="both"/>
        <w:rPr>
          <w:rFonts w:cs="Times New Roman"/>
          <w:sz w:val="24"/>
          <w:szCs w:val="22"/>
          <w:u w:val="thick" w:color="FF0000"/>
        </w:rPr>
      </w:pPr>
      <w:r w:rsidRPr="00D20E09">
        <w:rPr>
          <w:rFonts w:cs="Times New Roman"/>
          <w:sz w:val="24"/>
          <w:szCs w:val="22"/>
          <w:u w:val="thick" w:color="FF0000"/>
        </w:rPr>
        <w:t>Les autres outils et dispositifs d’accompagnement</w:t>
      </w:r>
    </w:p>
    <w:p w:rsidR="00E91AAA" w:rsidRPr="00331512" w:rsidRDefault="00E91AAA" w:rsidP="00E91AAA">
      <w:pPr>
        <w:pStyle w:val="Sansinterligne"/>
        <w:ind w:left="1770"/>
        <w:jc w:val="both"/>
        <w:rPr>
          <w:rFonts w:cs="Times New Roman"/>
          <w:sz w:val="22"/>
          <w:szCs w:val="22"/>
          <w:u w:val="single"/>
        </w:rPr>
      </w:pPr>
    </w:p>
    <w:tbl>
      <w:tblPr>
        <w:tblW w:w="8930" w:type="dxa"/>
        <w:jc w:val="center"/>
        <w:tblInd w:w="11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00" w:firstRow="0" w:lastRow="0" w:firstColumn="0" w:lastColumn="0" w:noHBand="0" w:noVBand="0"/>
      </w:tblPr>
      <w:tblGrid>
        <w:gridCol w:w="8930"/>
      </w:tblGrid>
      <w:tr w:rsidR="00E91AAA" w:rsidRPr="00331512" w:rsidTr="00236470">
        <w:trPr>
          <w:trHeight w:val="3622"/>
          <w:jc w:val="center"/>
        </w:trPr>
        <w:tc>
          <w:tcPr>
            <w:tcW w:w="8930" w:type="dxa"/>
          </w:tcPr>
          <w:p w:rsidR="001C24DB" w:rsidRPr="00331512" w:rsidRDefault="001C24DB" w:rsidP="001C24DB">
            <w:pPr>
              <w:pStyle w:val="Sansinterligne"/>
              <w:ind w:left="761"/>
              <w:rPr>
                <w:rFonts w:cs="Times New Roman"/>
                <w:b/>
                <w:i/>
                <w:sz w:val="22"/>
                <w:szCs w:val="22"/>
              </w:rPr>
            </w:pPr>
          </w:p>
          <w:p w:rsidR="00E91AAA" w:rsidRPr="00331512" w:rsidRDefault="00E91AAA" w:rsidP="002B0EB8">
            <w:pPr>
              <w:pStyle w:val="Sansinterligne"/>
              <w:numPr>
                <w:ilvl w:val="0"/>
                <w:numId w:val="26"/>
              </w:numPr>
              <w:rPr>
                <w:rFonts w:cs="Times New Roman"/>
                <w:b/>
                <w:i/>
                <w:sz w:val="22"/>
                <w:szCs w:val="22"/>
              </w:rPr>
            </w:pPr>
            <w:r w:rsidRPr="00331512">
              <w:rPr>
                <w:rFonts w:cs="Times New Roman"/>
                <w:b/>
                <w:i/>
                <w:sz w:val="22"/>
                <w:szCs w:val="22"/>
              </w:rPr>
              <w:t>Le livret individuel de formation</w:t>
            </w:r>
          </w:p>
          <w:p w:rsidR="00552911" w:rsidRPr="00331512" w:rsidRDefault="00552911" w:rsidP="00E91AAA">
            <w:pPr>
              <w:pStyle w:val="Sansinterligne"/>
              <w:ind w:left="761"/>
              <w:rPr>
                <w:rFonts w:cs="Times New Roman"/>
                <w:b/>
                <w:i/>
                <w:sz w:val="22"/>
                <w:szCs w:val="22"/>
              </w:rPr>
            </w:pPr>
          </w:p>
          <w:p w:rsidR="00E91AAA" w:rsidRPr="00331512" w:rsidRDefault="00E91AAA" w:rsidP="00552911">
            <w:pPr>
              <w:rPr>
                <w:rFonts w:cs="Times New Roman"/>
                <w:sz w:val="22"/>
                <w:szCs w:val="22"/>
              </w:rPr>
            </w:pPr>
            <w:r w:rsidRPr="00331512">
              <w:rPr>
                <w:rFonts w:cs="Times New Roman"/>
                <w:sz w:val="22"/>
                <w:szCs w:val="22"/>
              </w:rPr>
              <w:t xml:space="preserve">La collectivité met à disposition de chaque agent un livret individuel de formation, modèle proposé par le CNFPT. Le livret individuel de </w:t>
            </w:r>
            <w:r w:rsidR="00552911" w:rsidRPr="00331512">
              <w:rPr>
                <w:rFonts w:cs="Times New Roman"/>
                <w:sz w:val="22"/>
                <w:szCs w:val="22"/>
              </w:rPr>
              <w:t>formation appartient à l'agent.</w:t>
            </w:r>
          </w:p>
          <w:p w:rsidR="00F02672" w:rsidRDefault="00E91AAA" w:rsidP="00552911">
            <w:pPr>
              <w:pStyle w:val="Sansinterligne"/>
              <w:rPr>
                <w:rFonts w:cs="Times New Roman"/>
                <w:sz w:val="22"/>
                <w:szCs w:val="22"/>
              </w:rPr>
            </w:pPr>
            <w:r w:rsidRPr="00331512">
              <w:rPr>
                <w:rFonts w:cs="Times New Roman"/>
                <w:sz w:val="22"/>
                <w:szCs w:val="22"/>
              </w:rPr>
              <w:t>C'est un document qui recense :</w:t>
            </w:r>
          </w:p>
          <w:p w:rsidR="00F02672" w:rsidRPr="00331512" w:rsidRDefault="00F02672" w:rsidP="00552911">
            <w:pPr>
              <w:pStyle w:val="Sansinterligne"/>
              <w:rPr>
                <w:rFonts w:cs="Times New Roman"/>
                <w:sz w:val="22"/>
                <w:szCs w:val="22"/>
              </w:rPr>
            </w:pPr>
          </w:p>
          <w:p w:rsidR="00E91AAA" w:rsidRPr="00331512" w:rsidRDefault="00E91AAA" w:rsidP="002B0EB8">
            <w:pPr>
              <w:pStyle w:val="Sansinterligne"/>
              <w:numPr>
                <w:ilvl w:val="0"/>
                <w:numId w:val="28"/>
              </w:numPr>
              <w:rPr>
                <w:rFonts w:cs="Times New Roman"/>
                <w:sz w:val="22"/>
                <w:szCs w:val="22"/>
              </w:rPr>
            </w:pPr>
            <w:r w:rsidRPr="00331512">
              <w:rPr>
                <w:rFonts w:cs="Times New Roman"/>
                <w:sz w:val="22"/>
                <w:szCs w:val="22"/>
              </w:rPr>
              <w:t>les diplômes et titres obtenus,</w:t>
            </w:r>
          </w:p>
          <w:p w:rsidR="00E91AAA" w:rsidRPr="00331512" w:rsidRDefault="00E91AAA" w:rsidP="002B0EB8">
            <w:pPr>
              <w:pStyle w:val="Sansinterligne"/>
              <w:numPr>
                <w:ilvl w:val="0"/>
                <w:numId w:val="28"/>
              </w:numPr>
              <w:rPr>
                <w:rFonts w:cs="Times New Roman"/>
                <w:sz w:val="22"/>
                <w:szCs w:val="22"/>
              </w:rPr>
            </w:pPr>
            <w:r w:rsidRPr="00331512">
              <w:rPr>
                <w:rFonts w:cs="Times New Roman"/>
                <w:sz w:val="22"/>
                <w:szCs w:val="22"/>
              </w:rPr>
              <w:t>les actions de formation suivies au titre de la formation professionnelle,</w:t>
            </w:r>
          </w:p>
          <w:p w:rsidR="00E91AAA" w:rsidRPr="00331512" w:rsidRDefault="00E91AAA" w:rsidP="002B0EB8">
            <w:pPr>
              <w:pStyle w:val="Sansinterligne"/>
              <w:numPr>
                <w:ilvl w:val="0"/>
                <w:numId w:val="28"/>
              </w:numPr>
              <w:rPr>
                <w:rFonts w:cs="Times New Roman"/>
                <w:sz w:val="22"/>
                <w:szCs w:val="22"/>
              </w:rPr>
            </w:pPr>
            <w:r w:rsidRPr="00331512">
              <w:rPr>
                <w:rFonts w:cs="Times New Roman"/>
                <w:sz w:val="22"/>
                <w:szCs w:val="22"/>
              </w:rPr>
              <w:t>les bilans de compétence</w:t>
            </w:r>
            <w:r w:rsidR="00497102" w:rsidRPr="00331512">
              <w:rPr>
                <w:rFonts w:cs="Times New Roman"/>
                <w:sz w:val="22"/>
                <w:szCs w:val="22"/>
              </w:rPr>
              <w:t>s</w:t>
            </w:r>
            <w:r w:rsidRPr="00331512">
              <w:rPr>
                <w:rFonts w:cs="Times New Roman"/>
                <w:sz w:val="22"/>
                <w:szCs w:val="22"/>
              </w:rPr>
              <w:t xml:space="preserve"> et les actions de validation des acquis de l'expérience suivis,</w:t>
            </w:r>
          </w:p>
          <w:p w:rsidR="00E91AAA" w:rsidRPr="00331512" w:rsidRDefault="00E91AAA" w:rsidP="002B0EB8">
            <w:pPr>
              <w:pStyle w:val="Sansinterligne"/>
              <w:numPr>
                <w:ilvl w:val="0"/>
                <w:numId w:val="28"/>
              </w:numPr>
              <w:rPr>
                <w:rFonts w:cs="Times New Roman"/>
                <w:sz w:val="22"/>
                <w:szCs w:val="22"/>
              </w:rPr>
            </w:pPr>
            <w:r w:rsidRPr="00331512">
              <w:rPr>
                <w:rFonts w:cs="Times New Roman"/>
                <w:sz w:val="22"/>
                <w:szCs w:val="22"/>
              </w:rPr>
              <w:t>les actions de tutorat,</w:t>
            </w:r>
          </w:p>
          <w:p w:rsidR="00552911" w:rsidRPr="00331512" w:rsidRDefault="00E91AAA" w:rsidP="002B0EB8">
            <w:pPr>
              <w:pStyle w:val="Sansinterligne"/>
              <w:numPr>
                <w:ilvl w:val="0"/>
                <w:numId w:val="28"/>
              </w:numPr>
              <w:rPr>
                <w:rFonts w:cs="Times New Roman"/>
                <w:sz w:val="22"/>
                <w:szCs w:val="22"/>
              </w:rPr>
            </w:pPr>
            <w:r w:rsidRPr="00331512">
              <w:rPr>
                <w:rFonts w:cs="Times New Roman"/>
                <w:sz w:val="22"/>
                <w:szCs w:val="22"/>
              </w:rPr>
              <w:t>les emplois tenus et les compétences mises en œuvre.</w:t>
            </w:r>
          </w:p>
          <w:p w:rsidR="002F55B9" w:rsidRPr="00331512" w:rsidRDefault="002F55B9" w:rsidP="002F55B9">
            <w:pPr>
              <w:pStyle w:val="Sansinterligne"/>
              <w:rPr>
                <w:rFonts w:cs="Times New Roman"/>
                <w:sz w:val="22"/>
                <w:szCs w:val="22"/>
              </w:rPr>
            </w:pPr>
          </w:p>
          <w:p w:rsidR="002F55B9" w:rsidRPr="00331512" w:rsidRDefault="002F55B9" w:rsidP="002F55B9">
            <w:pPr>
              <w:pStyle w:val="Sansinterligne"/>
              <w:rPr>
                <w:rFonts w:cs="Times New Roman"/>
                <w:sz w:val="22"/>
                <w:szCs w:val="22"/>
              </w:rPr>
            </w:pPr>
            <w:r w:rsidRPr="00331512">
              <w:rPr>
                <w:rFonts w:cs="Times New Roman"/>
                <w:sz w:val="22"/>
                <w:szCs w:val="22"/>
              </w:rPr>
              <w:t>Il est dispo</w:t>
            </w:r>
            <w:r w:rsidR="009257F6" w:rsidRPr="00331512">
              <w:rPr>
                <w:rFonts w:cs="Times New Roman"/>
                <w:sz w:val="22"/>
                <w:szCs w:val="22"/>
              </w:rPr>
              <w:t>nible avec un code spécifique pou</w:t>
            </w:r>
            <w:r w:rsidRPr="00331512">
              <w:rPr>
                <w:rFonts w:cs="Times New Roman"/>
                <w:sz w:val="22"/>
                <w:szCs w:val="22"/>
              </w:rPr>
              <w:t xml:space="preserve">r </w:t>
            </w:r>
            <w:r w:rsidR="00F02672">
              <w:rPr>
                <w:rFonts w:cs="Times New Roman"/>
                <w:sz w:val="22"/>
                <w:szCs w:val="22"/>
              </w:rPr>
              <w:t>la collectivité.</w:t>
            </w:r>
          </w:p>
          <w:p w:rsidR="00497102" w:rsidRPr="00331512" w:rsidRDefault="00497102" w:rsidP="002F55B9">
            <w:pPr>
              <w:pStyle w:val="Sansinterligne"/>
              <w:rPr>
                <w:rFonts w:cs="Times New Roman"/>
                <w:sz w:val="22"/>
                <w:szCs w:val="22"/>
              </w:rPr>
            </w:pPr>
          </w:p>
          <w:p w:rsidR="00497102" w:rsidRPr="00331512" w:rsidRDefault="00497102" w:rsidP="002F55B9">
            <w:pPr>
              <w:pStyle w:val="Sansinterligne"/>
              <w:rPr>
                <w:rFonts w:cs="Times New Roman"/>
                <w:sz w:val="22"/>
                <w:szCs w:val="22"/>
              </w:rPr>
            </w:pPr>
            <w:r w:rsidRPr="00331512">
              <w:rPr>
                <w:rFonts w:cs="Times New Roman"/>
                <w:sz w:val="22"/>
                <w:szCs w:val="22"/>
              </w:rPr>
              <w:t>L'agent pourra communiquer son livret individuel de formation lors de l'examen des dossiers d'avancement de grade ou de promotion interne, ou lors d'une demande de changement d’emploi.</w:t>
            </w:r>
          </w:p>
          <w:p w:rsidR="00497102" w:rsidRPr="00331512" w:rsidRDefault="00497102" w:rsidP="002F55B9">
            <w:pPr>
              <w:pStyle w:val="Sansinterligne"/>
              <w:rPr>
                <w:rFonts w:cs="Times New Roman"/>
                <w:sz w:val="22"/>
                <w:szCs w:val="22"/>
              </w:rPr>
            </w:pPr>
          </w:p>
        </w:tc>
      </w:tr>
    </w:tbl>
    <w:p w:rsidR="00552911" w:rsidRPr="00331512" w:rsidRDefault="00552911" w:rsidP="005C6870">
      <w:pPr>
        <w:pStyle w:val="Sansinterligne"/>
        <w:jc w:val="both"/>
        <w:rPr>
          <w:rFonts w:cs="Times New Roman"/>
          <w:b/>
          <w:sz w:val="22"/>
          <w:szCs w:val="22"/>
          <w:u w:val="single"/>
        </w:rPr>
      </w:pPr>
    </w:p>
    <w:p w:rsidR="00552911" w:rsidRPr="00331512" w:rsidRDefault="00552911" w:rsidP="002F55B9">
      <w:pPr>
        <w:pStyle w:val="Sansinterligne"/>
        <w:jc w:val="both"/>
        <w:rPr>
          <w:rFonts w:cs="Times New Roman"/>
          <w:sz w:val="22"/>
          <w:szCs w:val="22"/>
        </w:rPr>
      </w:pPr>
    </w:p>
    <w:p w:rsidR="005C6870" w:rsidRPr="00F02672" w:rsidRDefault="005C6870" w:rsidP="002B0EB8">
      <w:pPr>
        <w:pStyle w:val="Sansinterligne"/>
        <w:numPr>
          <w:ilvl w:val="0"/>
          <w:numId w:val="24"/>
        </w:numPr>
        <w:jc w:val="both"/>
        <w:rPr>
          <w:rFonts w:cs="Times New Roman"/>
          <w:sz w:val="24"/>
          <w:szCs w:val="22"/>
          <w:u w:val="thick" w:color="FF0000"/>
        </w:rPr>
      </w:pPr>
      <w:r w:rsidRPr="00F02672">
        <w:rPr>
          <w:rFonts w:cs="Times New Roman"/>
          <w:sz w:val="24"/>
          <w:szCs w:val="22"/>
          <w:u w:val="thick" w:color="FF0000"/>
        </w:rPr>
        <w:t>Le Droit Individuel à la Formation (DIF)</w:t>
      </w:r>
    </w:p>
    <w:p w:rsidR="005C6870" w:rsidRPr="00331512" w:rsidRDefault="005C6870" w:rsidP="005C6870">
      <w:pPr>
        <w:pStyle w:val="Sansinterligne"/>
        <w:jc w:val="both"/>
        <w:rPr>
          <w:rFonts w:cs="Times New Roman"/>
          <w:sz w:val="22"/>
          <w:szCs w:val="22"/>
        </w:rPr>
      </w:pPr>
    </w:p>
    <w:p w:rsidR="005C6870" w:rsidRPr="00331512" w:rsidRDefault="005C6870" w:rsidP="00F02672">
      <w:pPr>
        <w:pStyle w:val="Sansinterligne"/>
        <w:ind w:firstLine="708"/>
        <w:jc w:val="both"/>
        <w:rPr>
          <w:rFonts w:cs="Times New Roman"/>
          <w:sz w:val="22"/>
          <w:szCs w:val="22"/>
        </w:rPr>
      </w:pPr>
      <w:r w:rsidRPr="00331512">
        <w:rPr>
          <w:rFonts w:cs="Times New Roman"/>
          <w:sz w:val="22"/>
          <w:szCs w:val="22"/>
        </w:rPr>
        <w:t xml:space="preserve">Tout agent bénéficie d’un droit individuel à la formation de </w:t>
      </w:r>
      <w:r w:rsidRPr="00331512">
        <w:rPr>
          <w:rFonts w:cs="Times New Roman"/>
          <w:b/>
          <w:sz w:val="22"/>
          <w:szCs w:val="22"/>
        </w:rPr>
        <w:t>20 heures par an</w:t>
      </w:r>
      <w:r w:rsidRPr="00331512">
        <w:rPr>
          <w:rFonts w:cs="Times New Roman"/>
          <w:sz w:val="22"/>
          <w:szCs w:val="22"/>
        </w:rPr>
        <w:t xml:space="preserve">, cumulables sur 6 ans dans la </w:t>
      </w:r>
      <w:r w:rsidRPr="00331512">
        <w:rPr>
          <w:rFonts w:cs="Times New Roman"/>
          <w:b/>
          <w:sz w:val="22"/>
          <w:szCs w:val="22"/>
        </w:rPr>
        <w:t>limite de 120 heures.</w:t>
      </w:r>
    </w:p>
    <w:p w:rsidR="005C6870" w:rsidRPr="00331512" w:rsidRDefault="005C6870" w:rsidP="005C6870">
      <w:pPr>
        <w:pStyle w:val="Sansinterligne"/>
        <w:jc w:val="both"/>
        <w:rPr>
          <w:rFonts w:cs="Times New Roman"/>
          <w:sz w:val="22"/>
          <w:szCs w:val="22"/>
        </w:rPr>
      </w:pPr>
    </w:p>
    <w:p w:rsidR="005C6870" w:rsidRPr="00331512" w:rsidRDefault="005C6870" w:rsidP="00F02672">
      <w:pPr>
        <w:pStyle w:val="Sansinterligne"/>
        <w:ind w:firstLine="708"/>
        <w:jc w:val="both"/>
        <w:rPr>
          <w:rFonts w:cs="Times New Roman"/>
          <w:sz w:val="22"/>
          <w:szCs w:val="22"/>
        </w:rPr>
      </w:pPr>
      <w:r w:rsidRPr="00331512">
        <w:rPr>
          <w:rFonts w:cs="Times New Roman"/>
          <w:sz w:val="22"/>
          <w:szCs w:val="22"/>
        </w:rPr>
        <w:t>Les agents non titulaires occupant un emploi permanent et comptant au moins 1 an de services effectifs dans la même collectivité bénéficient du DIF.</w:t>
      </w:r>
    </w:p>
    <w:p w:rsidR="00A021C3" w:rsidRPr="00331512" w:rsidRDefault="00A021C3" w:rsidP="005C6870">
      <w:pPr>
        <w:pStyle w:val="Sansinterligne"/>
        <w:jc w:val="both"/>
        <w:rPr>
          <w:rFonts w:cs="Times New Roman"/>
          <w:sz w:val="22"/>
          <w:szCs w:val="22"/>
        </w:rPr>
      </w:pPr>
    </w:p>
    <w:p w:rsidR="006B1636" w:rsidRDefault="006B1636" w:rsidP="006B1636">
      <w:pPr>
        <w:pStyle w:val="Sansinterligne"/>
        <w:ind w:firstLine="360"/>
        <w:jc w:val="both"/>
        <w:rPr>
          <w:rFonts w:cs="Times New Roman"/>
          <w:sz w:val="22"/>
          <w:szCs w:val="22"/>
        </w:rPr>
      </w:pPr>
    </w:p>
    <w:p w:rsidR="005C6870" w:rsidRPr="00331512" w:rsidRDefault="00A021C3" w:rsidP="006B1636">
      <w:pPr>
        <w:pStyle w:val="Sansinterligne"/>
        <w:ind w:firstLine="360"/>
        <w:jc w:val="both"/>
        <w:rPr>
          <w:rFonts w:cs="Times New Roman"/>
          <w:sz w:val="22"/>
          <w:szCs w:val="22"/>
        </w:rPr>
      </w:pPr>
      <w:r w:rsidRPr="00331512">
        <w:rPr>
          <w:rFonts w:cs="Times New Roman"/>
          <w:sz w:val="22"/>
          <w:szCs w:val="22"/>
        </w:rPr>
        <w:lastRenderedPageBreak/>
        <w:t>Pour les agents à temps partiel</w:t>
      </w:r>
      <w:r w:rsidR="005C6870" w:rsidRPr="00331512">
        <w:rPr>
          <w:rFonts w:cs="Times New Roman"/>
          <w:sz w:val="22"/>
          <w:szCs w:val="22"/>
        </w:rPr>
        <w:t xml:space="preserve"> et les agents nommés sur des emplois à temps non complet, le DIF est calculé au prorata du temps de travail.</w:t>
      </w:r>
    </w:p>
    <w:p w:rsidR="005C6870" w:rsidRPr="00331512" w:rsidRDefault="005C6870" w:rsidP="005C6870">
      <w:pPr>
        <w:pStyle w:val="Sansinterligne"/>
        <w:jc w:val="both"/>
        <w:rPr>
          <w:rFonts w:cs="Times New Roman"/>
          <w:sz w:val="22"/>
          <w:szCs w:val="22"/>
        </w:rPr>
      </w:pPr>
    </w:p>
    <w:p w:rsidR="005C6870" w:rsidRPr="00331512" w:rsidRDefault="005C6870" w:rsidP="002B0EB8">
      <w:pPr>
        <w:pStyle w:val="Sansinterligne"/>
        <w:numPr>
          <w:ilvl w:val="0"/>
          <w:numId w:val="22"/>
        </w:numPr>
        <w:jc w:val="both"/>
        <w:rPr>
          <w:rFonts w:cs="Times New Roman"/>
          <w:sz w:val="22"/>
          <w:szCs w:val="22"/>
        </w:rPr>
      </w:pPr>
      <w:r w:rsidRPr="00331512">
        <w:rPr>
          <w:rFonts w:cs="Times New Roman"/>
          <w:sz w:val="22"/>
          <w:szCs w:val="22"/>
          <w:u w:val="single"/>
        </w:rPr>
        <w:t>Calcul du DIF</w:t>
      </w:r>
      <w:r w:rsidRPr="00331512">
        <w:rPr>
          <w:rFonts w:cs="Times New Roman"/>
          <w:sz w:val="22"/>
          <w:szCs w:val="22"/>
        </w:rPr>
        <w:t> : sont prises en compte les périodes d’activité y compris les périodes de mise à disposition, de détachement ainsi que les périodes de congé parental.</w:t>
      </w:r>
    </w:p>
    <w:p w:rsidR="00145AD4" w:rsidRPr="00331512" w:rsidRDefault="005C6870" w:rsidP="00145AD4">
      <w:pPr>
        <w:pStyle w:val="Sansinterligne"/>
        <w:ind w:left="720"/>
        <w:jc w:val="both"/>
        <w:rPr>
          <w:rFonts w:cs="Times New Roman"/>
          <w:sz w:val="22"/>
          <w:szCs w:val="22"/>
        </w:rPr>
      </w:pPr>
      <w:r w:rsidRPr="00331512">
        <w:rPr>
          <w:rFonts w:cs="Times New Roman"/>
          <w:sz w:val="22"/>
          <w:szCs w:val="22"/>
        </w:rPr>
        <w:br/>
      </w:r>
      <w:r w:rsidR="00145AD4" w:rsidRPr="00331512">
        <w:rPr>
          <w:rFonts w:cs="Times New Roman"/>
          <w:sz w:val="22"/>
          <w:szCs w:val="22"/>
        </w:rPr>
        <w:t xml:space="preserve">Les droits peuvent être cumulés pendant 6 ans jusqu'à 120 heures. </w:t>
      </w:r>
    </w:p>
    <w:p w:rsidR="005C6870" w:rsidRPr="00331512" w:rsidRDefault="00145AD4" w:rsidP="00145AD4">
      <w:pPr>
        <w:pStyle w:val="Sansinterligne"/>
        <w:ind w:left="720"/>
        <w:jc w:val="both"/>
        <w:rPr>
          <w:rFonts w:cs="Times New Roman"/>
          <w:sz w:val="22"/>
          <w:szCs w:val="22"/>
        </w:rPr>
      </w:pPr>
      <w:r w:rsidRPr="00331512">
        <w:rPr>
          <w:rFonts w:cs="Times New Roman"/>
          <w:sz w:val="22"/>
          <w:szCs w:val="22"/>
        </w:rPr>
        <w:t>S'ils ne sont pas utilisés au terme des 6 ans, le crédit d'heures reste plafonné à 120 heures et l'agent n'acquiert plus de nouveaux droits.</w:t>
      </w:r>
    </w:p>
    <w:p w:rsidR="00145AD4" w:rsidRPr="00331512" w:rsidRDefault="00145AD4" w:rsidP="00145AD4">
      <w:pPr>
        <w:pStyle w:val="Sansinterligne"/>
        <w:ind w:left="720"/>
        <w:jc w:val="both"/>
        <w:rPr>
          <w:rFonts w:cs="Times New Roman"/>
          <w:sz w:val="22"/>
          <w:szCs w:val="22"/>
        </w:rPr>
      </w:pPr>
    </w:p>
    <w:p w:rsidR="005C6870" w:rsidRPr="00331512" w:rsidRDefault="005C6870" w:rsidP="00BE34F7">
      <w:pPr>
        <w:pStyle w:val="Sansinterligne"/>
        <w:ind w:firstLine="708"/>
        <w:jc w:val="both"/>
        <w:rPr>
          <w:rFonts w:cs="Times New Roman"/>
          <w:sz w:val="22"/>
          <w:szCs w:val="22"/>
        </w:rPr>
      </w:pPr>
      <w:r w:rsidRPr="00331512">
        <w:rPr>
          <w:rFonts w:cs="Times New Roman"/>
          <w:sz w:val="22"/>
          <w:szCs w:val="22"/>
        </w:rPr>
        <w:t xml:space="preserve">Ce droit s’exerce à </w:t>
      </w:r>
      <w:r w:rsidRPr="00331512">
        <w:rPr>
          <w:rFonts w:cs="Times New Roman"/>
          <w:b/>
          <w:sz w:val="22"/>
          <w:szCs w:val="22"/>
        </w:rPr>
        <w:t xml:space="preserve">l’initiative de l’agent </w:t>
      </w:r>
      <w:r w:rsidRPr="00331512">
        <w:rPr>
          <w:rFonts w:cs="Times New Roman"/>
          <w:sz w:val="22"/>
          <w:szCs w:val="22"/>
        </w:rPr>
        <w:t>en accord avec son employeur.</w:t>
      </w:r>
    </w:p>
    <w:p w:rsidR="005C6870" w:rsidRPr="00331512" w:rsidRDefault="005C6870" w:rsidP="005C6870">
      <w:pPr>
        <w:pStyle w:val="Sansinterligne"/>
        <w:jc w:val="both"/>
        <w:rPr>
          <w:rFonts w:cs="Times New Roman"/>
          <w:sz w:val="22"/>
          <w:szCs w:val="22"/>
        </w:rPr>
      </w:pPr>
    </w:p>
    <w:p w:rsidR="005C6870" w:rsidRPr="00331512" w:rsidRDefault="005C6870" w:rsidP="00BE34F7">
      <w:pPr>
        <w:pStyle w:val="Sansinterligne"/>
        <w:ind w:firstLine="708"/>
        <w:jc w:val="both"/>
        <w:rPr>
          <w:rFonts w:cs="Times New Roman"/>
          <w:sz w:val="22"/>
          <w:szCs w:val="22"/>
        </w:rPr>
      </w:pPr>
      <w:r w:rsidRPr="00331512">
        <w:rPr>
          <w:rFonts w:cs="Times New Roman"/>
          <w:sz w:val="22"/>
          <w:szCs w:val="22"/>
        </w:rPr>
        <w:t xml:space="preserve">Toute action de formation prise dans le cadre du DIF fait l’objet d’une </w:t>
      </w:r>
      <w:r w:rsidRPr="00331512">
        <w:rPr>
          <w:rFonts w:cs="Times New Roman"/>
          <w:b/>
          <w:sz w:val="22"/>
          <w:szCs w:val="22"/>
        </w:rPr>
        <w:t>convention</w:t>
      </w:r>
      <w:r w:rsidRPr="00331512">
        <w:rPr>
          <w:rFonts w:cs="Times New Roman"/>
          <w:sz w:val="22"/>
          <w:szCs w:val="22"/>
        </w:rPr>
        <w:t xml:space="preserve"> entre l’employeur et l’agent. Une copie est transmise au CNFPT.</w:t>
      </w:r>
    </w:p>
    <w:p w:rsidR="005C6870" w:rsidRPr="00331512" w:rsidRDefault="005C6870" w:rsidP="005C6870">
      <w:pPr>
        <w:pStyle w:val="Sansinterligne"/>
        <w:jc w:val="both"/>
        <w:rPr>
          <w:rFonts w:cs="Times New Roman"/>
          <w:sz w:val="22"/>
          <w:szCs w:val="22"/>
        </w:rPr>
      </w:pPr>
    </w:p>
    <w:p w:rsidR="00BE49C1" w:rsidRPr="00331512" w:rsidRDefault="00BE49C1" w:rsidP="00BE34F7">
      <w:pPr>
        <w:pStyle w:val="Sansinterligne"/>
        <w:ind w:firstLine="708"/>
        <w:jc w:val="both"/>
        <w:rPr>
          <w:rFonts w:cs="Times New Roman"/>
          <w:sz w:val="22"/>
          <w:szCs w:val="22"/>
        </w:rPr>
      </w:pPr>
      <w:r w:rsidRPr="00331512">
        <w:rPr>
          <w:rFonts w:cs="Times New Roman"/>
          <w:sz w:val="22"/>
          <w:szCs w:val="22"/>
        </w:rPr>
        <w:t>La préparation aux concours et examens professionnels, la formation de perfectionnement, lorsqu’elles sont à l’initiative de l’agent, relèvent du DIF.</w:t>
      </w:r>
    </w:p>
    <w:p w:rsidR="00BE49C1" w:rsidRPr="00331512" w:rsidRDefault="00BE49C1" w:rsidP="005C6870">
      <w:pPr>
        <w:pStyle w:val="Sansinterligne"/>
        <w:jc w:val="both"/>
        <w:rPr>
          <w:rFonts w:cs="Times New Roman"/>
          <w:sz w:val="22"/>
          <w:szCs w:val="22"/>
        </w:rPr>
      </w:pPr>
    </w:p>
    <w:p w:rsidR="005C6870" w:rsidRPr="00331512" w:rsidRDefault="005C6870" w:rsidP="00BE34F7">
      <w:pPr>
        <w:pStyle w:val="Sansinterligne"/>
        <w:ind w:firstLine="708"/>
        <w:jc w:val="both"/>
        <w:rPr>
          <w:rFonts w:cs="Times New Roman"/>
          <w:sz w:val="22"/>
          <w:szCs w:val="22"/>
        </w:rPr>
      </w:pPr>
      <w:r w:rsidRPr="00331512">
        <w:rPr>
          <w:rFonts w:cs="Times New Roman"/>
          <w:sz w:val="22"/>
          <w:szCs w:val="22"/>
        </w:rPr>
        <w:t xml:space="preserve">Le DIF peut s’exercer en tout ou partie en dehors du temps de travail. Dans ce cas, l’agent bénéficie du versement d’une allocation de formation dans des conditions prévues par la réglementation en vigueur. </w:t>
      </w:r>
    </w:p>
    <w:p w:rsidR="005C6870" w:rsidRPr="00331512" w:rsidRDefault="005C6870" w:rsidP="005C6870">
      <w:pPr>
        <w:pStyle w:val="Sansinterligne"/>
        <w:jc w:val="both"/>
        <w:rPr>
          <w:rFonts w:cs="Times New Roman"/>
          <w:sz w:val="22"/>
          <w:szCs w:val="22"/>
        </w:rPr>
      </w:pPr>
    </w:p>
    <w:p w:rsidR="005C6870" w:rsidRPr="00331512" w:rsidRDefault="005C6870" w:rsidP="005C6870">
      <w:pPr>
        <w:pStyle w:val="Sansinterligne"/>
        <w:jc w:val="both"/>
        <w:rPr>
          <w:rFonts w:cs="Times New Roman"/>
          <w:sz w:val="22"/>
          <w:szCs w:val="22"/>
        </w:rPr>
      </w:pPr>
    </w:p>
    <w:p w:rsidR="005C6870" w:rsidRPr="00BE34F7" w:rsidRDefault="005C6870" w:rsidP="002B0EB8">
      <w:pPr>
        <w:pStyle w:val="Sansinterligne"/>
        <w:numPr>
          <w:ilvl w:val="0"/>
          <w:numId w:val="24"/>
        </w:numPr>
        <w:jc w:val="both"/>
        <w:rPr>
          <w:rFonts w:cs="Times New Roman"/>
          <w:sz w:val="24"/>
          <w:szCs w:val="22"/>
          <w:u w:val="thick" w:color="FF0000"/>
        </w:rPr>
      </w:pPr>
      <w:r w:rsidRPr="00BE34F7">
        <w:rPr>
          <w:rFonts w:cs="Times New Roman"/>
          <w:sz w:val="24"/>
          <w:szCs w:val="22"/>
          <w:u w:val="thick" w:color="FF0000"/>
        </w:rPr>
        <w:t>Les concours et examens professionnels</w:t>
      </w:r>
    </w:p>
    <w:p w:rsidR="005C6870" w:rsidRPr="00331512" w:rsidRDefault="005C6870" w:rsidP="005C6870">
      <w:pPr>
        <w:pStyle w:val="Sansinterligne"/>
        <w:jc w:val="both"/>
        <w:rPr>
          <w:rFonts w:cs="Times New Roman"/>
          <w:sz w:val="22"/>
          <w:szCs w:val="22"/>
        </w:rPr>
      </w:pPr>
    </w:p>
    <w:p w:rsidR="005C6870" w:rsidRPr="00331512" w:rsidRDefault="005C6870" w:rsidP="00BE34F7">
      <w:pPr>
        <w:pStyle w:val="Sansinterligne"/>
        <w:ind w:firstLine="708"/>
        <w:jc w:val="both"/>
        <w:rPr>
          <w:rFonts w:cs="Times New Roman"/>
          <w:sz w:val="22"/>
          <w:szCs w:val="22"/>
        </w:rPr>
      </w:pPr>
      <w:r w:rsidRPr="00331512">
        <w:rPr>
          <w:rFonts w:cs="Times New Roman"/>
          <w:sz w:val="22"/>
          <w:szCs w:val="22"/>
        </w:rPr>
        <w:t>Tout agent a la possibilité de s’i</w:t>
      </w:r>
      <w:r w:rsidR="00114289" w:rsidRPr="00331512">
        <w:rPr>
          <w:rFonts w:cs="Times New Roman"/>
          <w:sz w:val="22"/>
          <w:szCs w:val="22"/>
        </w:rPr>
        <w:t>nscrire à un concours ou examen</w:t>
      </w:r>
      <w:r w:rsidRPr="00331512">
        <w:rPr>
          <w:rFonts w:cs="Times New Roman"/>
          <w:sz w:val="22"/>
          <w:szCs w:val="22"/>
        </w:rPr>
        <w:t xml:space="preserve"> professionnel de la fonction publique territoriale, d’Etat ou hospitalière, dès lors qu’il remplit les conditions.</w:t>
      </w:r>
    </w:p>
    <w:p w:rsidR="005C6870" w:rsidRPr="00331512" w:rsidRDefault="005C6870" w:rsidP="005C6870">
      <w:pPr>
        <w:pStyle w:val="Sansinterligne"/>
        <w:jc w:val="both"/>
        <w:rPr>
          <w:rFonts w:cs="Times New Roman"/>
          <w:sz w:val="22"/>
          <w:szCs w:val="22"/>
        </w:rPr>
      </w:pPr>
    </w:p>
    <w:p w:rsidR="005C6870" w:rsidRPr="00331512" w:rsidRDefault="005C6870" w:rsidP="00BE34F7">
      <w:pPr>
        <w:pStyle w:val="Sansinterligne"/>
        <w:ind w:firstLine="708"/>
        <w:jc w:val="both"/>
        <w:rPr>
          <w:rFonts w:cs="Times New Roman"/>
          <w:sz w:val="22"/>
          <w:szCs w:val="22"/>
        </w:rPr>
      </w:pPr>
      <w:r w:rsidRPr="00331512">
        <w:rPr>
          <w:rFonts w:cs="Times New Roman"/>
          <w:sz w:val="22"/>
          <w:szCs w:val="22"/>
        </w:rPr>
        <w:t xml:space="preserve">C’est une </w:t>
      </w:r>
      <w:r w:rsidRPr="00331512">
        <w:rPr>
          <w:rFonts w:cs="Times New Roman"/>
          <w:b/>
          <w:sz w:val="22"/>
          <w:szCs w:val="22"/>
        </w:rPr>
        <w:t>démarche personnelle.</w:t>
      </w:r>
    </w:p>
    <w:p w:rsidR="005C6870" w:rsidRPr="00331512" w:rsidRDefault="005C6870" w:rsidP="005C6870">
      <w:pPr>
        <w:pStyle w:val="Sansinterligne"/>
        <w:jc w:val="both"/>
        <w:rPr>
          <w:rFonts w:cs="Times New Roman"/>
          <w:sz w:val="22"/>
          <w:szCs w:val="22"/>
        </w:rPr>
      </w:pPr>
    </w:p>
    <w:p w:rsidR="005C6870" w:rsidRPr="00331512" w:rsidRDefault="005C6870" w:rsidP="00BE34F7">
      <w:pPr>
        <w:pStyle w:val="Sansinterligne"/>
        <w:ind w:firstLine="708"/>
        <w:jc w:val="both"/>
        <w:rPr>
          <w:rFonts w:cs="Times New Roman"/>
          <w:sz w:val="22"/>
          <w:szCs w:val="22"/>
        </w:rPr>
      </w:pPr>
      <w:r w:rsidRPr="00331512">
        <w:rPr>
          <w:rFonts w:cs="Times New Roman"/>
          <w:sz w:val="22"/>
          <w:szCs w:val="22"/>
        </w:rPr>
        <w:t>L’inscription à la pré</w:t>
      </w:r>
      <w:r w:rsidR="00114289" w:rsidRPr="00331512">
        <w:rPr>
          <w:rFonts w:cs="Times New Roman"/>
          <w:sz w:val="22"/>
          <w:szCs w:val="22"/>
        </w:rPr>
        <w:t>paration aux concours et examen</w:t>
      </w:r>
      <w:r w:rsidR="00CC318D" w:rsidRPr="00331512">
        <w:rPr>
          <w:rFonts w:cs="Times New Roman"/>
          <w:sz w:val="22"/>
          <w:szCs w:val="22"/>
        </w:rPr>
        <w:t>s</w:t>
      </w:r>
      <w:r w:rsidRPr="00331512">
        <w:rPr>
          <w:rFonts w:cs="Times New Roman"/>
          <w:sz w:val="22"/>
          <w:szCs w:val="22"/>
        </w:rPr>
        <w:t xml:space="preserve"> professionnels dispensée par le CNFPT est distincte de l’inscription à ces concours et examens : l’agent doit faire séparément les démarches administratives nécessaires.</w:t>
      </w:r>
    </w:p>
    <w:p w:rsidR="005C6870" w:rsidRPr="00331512" w:rsidRDefault="005C6870" w:rsidP="005C6870">
      <w:pPr>
        <w:pStyle w:val="Sansinterligne"/>
        <w:jc w:val="both"/>
        <w:rPr>
          <w:rFonts w:cs="Times New Roman"/>
          <w:sz w:val="22"/>
          <w:szCs w:val="22"/>
        </w:rPr>
      </w:pPr>
    </w:p>
    <w:p w:rsidR="005C6870" w:rsidRPr="00331512" w:rsidRDefault="005C6870" w:rsidP="00BE34F7">
      <w:pPr>
        <w:pStyle w:val="Sansinterligne"/>
        <w:ind w:firstLine="708"/>
        <w:jc w:val="both"/>
        <w:rPr>
          <w:rFonts w:cs="Times New Roman"/>
          <w:sz w:val="22"/>
          <w:szCs w:val="22"/>
        </w:rPr>
      </w:pPr>
      <w:r w:rsidRPr="00331512">
        <w:rPr>
          <w:rFonts w:cs="Times New Roman"/>
          <w:sz w:val="22"/>
          <w:szCs w:val="22"/>
        </w:rPr>
        <w:t>Pour aller passer les é</w:t>
      </w:r>
      <w:r w:rsidR="00DF5F7E" w:rsidRPr="00331512">
        <w:rPr>
          <w:rFonts w:cs="Times New Roman"/>
          <w:sz w:val="22"/>
          <w:szCs w:val="22"/>
        </w:rPr>
        <w:t>preuves d’un concours ou examen</w:t>
      </w:r>
      <w:r w:rsidRPr="00331512">
        <w:rPr>
          <w:rFonts w:cs="Times New Roman"/>
          <w:sz w:val="22"/>
          <w:szCs w:val="22"/>
        </w:rPr>
        <w:t xml:space="preserve"> professionnel de la FPT, l’agent peut bénéficier d’une autori</w:t>
      </w:r>
      <w:r w:rsidR="000E237A" w:rsidRPr="00331512">
        <w:rPr>
          <w:rFonts w:cs="Times New Roman"/>
          <w:sz w:val="22"/>
          <w:szCs w:val="22"/>
        </w:rPr>
        <w:t>sation exceptionnelle d’absence (voir modalités dans le règlement).</w:t>
      </w:r>
    </w:p>
    <w:p w:rsidR="005C6870" w:rsidRPr="00331512" w:rsidRDefault="005C6870" w:rsidP="005C6870">
      <w:pPr>
        <w:pStyle w:val="Sansinterligne"/>
        <w:jc w:val="both"/>
        <w:rPr>
          <w:rFonts w:cs="Times New Roman"/>
          <w:sz w:val="22"/>
          <w:szCs w:val="22"/>
        </w:rPr>
      </w:pPr>
    </w:p>
    <w:p w:rsidR="005C6870" w:rsidRPr="00331512" w:rsidRDefault="005C6870" w:rsidP="00BE34F7">
      <w:pPr>
        <w:pStyle w:val="Sansinterligne"/>
        <w:ind w:firstLine="708"/>
        <w:jc w:val="both"/>
        <w:rPr>
          <w:rFonts w:cs="Times New Roman"/>
          <w:sz w:val="22"/>
          <w:szCs w:val="22"/>
        </w:rPr>
      </w:pPr>
      <w:r w:rsidRPr="00331512">
        <w:rPr>
          <w:rFonts w:cs="Times New Roman"/>
          <w:sz w:val="22"/>
          <w:szCs w:val="22"/>
        </w:rPr>
        <w:t xml:space="preserve">Les frais de repas et de déplacement peuvent être pris en charge par </w:t>
      </w:r>
      <w:r w:rsidR="00BE34F7">
        <w:rPr>
          <w:rFonts w:cs="Times New Roman"/>
          <w:sz w:val="22"/>
          <w:szCs w:val="22"/>
        </w:rPr>
        <w:t>la collectivité</w:t>
      </w:r>
      <w:r w:rsidRPr="00331512">
        <w:rPr>
          <w:rFonts w:cs="Times New Roman"/>
          <w:sz w:val="22"/>
          <w:szCs w:val="22"/>
        </w:rPr>
        <w:t>, dans la limite d’une session par an.</w:t>
      </w:r>
    </w:p>
    <w:p w:rsidR="005C6870" w:rsidRPr="00331512" w:rsidRDefault="005C6870" w:rsidP="005C6870">
      <w:pPr>
        <w:pStyle w:val="Sansinterligne"/>
        <w:jc w:val="both"/>
        <w:rPr>
          <w:rFonts w:cs="Times New Roman"/>
          <w:sz w:val="22"/>
          <w:szCs w:val="22"/>
        </w:rPr>
      </w:pPr>
    </w:p>
    <w:p w:rsidR="005C6870" w:rsidRPr="00331512" w:rsidRDefault="005C6870" w:rsidP="00BE34F7">
      <w:pPr>
        <w:pStyle w:val="Sansinterligne"/>
        <w:ind w:firstLine="708"/>
        <w:jc w:val="both"/>
        <w:rPr>
          <w:rFonts w:cs="Times New Roman"/>
          <w:sz w:val="22"/>
          <w:szCs w:val="22"/>
        </w:rPr>
      </w:pPr>
      <w:r w:rsidRPr="00331512">
        <w:rPr>
          <w:rFonts w:cs="Times New Roman"/>
          <w:sz w:val="22"/>
          <w:szCs w:val="22"/>
        </w:rPr>
        <w:t>Lorsqu’ils sont pris en charge, les frais de déplacement sont calculés sur la base de la distance du centre d’épreuves le plus proche pour l’année considérée, sauf circonstance</w:t>
      </w:r>
      <w:r w:rsidR="002800E1" w:rsidRPr="00331512">
        <w:rPr>
          <w:rFonts w:cs="Times New Roman"/>
          <w:sz w:val="22"/>
          <w:szCs w:val="22"/>
        </w:rPr>
        <w:t>s</w:t>
      </w:r>
      <w:r w:rsidRPr="00331512">
        <w:rPr>
          <w:rFonts w:cs="Times New Roman"/>
          <w:sz w:val="22"/>
          <w:szCs w:val="22"/>
        </w:rPr>
        <w:t xml:space="preserve"> particulières.</w:t>
      </w:r>
    </w:p>
    <w:p w:rsidR="005C6870" w:rsidRPr="00331512" w:rsidRDefault="005C6870" w:rsidP="005C6870">
      <w:pPr>
        <w:pStyle w:val="Sansinterligne"/>
        <w:jc w:val="both"/>
        <w:rPr>
          <w:rFonts w:cs="Times New Roman"/>
          <w:sz w:val="22"/>
          <w:szCs w:val="22"/>
        </w:rPr>
      </w:pPr>
    </w:p>
    <w:p w:rsidR="00274182" w:rsidRPr="00331512" w:rsidRDefault="00274182" w:rsidP="005C6870">
      <w:pPr>
        <w:pStyle w:val="Sansinterligne"/>
        <w:jc w:val="both"/>
        <w:rPr>
          <w:rFonts w:cs="Times New Roman"/>
          <w:sz w:val="22"/>
          <w:szCs w:val="22"/>
        </w:rPr>
      </w:pPr>
    </w:p>
    <w:p w:rsidR="00FE6F4D" w:rsidRPr="00331512" w:rsidRDefault="00FE6F4D" w:rsidP="005C6870">
      <w:pPr>
        <w:pStyle w:val="Sansinterligne"/>
        <w:jc w:val="both"/>
        <w:rPr>
          <w:rFonts w:cs="Times New Roman"/>
          <w:sz w:val="22"/>
          <w:szCs w:val="22"/>
        </w:rPr>
      </w:pPr>
    </w:p>
    <w:p w:rsidR="00FE6F4D" w:rsidRPr="00331512" w:rsidRDefault="00FE6F4D" w:rsidP="005C6870">
      <w:pPr>
        <w:pStyle w:val="Sansinterligne"/>
        <w:jc w:val="both"/>
        <w:rPr>
          <w:rFonts w:cs="Times New Roman"/>
          <w:sz w:val="22"/>
          <w:szCs w:val="22"/>
        </w:rPr>
      </w:pPr>
    </w:p>
    <w:p w:rsidR="00D9371B" w:rsidRDefault="00D9371B" w:rsidP="005C6870">
      <w:pPr>
        <w:pStyle w:val="Sansinterligne"/>
        <w:jc w:val="both"/>
        <w:rPr>
          <w:rFonts w:cs="Times New Roman"/>
          <w:sz w:val="22"/>
          <w:szCs w:val="22"/>
        </w:rPr>
      </w:pPr>
    </w:p>
    <w:p w:rsidR="00995001" w:rsidRDefault="00995001" w:rsidP="005C6870">
      <w:pPr>
        <w:pStyle w:val="Sansinterligne"/>
        <w:jc w:val="both"/>
        <w:rPr>
          <w:rFonts w:cs="Times New Roman"/>
          <w:sz w:val="22"/>
          <w:szCs w:val="22"/>
        </w:rPr>
      </w:pPr>
    </w:p>
    <w:p w:rsidR="00995001" w:rsidRDefault="00995001" w:rsidP="005C6870">
      <w:pPr>
        <w:pStyle w:val="Sansinterligne"/>
        <w:jc w:val="both"/>
        <w:rPr>
          <w:rFonts w:cs="Times New Roman"/>
          <w:sz w:val="22"/>
          <w:szCs w:val="22"/>
        </w:rPr>
      </w:pPr>
    </w:p>
    <w:p w:rsidR="00995001" w:rsidRDefault="00995001" w:rsidP="005C6870">
      <w:pPr>
        <w:pStyle w:val="Sansinterligne"/>
        <w:jc w:val="both"/>
        <w:rPr>
          <w:rFonts w:cs="Times New Roman"/>
          <w:sz w:val="22"/>
          <w:szCs w:val="22"/>
        </w:rPr>
      </w:pPr>
    </w:p>
    <w:p w:rsidR="00995001" w:rsidRDefault="00995001" w:rsidP="005C6870">
      <w:pPr>
        <w:pStyle w:val="Sansinterligne"/>
        <w:jc w:val="both"/>
        <w:rPr>
          <w:rFonts w:cs="Times New Roman"/>
          <w:sz w:val="22"/>
          <w:szCs w:val="22"/>
        </w:rPr>
      </w:pPr>
    </w:p>
    <w:p w:rsidR="00995001" w:rsidRDefault="00995001" w:rsidP="005C6870">
      <w:pPr>
        <w:pStyle w:val="Sansinterligne"/>
        <w:jc w:val="both"/>
        <w:rPr>
          <w:rFonts w:cs="Times New Roman"/>
          <w:sz w:val="22"/>
          <w:szCs w:val="22"/>
        </w:rPr>
      </w:pPr>
    </w:p>
    <w:p w:rsidR="00995001" w:rsidRDefault="00995001" w:rsidP="005C6870">
      <w:pPr>
        <w:pStyle w:val="Sansinterligne"/>
        <w:jc w:val="both"/>
        <w:rPr>
          <w:rFonts w:cs="Times New Roman"/>
          <w:sz w:val="22"/>
          <w:szCs w:val="22"/>
        </w:rPr>
      </w:pPr>
    </w:p>
    <w:p w:rsidR="00995001" w:rsidRDefault="00995001" w:rsidP="005C6870">
      <w:pPr>
        <w:pStyle w:val="Sansinterligne"/>
        <w:jc w:val="both"/>
        <w:rPr>
          <w:rFonts w:cs="Times New Roman"/>
          <w:sz w:val="22"/>
          <w:szCs w:val="22"/>
        </w:rPr>
      </w:pPr>
    </w:p>
    <w:p w:rsidR="00BE34F7" w:rsidRDefault="00BE34F7" w:rsidP="005C6870">
      <w:pPr>
        <w:pStyle w:val="Sansinterligne"/>
        <w:jc w:val="both"/>
        <w:rPr>
          <w:rFonts w:cs="Times New Roman"/>
          <w:sz w:val="22"/>
          <w:szCs w:val="22"/>
        </w:rPr>
      </w:pPr>
    </w:p>
    <w:p w:rsidR="00BE34F7" w:rsidRDefault="00BE34F7" w:rsidP="005C6870">
      <w:pPr>
        <w:pStyle w:val="Sansinterligne"/>
        <w:jc w:val="both"/>
        <w:rPr>
          <w:rFonts w:cs="Times New Roman"/>
          <w:sz w:val="22"/>
          <w:szCs w:val="22"/>
        </w:rPr>
      </w:pPr>
    </w:p>
    <w:p w:rsidR="00BE34F7" w:rsidRPr="00331512" w:rsidRDefault="00BE34F7" w:rsidP="005C6870">
      <w:pPr>
        <w:pStyle w:val="Sansinterligne"/>
        <w:jc w:val="both"/>
        <w:rPr>
          <w:rFonts w:cs="Times New Roman"/>
          <w:sz w:val="22"/>
          <w:szCs w:val="22"/>
        </w:rPr>
      </w:pPr>
    </w:p>
    <w:p w:rsidR="00FE6F4D" w:rsidRPr="00331512" w:rsidRDefault="00FE6F4D" w:rsidP="00236470">
      <w:pPr>
        <w:pStyle w:val="Sansinterligne"/>
        <w:jc w:val="center"/>
        <w:rPr>
          <w:rFonts w:cs="Times New Roman"/>
          <w:sz w:val="22"/>
          <w:szCs w:val="22"/>
        </w:rPr>
      </w:pPr>
    </w:p>
    <w:tbl>
      <w:tblPr>
        <w:tblW w:w="9072"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C6870" w:rsidRPr="00331512" w:rsidTr="00236470">
        <w:trPr>
          <w:jc w:val="center"/>
        </w:trPr>
        <w:tc>
          <w:tcPr>
            <w:tcW w:w="9072" w:type="dxa"/>
            <w:tcBorders>
              <w:top w:val="double" w:sz="4" w:space="0" w:color="auto"/>
              <w:left w:val="double" w:sz="4" w:space="0" w:color="auto"/>
              <w:bottom w:val="double" w:sz="4" w:space="0" w:color="auto"/>
              <w:right w:val="double" w:sz="4" w:space="0" w:color="auto"/>
            </w:tcBorders>
            <w:shd w:val="clear" w:color="auto" w:fill="auto"/>
          </w:tcPr>
          <w:p w:rsidR="005C6870" w:rsidRPr="00331512" w:rsidRDefault="005C6870" w:rsidP="001C24DB">
            <w:pPr>
              <w:tabs>
                <w:tab w:val="left" w:pos="277"/>
              </w:tabs>
              <w:spacing w:before="120"/>
              <w:ind w:left="277" w:hanging="277"/>
              <w:jc w:val="both"/>
              <w:rPr>
                <w:rFonts w:cs="Times New Roman"/>
                <w:sz w:val="22"/>
                <w:szCs w:val="22"/>
              </w:rPr>
            </w:pPr>
            <w:r w:rsidRPr="00331512">
              <w:rPr>
                <w:rFonts w:cs="Times New Roman"/>
                <w:sz w:val="22"/>
                <w:szCs w:val="22"/>
              </w:rPr>
              <w:sym w:font="Wingdings" w:char="F046"/>
            </w:r>
            <w:r w:rsidRPr="00331512">
              <w:rPr>
                <w:rFonts w:cs="Times New Roman"/>
                <w:sz w:val="22"/>
                <w:szCs w:val="22"/>
              </w:rPr>
              <w:tab/>
            </w:r>
            <w:r w:rsidRPr="00331512">
              <w:rPr>
                <w:rFonts w:cs="Times New Roman"/>
                <w:b/>
                <w:sz w:val="22"/>
                <w:szCs w:val="22"/>
              </w:rPr>
              <w:t xml:space="preserve">La prise en compte de l’expérience professionnelle dans le cadre des concours ou </w:t>
            </w:r>
            <w:r w:rsidR="00FD117B" w:rsidRPr="00331512">
              <w:rPr>
                <w:rFonts w:cs="Times New Roman"/>
                <w:b/>
                <w:sz w:val="22"/>
                <w:szCs w:val="22"/>
              </w:rPr>
              <w:t xml:space="preserve">de la </w:t>
            </w:r>
            <w:r w:rsidRPr="00331512">
              <w:rPr>
                <w:rFonts w:cs="Times New Roman"/>
                <w:b/>
                <w:sz w:val="22"/>
                <w:szCs w:val="22"/>
              </w:rPr>
              <w:t>reconnaissance d’équivalence de diplômes (RED)</w:t>
            </w:r>
          </w:p>
          <w:p w:rsidR="005C6870" w:rsidRPr="00331512" w:rsidRDefault="005C6870" w:rsidP="002F3652">
            <w:pPr>
              <w:autoSpaceDE w:val="0"/>
              <w:autoSpaceDN w:val="0"/>
              <w:adjustRightInd w:val="0"/>
              <w:spacing w:before="120"/>
              <w:jc w:val="both"/>
              <w:rPr>
                <w:rFonts w:cs="Times New Roman"/>
                <w:color w:val="000000"/>
                <w:sz w:val="22"/>
                <w:szCs w:val="22"/>
              </w:rPr>
            </w:pPr>
            <w:r w:rsidRPr="00331512">
              <w:rPr>
                <w:rFonts w:cs="Times New Roman"/>
                <w:color w:val="000000"/>
                <w:sz w:val="22"/>
                <w:szCs w:val="22"/>
              </w:rPr>
              <w:t xml:space="preserve">L’expérience professionnelle peut permettre </w:t>
            </w:r>
            <w:r w:rsidRPr="00331512">
              <w:rPr>
                <w:rFonts w:cs="Times New Roman"/>
                <w:b/>
                <w:bCs/>
                <w:color w:val="000000"/>
                <w:sz w:val="22"/>
                <w:szCs w:val="22"/>
              </w:rPr>
              <w:t xml:space="preserve">d’être dispensé du diplôme requis </w:t>
            </w:r>
            <w:r w:rsidRPr="00331512">
              <w:rPr>
                <w:rFonts w:cs="Times New Roman"/>
                <w:color w:val="000000"/>
                <w:sz w:val="22"/>
                <w:szCs w:val="22"/>
              </w:rPr>
              <w:t xml:space="preserve">ou </w:t>
            </w:r>
            <w:r w:rsidRPr="00331512">
              <w:rPr>
                <w:rFonts w:cs="Times New Roman"/>
                <w:b/>
                <w:bCs/>
                <w:color w:val="000000"/>
                <w:sz w:val="22"/>
                <w:szCs w:val="22"/>
              </w:rPr>
              <w:t xml:space="preserve">compenser un niveau de diplôme insuffisant </w:t>
            </w:r>
            <w:r w:rsidRPr="00331512">
              <w:rPr>
                <w:rFonts w:cs="Times New Roman"/>
                <w:color w:val="000000"/>
                <w:sz w:val="22"/>
                <w:szCs w:val="22"/>
              </w:rPr>
              <w:t>par rapport au diplôme requis pour accéder à un concours externe.</w:t>
            </w:r>
          </w:p>
          <w:p w:rsidR="005C6870" w:rsidRPr="00331512" w:rsidRDefault="005C6870" w:rsidP="002F3652">
            <w:pPr>
              <w:autoSpaceDE w:val="0"/>
              <w:autoSpaceDN w:val="0"/>
              <w:adjustRightInd w:val="0"/>
              <w:spacing w:before="120"/>
              <w:jc w:val="both"/>
              <w:rPr>
                <w:rFonts w:cs="Times New Roman"/>
                <w:color w:val="000000"/>
                <w:sz w:val="22"/>
                <w:szCs w:val="22"/>
              </w:rPr>
            </w:pPr>
            <w:r w:rsidRPr="00331512">
              <w:rPr>
                <w:rFonts w:cs="Times New Roman"/>
                <w:color w:val="000000"/>
                <w:sz w:val="22"/>
                <w:szCs w:val="22"/>
              </w:rPr>
              <w:t xml:space="preserve">Le candidat doit justifier d’une expérience professionnelle de </w:t>
            </w:r>
            <w:r w:rsidRPr="00331512">
              <w:rPr>
                <w:rFonts w:cs="Times New Roman"/>
                <w:b/>
                <w:bCs/>
                <w:color w:val="000000"/>
                <w:sz w:val="22"/>
                <w:szCs w:val="22"/>
              </w:rPr>
              <w:t xml:space="preserve">trois ans </w:t>
            </w:r>
            <w:proofErr w:type="gramStart"/>
            <w:r w:rsidRPr="00331512">
              <w:rPr>
                <w:rFonts w:cs="Times New Roman"/>
                <w:color w:val="000000"/>
                <w:sz w:val="22"/>
                <w:szCs w:val="22"/>
              </w:rPr>
              <w:t>équivalent</w:t>
            </w:r>
            <w:proofErr w:type="gramEnd"/>
            <w:r w:rsidRPr="00331512">
              <w:rPr>
                <w:rFonts w:cs="Times New Roman"/>
                <w:color w:val="000000"/>
                <w:sz w:val="22"/>
                <w:szCs w:val="22"/>
              </w:rPr>
              <w:t xml:space="preserve"> temps plein, deux ans s’il possède un diplôme de niveau inférieur au diplôme requis.</w:t>
            </w:r>
          </w:p>
          <w:p w:rsidR="005C6870" w:rsidRPr="00331512" w:rsidRDefault="005C6870" w:rsidP="002F3652">
            <w:pPr>
              <w:autoSpaceDE w:val="0"/>
              <w:autoSpaceDN w:val="0"/>
              <w:adjustRightInd w:val="0"/>
              <w:spacing w:before="120"/>
              <w:jc w:val="both"/>
              <w:rPr>
                <w:rFonts w:cs="Times New Roman"/>
                <w:color w:val="000000"/>
                <w:sz w:val="22"/>
                <w:szCs w:val="22"/>
              </w:rPr>
            </w:pPr>
            <w:r w:rsidRPr="00331512">
              <w:rPr>
                <w:rFonts w:cs="Times New Roman"/>
                <w:color w:val="000000"/>
                <w:sz w:val="22"/>
                <w:szCs w:val="22"/>
              </w:rPr>
              <w:t>La demande devra être faite :</w:t>
            </w:r>
          </w:p>
          <w:p w:rsidR="005C6870" w:rsidRPr="00331512" w:rsidRDefault="005C6870" w:rsidP="002F3652">
            <w:pPr>
              <w:tabs>
                <w:tab w:val="left" w:pos="277"/>
              </w:tabs>
              <w:autoSpaceDE w:val="0"/>
              <w:autoSpaceDN w:val="0"/>
              <w:adjustRightInd w:val="0"/>
              <w:spacing w:before="120"/>
              <w:ind w:left="277" w:hanging="277"/>
              <w:jc w:val="both"/>
              <w:rPr>
                <w:rFonts w:cs="Times New Roman"/>
                <w:color w:val="000000"/>
                <w:sz w:val="22"/>
                <w:szCs w:val="22"/>
              </w:rPr>
            </w:pPr>
            <w:r w:rsidRPr="00331512">
              <w:rPr>
                <w:rFonts w:cs="Times New Roman"/>
                <w:color w:val="000000"/>
                <w:sz w:val="22"/>
                <w:szCs w:val="22"/>
              </w:rPr>
              <w:t>-</w:t>
            </w:r>
            <w:r w:rsidRPr="00331512">
              <w:rPr>
                <w:rFonts w:cs="Times New Roman"/>
                <w:color w:val="000000"/>
                <w:sz w:val="22"/>
                <w:szCs w:val="22"/>
              </w:rPr>
              <w:tab/>
            </w:r>
            <w:r w:rsidR="00A57485" w:rsidRPr="00331512">
              <w:rPr>
                <w:rFonts w:cs="Times New Roman"/>
                <w:b/>
                <w:bCs/>
                <w:color w:val="000000"/>
                <w:sz w:val="22"/>
                <w:szCs w:val="22"/>
              </w:rPr>
              <w:t xml:space="preserve">au moment de l’inscription </w:t>
            </w:r>
            <w:r w:rsidRPr="00331512">
              <w:rPr>
                <w:rFonts w:cs="Times New Roman"/>
                <w:b/>
                <w:bCs/>
                <w:color w:val="000000"/>
                <w:sz w:val="22"/>
                <w:szCs w:val="22"/>
              </w:rPr>
              <w:t xml:space="preserve">auprès de l’organisateur </w:t>
            </w:r>
            <w:r w:rsidRPr="00331512">
              <w:rPr>
                <w:rFonts w:cs="Times New Roman"/>
                <w:color w:val="000000"/>
                <w:sz w:val="22"/>
                <w:szCs w:val="22"/>
              </w:rPr>
              <w:t xml:space="preserve">du concours lorsque le diplôme exigé pour accéder au concours externe est un </w:t>
            </w:r>
            <w:r w:rsidRPr="00331512">
              <w:rPr>
                <w:rFonts w:cs="Times New Roman"/>
                <w:b/>
                <w:bCs/>
                <w:color w:val="000000"/>
                <w:sz w:val="22"/>
                <w:szCs w:val="22"/>
              </w:rPr>
              <w:t xml:space="preserve">diplôme généraliste </w:t>
            </w:r>
            <w:r w:rsidRPr="00331512">
              <w:rPr>
                <w:rFonts w:cs="Times New Roman"/>
                <w:color w:val="000000"/>
                <w:sz w:val="22"/>
                <w:szCs w:val="22"/>
              </w:rPr>
              <w:t>: dans ce cas, l’activité professionnelle exercée par le candidat comme justifiant l’équivalence devra être de la même catégorie socio professionnelle que celle à laquelle le concours donne accès.</w:t>
            </w:r>
          </w:p>
          <w:p w:rsidR="005C6870" w:rsidRPr="00331512" w:rsidRDefault="00A57485" w:rsidP="002F3652">
            <w:pPr>
              <w:tabs>
                <w:tab w:val="left" w:pos="277"/>
              </w:tabs>
              <w:autoSpaceDE w:val="0"/>
              <w:autoSpaceDN w:val="0"/>
              <w:adjustRightInd w:val="0"/>
              <w:spacing w:before="60"/>
              <w:ind w:left="278" w:hanging="278"/>
              <w:jc w:val="both"/>
              <w:rPr>
                <w:rFonts w:cs="Times New Roman"/>
                <w:color w:val="000000"/>
                <w:sz w:val="22"/>
                <w:szCs w:val="22"/>
              </w:rPr>
            </w:pPr>
            <w:r w:rsidRPr="00331512">
              <w:rPr>
                <w:rFonts w:cs="Times New Roman"/>
                <w:color w:val="000000"/>
                <w:sz w:val="22"/>
                <w:szCs w:val="22"/>
              </w:rPr>
              <w:tab/>
              <w:t>Dans le</w:t>
            </w:r>
            <w:r w:rsidR="005C6870" w:rsidRPr="00331512">
              <w:rPr>
                <w:rFonts w:cs="Times New Roman"/>
                <w:color w:val="000000"/>
                <w:sz w:val="22"/>
                <w:szCs w:val="22"/>
              </w:rPr>
              <w:t xml:space="preserve"> cas d’une décision favorable de l’organisme, cette décision n’est valable que pour le concours considéré.</w:t>
            </w:r>
          </w:p>
          <w:p w:rsidR="005C6870" w:rsidRPr="00331512" w:rsidRDefault="005C6870" w:rsidP="002F3652">
            <w:pPr>
              <w:tabs>
                <w:tab w:val="left" w:pos="277"/>
              </w:tabs>
              <w:autoSpaceDE w:val="0"/>
              <w:autoSpaceDN w:val="0"/>
              <w:adjustRightInd w:val="0"/>
              <w:spacing w:before="120"/>
              <w:ind w:left="277" w:hanging="277"/>
              <w:jc w:val="both"/>
              <w:rPr>
                <w:rFonts w:cs="Times New Roman"/>
                <w:color w:val="000000"/>
                <w:sz w:val="22"/>
                <w:szCs w:val="22"/>
              </w:rPr>
            </w:pPr>
            <w:r w:rsidRPr="00331512">
              <w:rPr>
                <w:rFonts w:cs="Times New Roman"/>
                <w:color w:val="000000"/>
                <w:sz w:val="22"/>
                <w:szCs w:val="22"/>
              </w:rPr>
              <w:t>-</w:t>
            </w:r>
            <w:r w:rsidRPr="00331512">
              <w:rPr>
                <w:rFonts w:cs="Times New Roman"/>
                <w:color w:val="000000"/>
                <w:sz w:val="22"/>
                <w:szCs w:val="22"/>
              </w:rPr>
              <w:tab/>
            </w:r>
            <w:r w:rsidRPr="00331512">
              <w:rPr>
                <w:rFonts w:cs="Times New Roman"/>
                <w:b/>
                <w:bCs/>
                <w:color w:val="000000"/>
                <w:sz w:val="22"/>
                <w:szCs w:val="22"/>
              </w:rPr>
              <w:t xml:space="preserve">à tout moment auprès du CNFPT </w:t>
            </w:r>
            <w:r w:rsidRPr="00331512">
              <w:rPr>
                <w:rFonts w:cs="Times New Roman"/>
                <w:color w:val="000000"/>
                <w:sz w:val="22"/>
                <w:szCs w:val="22"/>
              </w:rPr>
              <w:t xml:space="preserve">lorsque le diplôme exigé pour accéder au concours externe est un </w:t>
            </w:r>
            <w:r w:rsidRPr="00331512">
              <w:rPr>
                <w:rFonts w:cs="Times New Roman"/>
                <w:b/>
                <w:bCs/>
                <w:color w:val="000000"/>
                <w:sz w:val="22"/>
                <w:szCs w:val="22"/>
              </w:rPr>
              <w:t xml:space="preserve">diplôme spécifique </w:t>
            </w:r>
            <w:r w:rsidRPr="00331512">
              <w:rPr>
                <w:rFonts w:cs="Times New Roman"/>
                <w:color w:val="000000"/>
                <w:sz w:val="22"/>
                <w:szCs w:val="22"/>
              </w:rPr>
              <w:t>: dans ce cas, l’activité professionnelle exercée par le candidat comme justifiant l’équivalence devra être comparable par sa nature et son niveau à celle à laquelle le concours donne accès.</w:t>
            </w:r>
          </w:p>
          <w:p w:rsidR="005C6870" w:rsidRPr="00331512" w:rsidRDefault="005C6870" w:rsidP="00A57485">
            <w:pPr>
              <w:tabs>
                <w:tab w:val="left" w:pos="277"/>
              </w:tabs>
              <w:autoSpaceDE w:val="0"/>
              <w:autoSpaceDN w:val="0"/>
              <w:adjustRightInd w:val="0"/>
              <w:spacing w:before="60" w:after="120"/>
              <w:ind w:left="278" w:hanging="278"/>
              <w:jc w:val="both"/>
              <w:rPr>
                <w:rFonts w:cs="Arial"/>
                <w:color w:val="000000"/>
                <w:sz w:val="22"/>
                <w:szCs w:val="22"/>
              </w:rPr>
            </w:pPr>
            <w:r w:rsidRPr="00331512">
              <w:rPr>
                <w:rFonts w:cs="Times New Roman"/>
                <w:color w:val="000000"/>
                <w:sz w:val="22"/>
                <w:szCs w:val="22"/>
              </w:rPr>
              <w:tab/>
            </w:r>
            <w:r w:rsidR="00A57485" w:rsidRPr="00331512">
              <w:rPr>
                <w:rFonts w:cs="Times New Roman"/>
                <w:color w:val="000000"/>
                <w:sz w:val="22"/>
                <w:szCs w:val="22"/>
              </w:rPr>
              <w:t>Dans le</w:t>
            </w:r>
            <w:r w:rsidRPr="00331512">
              <w:rPr>
                <w:rFonts w:cs="Times New Roman"/>
                <w:color w:val="000000"/>
                <w:sz w:val="22"/>
                <w:szCs w:val="22"/>
              </w:rPr>
              <w:t xml:space="preserve"> cas où la décision de la commission d’équivalence de diplôme placée auprès du CNFPT est favorable, cette décision vaut pour toute demande ultérieure d’inscription aux concours exigeant la même qualification, y compris pour les concours des autres fonctions publiques.</w:t>
            </w:r>
          </w:p>
        </w:tc>
      </w:tr>
    </w:tbl>
    <w:p w:rsidR="005C6870" w:rsidRPr="00331512" w:rsidRDefault="005C6870" w:rsidP="005C6870">
      <w:pPr>
        <w:pStyle w:val="Sansinterligne"/>
        <w:jc w:val="both"/>
        <w:rPr>
          <w:rFonts w:cs="Times New Roman"/>
          <w:sz w:val="22"/>
          <w:szCs w:val="22"/>
        </w:rPr>
      </w:pPr>
    </w:p>
    <w:p w:rsidR="00C35A94" w:rsidRPr="00331512" w:rsidRDefault="00C35A94" w:rsidP="005C6870">
      <w:pPr>
        <w:pStyle w:val="Sansinterligne"/>
        <w:jc w:val="both"/>
        <w:rPr>
          <w:rFonts w:cs="Times New Roman"/>
          <w:sz w:val="22"/>
          <w:szCs w:val="22"/>
        </w:rPr>
      </w:pPr>
    </w:p>
    <w:p w:rsidR="00EA2F4B" w:rsidRPr="00331512" w:rsidRDefault="00EA2F4B" w:rsidP="005C6870">
      <w:pPr>
        <w:pStyle w:val="Sansinterligne"/>
        <w:jc w:val="both"/>
        <w:rPr>
          <w:rFonts w:cs="Times New Roman"/>
          <w:sz w:val="22"/>
          <w:szCs w:val="22"/>
        </w:rPr>
      </w:pPr>
    </w:p>
    <w:p w:rsidR="00EA2F4B" w:rsidRPr="00331512" w:rsidRDefault="00EA2F4B" w:rsidP="005C6870">
      <w:pPr>
        <w:pStyle w:val="Sansinterligne"/>
        <w:jc w:val="both"/>
        <w:rPr>
          <w:rFonts w:cs="Times New Roman"/>
          <w:sz w:val="22"/>
          <w:szCs w:val="22"/>
        </w:rPr>
      </w:pPr>
    </w:p>
    <w:p w:rsidR="00EA2F4B" w:rsidRPr="00331512" w:rsidRDefault="00EA2F4B" w:rsidP="005C6870">
      <w:pPr>
        <w:pStyle w:val="Sansinterligne"/>
        <w:jc w:val="both"/>
        <w:rPr>
          <w:rFonts w:cs="Times New Roman"/>
          <w:sz w:val="22"/>
          <w:szCs w:val="22"/>
        </w:rPr>
      </w:pPr>
    </w:p>
    <w:p w:rsidR="00FE6F4D" w:rsidRPr="00331512" w:rsidRDefault="00FE6F4D" w:rsidP="005C6870">
      <w:pPr>
        <w:pStyle w:val="Sansinterligne"/>
        <w:jc w:val="both"/>
        <w:rPr>
          <w:rFonts w:cs="Times New Roman"/>
          <w:sz w:val="22"/>
          <w:szCs w:val="22"/>
        </w:rPr>
      </w:pPr>
    </w:p>
    <w:p w:rsidR="00FE6F4D" w:rsidRPr="00331512" w:rsidRDefault="00FE6F4D" w:rsidP="005C6870">
      <w:pPr>
        <w:pStyle w:val="Sansinterligne"/>
        <w:jc w:val="both"/>
        <w:rPr>
          <w:rFonts w:cs="Times New Roman"/>
          <w:sz w:val="22"/>
          <w:szCs w:val="22"/>
        </w:rPr>
      </w:pPr>
    </w:p>
    <w:p w:rsidR="00FE6F4D" w:rsidRPr="00331512" w:rsidRDefault="00FE6F4D" w:rsidP="005C6870">
      <w:pPr>
        <w:pStyle w:val="Sansinterligne"/>
        <w:jc w:val="both"/>
        <w:rPr>
          <w:rFonts w:cs="Times New Roman"/>
          <w:sz w:val="22"/>
          <w:szCs w:val="22"/>
        </w:rPr>
      </w:pPr>
    </w:p>
    <w:p w:rsidR="00FE6F4D" w:rsidRPr="00331512" w:rsidRDefault="00FE6F4D" w:rsidP="005C6870">
      <w:pPr>
        <w:pStyle w:val="Sansinterligne"/>
        <w:jc w:val="both"/>
        <w:rPr>
          <w:rFonts w:cs="Times New Roman"/>
          <w:sz w:val="22"/>
          <w:szCs w:val="22"/>
        </w:rPr>
      </w:pPr>
    </w:p>
    <w:p w:rsidR="00FE6F4D" w:rsidRPr="00331512" w:rsidRDefault="00FE6F4D" w:rsidP="005C6870">
      <w:pPr>
        <w:pStyle w:val="Sansinterligne"/>
        <w:jc w:val="both"/>
        <w:rPr>
          <w:rFonts w:cs="Times New Roman"/>
          <w:sz w:val="22"/>
          <w:szCs w:val="22"/>
        </w:rPr>
      </w:pPr>
    </w:p>
    <w:p w:rsidR="00FE6F4D" w:rsidRPr="00331512" w:rsidRDefault="00FE6F4D" w:rsidP="005C6870">
      <w:pPr>
        <w:pStyle w:val="Sansinterligne"/>
        <w:jc w:val="both"/>
        <w:rPr>
          <w:rFonts w:cs="Times New Roman"/>
          <w:sz w:val="22"/>
          <w:szCs w:val="22"/>
        </w:rPr>
      </w:pPr>
    </w:p>
    <w:p w:rsidR="00FE6F4D" w:rsidRPr="00331512" w:rsidRDefault="00FE6F4D" w:rsidP="005C6870">
      <w:pPr>
        <w:pStyle w:val="Sansinterligne"/>
        <w:jc w:val="both"/>
        <w:rPr>
          <w:rFonts w:cs="Times New Roman"/>
          <w:sz w:val="22"/>
          <w:szCs w:val="22"/>
        </w:rPr>
      </w:pPr>
    </w:p>
    <w:p w:rsidR="00FE6F4D" w:rsidRPr="00331512" w:rsidRDefault="00FE6F4D" w:rsidP="005C6870">
      <w:pPr>
        <w:pStyle w:val="Sansinterligne"/>
        <w:jc w:val="both"/>
        <w:rPr>
          <w:rFonts w:cs="Times New Roman"/>
          <w:sz w:val="22"/>
          <w:szCs w:val="22"/>
        </w:rPr>
      </w:pPr>
    </w:p>
    <w:p w:rsidR="00FE6F4D" w:rsidRDefault="00FE6F4D" w:rsidP="005C6870">
      <w:pPr>
        <w:pStyle w:val="Sansinterligne"/>
        <w:jc w:val="both"/>
        <w:rPr>
          <w:rFonts w:cs="Times New Roman"/>
          <w:sz w:val="22"/>
          <w:szCs w:val="22"/>
        </w:rPr>
      </w:pPr>
    </w:p>
    <w:p w:rsidR="00995001" w:rsidRDefault="00995001" w:rsidP="005C6870">
      <w:pPr>
        <w:pStyle w:val="Sansinterligne"/>
        <w:jc w:val="both"/>
        <w:rPr>
          <w:rFonts w:cs="Times New Roman"/>
          <w:sz w:val="22"/>
          <w:szCs w:val="22"/>
        </w:rPr>
      </w:pPr>
    </w:p>
    <w:p w:rsidR="00995001" w:rsidRDefault="00995001" w:rsidP="005C6870">
      <w:pPr>
        <w:pStyle w:val="Sansinterligne"/>
        <w:jc w:val="both"/>
        <w:rPr>
          <w:rFonts w:cs="Times New Roman"/>
          <w:sz w:val="22"/>
          <w:szCs w:val="22"/>
        </w:rPr>
      </w:pPr>
    </w:p>
    <w:p w:rsidR="008A6EAC" w:rsidRPr="00331512" w:rsidRDefault="008A6EAC" w:rsidP="005C6870">
      <w:pPr>
        <w:pStyle w:val="Sansinterligne"/>
        <w:jc w:val="both"/>
        <w:rPr>
          <w:rFonts w:cs="Times New Roman"/>
          <w:sz w:val="22"/>
          <w:szCs w:val="22"/>
        </w:rPr>
      </w:pPr>
    </w:p>
    <w:tbl>
      <w:tblPr>
        <w:tblW w:w="9072" w:type="dxa"/>
        <w:jc w:val="center"/>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9072"/>
      </w:tblGrid>
      <w:tr w:rsidR="00C35A94" w:rsidRPr="00331512" w:rsidTr="00236470">
        <w:trPr>
          <w:trHeight w:val="960"/>
          <w:jc w:val="center"/>
        </w:trPr>
        <w:tc>
          <w:tcPr>
            <w:tcW w:w="90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35A94" w:rsidRPr="00331512" w:rsidRDefault="00C35A94" w:rsidP="00C35A94">
            <w:pPr>
              <w:pStyle w:val="Sansinterligne"/>
              <w:ind w:left="97"/>
              <w:jc w:val="both"/>
              <w:rPr>
                <w:rFonts w:cs="Times New Roman"/>
                <w:sz w:val="22"/>
                <w:szCs w:val="22"/>
              </w:rPr>
            </w:pPr>
          </w:p>
          <w:p w:rsidR="00C35A94" w:rsidRPr="00D515B9" w:rsidRDefault="00C35A94" w:rsidP="00C35A94">
            <w:pPr>
              <w:pStyle w:val="Sansinterligne"/>
              <w:ind w:left="97"/>
              <w:jc w:val="center"/>
              <w:rPr>
                <w:rFonts w:cs="Times New Roman"/>
                <w:b/>
                <w:sz w:val="28"/>
                <w:szCs w:val="22"/>
                <w:u w:val="single"/>
              </w:rPr>
            </w:pPr>
            <w:r w:rsidRPr="00D515B9">
              <w:rPr>
                <w:rFonts w:cs="Times New Roman"/>
                <w:b/>
                <w:sz w:val="28"/>
                <w:szCs w:val="22"/>
                <w:u w:val="single"/>
              </w:rPr>
              <w:t xml:space="preserve">II) LE BILAN DES ACTIONS DE FORMATION DES AGENTS </w:t>
            </w:r>
            <w:r w:rsidR="00B241B5" w:rsidRPr="00D515B9">
              <w:rPr>
                <w:rFonts w:cs="Times New Roman"/>
                <w:b/>
                <w:sz w:val="28"/>
                <w:szCs w:val="22"/>
                <w:u w:val="single"/>
              </w:rPr>
              <w:t>DE LA COLLECTIVITE</w:t>
            </w:r>
            <w:r w:rsidR="00B241B5" w:rsidRPr="00D515B9">
              <w:rPr>
                <w:rFonts w:cs="Times New Roman"/>
                <w:b/>
                <w:sz w:val="28"/>
                <w:szCs w:val="22"/>
                <w:u w:val="single"/>
              </w:rPr>
              <w:br/>
              <w:t>20…- 20…- 20…</w:t>
            </w:r>
          </w:p>
          <w:p w:rsidR="00C35A94" w:rsidRPr="00331512" w:rsidRDefault="00C35A94" w:rsidP="00C35A94">
            <w:pPr>
              <w:pStyle w:val="Sansinterligne"/>
              <w:ind w:left="97"/>
              <w:jc w:val="both"/>
              <w:rPr>
                <w:rFonts w:cs="Times New Roman"/>
                <w:sz w:val="22"/>
                <w:szCs w:val="22"/>
              </w:rPr>
            </w:pPr>
          </w:p>
        </w:tc>
      </w:tr>
    </w:tbl>
    <w:p w:rsidR="00E70E1A" w:rsidRPr="00331512" w:rsidRDefault="00E70E1A" w:rsidP="005C6870">
      <w:pPr>
        <w:pStyle w:val="Sansinterligne"/>
        <w:jc w:val="both"/>
        <w:rPr>
          <w:rFonts w:cs="Times New Roman"/>
          <w:sz w:val="22"/>
          <w:szCs w:val="22"/>
        </w:rPr>
      </w:pPr>
    </w:p>
    <w:p w:rsidR="00DE6567" w:rsidRPr="00B241B5" w:rsidRDefault="00CC060F" w:rsidP="002B0EB8">
      <w:pPr>
        <w:pStyle w:val="Sansinterligne"/>
        <w:numPr>
          <w:ilvl w:val="0"/>
          <w:numId w:val="29"/>
        </w:numPr>
        <w:jc w:val="both"/>
        <w:rPr>
          <w:rFonts w:cs="Times New Roman"/>
          <w:sz w:val="28"/>
          <w:szCs w:val="22"/>
          <w:u w:val="double"/>
        </w:rPr>
      </w:pPr>
      <w:r w:rsidRPr="00B241B5">
        <w:rPr>
          <w:rFonts w:cs="Times New Roman"/>
          <w:sz w:val="28"/>
          <w:szCs w:val="22"/>
          <w:u w:val="double"/>
        </w:rPr>
        <w:t>Formation de professionnalisation</w:t>
      </w:r>
    </w:p>
    <w:p w:rsidR="00CB3F51" w:rsidRPr="00331512" w:rsidRDefault="00CB3F51" w:rsidP="002732BF">
      <w:pPr>
        <w:pStyle w:val="Sansinterligne"/>
        <w:ind w:left="720"/>
        <w:jc w:val="both"/>
        <w:rPr>
          <w:rFonts w:cs="Times New Roman"/>
          <w:sz w:val="22"/>
          <w:szCs w:val="22"/>
          <w:u w:val="doubl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22"/>
        <w:gridCol w:w="1856"/>
        <w:gridCol w:w="2405"/>
        <w:gridCol w:w="2126"/>
      </w:tblGrid>
      <w:tr w:rsidR="003821F9" w:rsidRPr="00331512" w:rsidTr="004B4414">
        <w:trPr>
          <w:trHeight w:val="574"/>
          <w:jc w:val="center"/>
        </w:trPr>
        <w:tc>
          <w:tcPr>
            <w:tcW w:w="1358" w:type="dxa"/>
            <w:shd w:val="clear" w:color="auto" w:fill="BFBFBF" w:themeFill="background1" w:themeFillShade="BF"/>
            <w:vAlign w:val="center"/>
          </w:tcPr>
          <w:p w:rsidR="003821F9" w:rsidRPr="00331512" w:rsidRDefault="003821F9" w:rsidP="004B4414">
            <w:pPr>
              <w:spacing w:after="0" w:line="240" w:lineRule="auto"/>
              <w:jc w:val="center"/>
              <w:rPr>
                <w:b/>
                <w:sz w:val="22"/>
                <w:szCs w:val="22"/>
                <w:u w:val="single"/>
              </w:rPr>
            </w:pPr>
            <w:r w:rsidRPr="00331512">
              <w:rPr>
                <w:b/>
                <w:sz w:val="22"/>
                <w:szCs w:val="22"/>
                <w:u w:val="single"/>
              </w:rPr>
              <w:t>Agent</w:t>
            </w:r>
          </w:p>
        </w:tc>
        <w:tc>
          <w:tcPr>
            <w:tcW w:w="1322" w:type="dxa"/>
            <w:shd w:val="clear" w:color="auto" w:fill="BFBFBF" w:themeFill="background1" w:themeFillShade="BF"/>
            <w:vAlign w:val="center"/>
          </w:tcPr>
          <w:p w:rsidR="003821F9" w:rsidRPr="00331512" w:rsidRDefault="003821F9" w:rsidP="004B4414">
            <w:pPr>
              <w:spacing w:after="0" w:line="240" w:lineRule="auto"/>
              <w:jc w:val="center"/>
              <w:rPr>
                <w:b/>
                <w:sz w:val="22"/>
                <w:szCs w:val="22"/>
                <w:u w:val="single"/>
              </w:rPr>
            </w:pPr>
            <w:r w:rsidRPr="00331512">
              <w:rPr>
                <w:b/>
                <w:sz w:val="22"/>
                <w:szCs w:val="22"/>
                <w:u w:val="single"/>
              </w:rPr>
              <w:t>Grade</w:t>
            </w:r>
          </w:p>
        </w:tc>
        <w:tc>
          <w:tcPr>
            <w:tcW w:w="1856" w:type="dxa"/>
            <w:shd w:val="clear" w:color="auto" w:fill="BFBFBF" w:themeFill="background1" w:themeFillShade="BF"/>
            <w:vAlign w:val="center"/>
          </w:tcPr>
          <w:p w:rsidR="003821F9" w:rsidRPr="00331512" w:rsidRDefault="003821F9" w:rsidP="004B4414">
            <w:pPr>
              <w:spacing w:after="0" w:line="240" w:lineRule="auto"/>
              <w:jc w:val="center"/>
              <w:rPr>
                <w:b/>
                <w:sz w:val="22"/>
                <w:szCs w:val="22"/>
                <w:u w:val="single"/>
              </w:rPr>
            </w:pPr>
            <w:r w:rsidRPr="00331512">
              <w:rPr>
                <w:b/>
                <w:sz w:val="22"/>
                <w:szCs w:val="22"/>
                <w:u w:val="single"/>
              </w:rPr>
              <w:t>Service</w:t>
            </w:r>
          </w:p>
        </w:tc>
        <w:tc>
          <w:tcPr>
            <w:tcW w:w="2405" w:type="dxa"/>
            <w:shd w:val="clear" w:color="auto" w:fill="BFBFBF" w:themeFill="background1" w:themeFillShade="BF"/>
            <w:vAlign w:val="center"/>
          </w:tcPr>
          <w:p w:rsidR="003821F9" w:rsidRPr="00331512" w:rsidRDefault="003821F9" w:rsidP="004B4414">
            <w:pPr>
              <w:spacing w:after="0" w:line="240" w:lineRule="auto"/>
              <w:jc w:val="center"/>
              <w:rPr>
                <w:b/>
                <w:sz w:val="22"/>
                <w:szCs w:val="22"/>
                <w:u w:val="single"/>
              </w:rPr>
            </w:pPr>
            <w:r w:rsidRPr="00331512">
              <w:rPr>
                <w:b/>
                <w:sz w:val="22"/>
                <w:szCs w:val="22"/>
                <w:u w:val="single"/>
              </w:rPr>
              <w:t>Formation</w:t>
            </w:r>
            <w:r w:rsidR="004B4414">
              <w:rPr>
                <w:b/>
                <w:sz w:val="22"/>
                <w:szCs w:val="22"/>
                <w:u w:val="single"/>
              </w:rPr>
              <w:t>s</w:t>
            </w:r>
            <w:r w:rsidRPr="00331512">
              <w:rPr>
                <w:b/>
                <w:sz w:val="22"/>
                <w:szCs w:val="22"/>
                <w:u w:val="single"/>
              </w:rPr>
              <w:t xml:space="preserve"> effectuée</w:t>
            </w:r>
            <w:r w:rsidR="004B4414">
              <w:rPr>
                <w:b/>
                <w:sz w:val="22"/>
                <w:szCs w:val="22"/>
                <w:u w:val="single"/>
              </w:rPr>
              <w:t>s</w:t>
            </w:r>
          </w:p>
        </w:tc>
        <w:tc>
          <w:tcPr>
            <w:tcW w:w="2126" w:type="dxa"/>
            <w:shd w:val="clear" w:color="auto" w:fill="BFBFBF" w:themeFill="background1" w:themeFillShade="BF"/>
            <w:vAlign w:val="center"/>
          </w:tcPr>
          <w:p w:rsidR="003821F9" w:rsidRPr="00331512" w:rsidRDefault="003821F9" w:rsidP="004B4414">
            <w:pPr>
              <w:spacing w:after="0" w:line="240" w:lineRule="auto"/>
              <w:jc w:val="center"/>
              <w:rPr>
                <w:b/>
                <w:sz w:val="22"/>
                <w:szCs w:val="22"/>
                <w:u w:val="single"/>
              </w:rPr>
            </w:pPr>
            <w:r w:rsidRPr="00331512">
              <w:rPr>
                <w:b/>
                <w:sz w:val="22"/>
                <w:szCs w:val="22"/>
                <w:u w:val="single"/>
              </w:rPr>
              <w:t>Date/Lieu</w:t>
            </w:r>
          </w:p>
        </w:tc>
      </w:tr>
      <w:tr w:rsidR="003821F9" w:rsidRPr="00331512" w:rsidTr="005D709C">
        <w:trPr>
          <w:trHeight w:val="808"/>
          <w:jc w:val="center"/>
        </w:trPr>
        <w:tc>
          <w:tcPr>
            <w:tcW w:w="1358" w:type="dxa"/>
            <w:shd w:val="clear" w:color="auto" w:fill="F2F2F2" w:themeFill="background1" w:themeFillShade="F2"/>
          </w:tcPr>
          <w:p w:rsidR="003821F9" w:rsidRPr="00331512" w:rsidRDefault="003821F9" w:rsidP="00D24A42">
            <w:pPr>
              <w:spacing w:after="0" w:line="240" w:lineRule="auto"/>
              <w:rPr>
                <w:sz w:val="22"/>
                <w:szCs w:val="22"/>
              </w:rPr>
            </w:pPr>
          </w:p>
        </w:tc>
        <w:tc>
          <w:tcPr>
            <w:tcW w:w="1322" w:type="dxa"/>
            <w:shd w:val="clear" w:color="auto" w:fill="auto"/>
          </w:tcPr>
          <w:p w:rsidR="003821F9" w:rsidRPr="00331512" w:rsidRDefault="003821F9" w:rsidP="00D24A42">
            <w:pPr>
              <w:spacing w:after="0" w:line="240" w:lineRule="auto"/>
              <w:rPr>
                <w:sz w:val="22"/>
                <w:szCs w:val="22"/>
              </w:rPr>
            </w:pPr>
          </w:p>
        </w:tc>
        <w:tc>
          <w:tcPr>
            <w:tcW w:w="1856" w:type="dxa"/>
            <w:shd w:val="clear" w:color="auto" w:fill="auto"/>
          </w:tcPr>
          <w:p w:rsidR="003821F9" w:rsidRPr="00331512" w:rsidRDefault="003821F9" w:rsidP="00D24A42">
            <w:pPr>
              <w:spacing w:after="0" w:line="240" w:lineRule="auto"/>
              <w:rPr>
                <w:sz w:val="22"/>
                <w:szCs w:val="22"/>
              </w:rPr>
            </w:pPr>
          </w:p>
        </w:tc>
        <w:tc>
          <w:tcPr>
            <w:tcW w:w="2405" w:type="dxa"/>
            <w:shd w:val="clear" w:color="auto" w:fill="auto"/>
          </w:tcPr>
          <w:p w:rsidR="003821F9" w:rsidRPr="00331512" w:rsidRDefault="003821F9" w:rsidP="00D24A42">
            <w:pPr>
              <w:spacing w:after="0" w:line="240" w:lineRule="auto"/>
              <w:rPr>
                <w:sz w:val="22"/>
                <w:szCs w:val="22"/>
              </w:rPr>
            </w:pPr>
          </w:p>
        </w:tc>
        <w:tc>
          <w:tcPr>
            <w:tcW w:w="2126" w:type="dxa"/>
          </w:tcPr>
          <w:p w:rsidR="003821F9" w:rsidRPr="00331512" w:rsidRDefault="003821F9" w:rsidP="00D24A42">
            <w:pPr>
              <w:tabs>
                <w:tab w:val="left" w:pos="284"/>
              </w:tabs>
              <w:spacing w:after="0" w:line="240" w:lineRule="auto"/>
              <w:contextualSpacing/>
              <w:rPr>
                <w:sz w:val="22"/>
                <w:szCs w:val="22"/>
              </w:rPr>
            </w:pPr>
          </w:p>
        </w:tc>
      </w:tr>
      <w:tr w:rsidR="00B241B5" w:rsidRPr="00331512" w:rsidTr="00B241B5">
        <w:trPr>
          <w:trHeight w:val="808"/>
          <w:jc w:val="center"/>
        </w:trPr>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241B5" w:rsidRPr="00331512" w:rsidRDefault="00B241B5" w:rsidP="0085045C">
            <w:pPr>
              <w:spacing w:after="0" w:line="240" w:lineRule="auto"/>
              <w:rPr>
                <w:sz w:val="22"/>
                <w:szCs w:val="22"/>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B241B5" w:rsidRPr="00331512" w:rsidRDefault="00B241B5" w:rsidP="0085045C">
            <w:pPr>
              <w:spacing w:after="0" w:line="240" w:lineRule="auto"/>
              <w:rPr>
                <w:sz w:val="22"/>
                <w:szCs w:val="22"/>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B241B5" w:rsidRPr="00331512" w:rsidRDefault="00B241B5" w:rsidP="0085045C">
            <w:pPr>
              <w:spacing w:after="0" w:line="240" w:lineRule="auto"/>
              <w:rPr>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B241B5" w:rsidRPr="00331512" w:rsidRDefault="00B241B5" w:rsidP="0085045C">
            <w:pPr>
              <w:spacing w:after="0" w:line="240" w:lineRule="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B241B5" w:rsidRPr="00331512" w:rsidRDefault="00B241B5" w:rsidP="0085045C">
            <w:pPr>
              <w:tabs>
                <w:tab w:val="left" w:pos="284"/>
              </w:tabs>
              <w:spacing w:after="0" w:line="240" w:lineRule="auto"/>
              <w:contextualSpacing/>
              <w:rPr>
                <w:sz w:val="22"/>
                <w:szCs w:val="22"/>
              </w:rPr>
            </w:pPr>
          </w:p>
        </w:tc>
      </w:tr>
      <w:tr w:rsidR="00B241B5" w:rsidRPr="00331512" w:rsidTr="00B241B5">
        <w:trPr>
          <w:trHeight w:val="808"/>
          <w:jc w:val="center"/>
        </w:trPr>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241B5" w:rsidRPr="00331512" w:rsidRDefault="00B241B5" w:rsidP="0085045C">
            <w:pPr>
              <w:spacing w:after="0" w:line="240" w:lineRule="auto"/>
              <w:rPr>
                <w:sz w:val="22"/>
                <w:szCs w:val="22"/>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B241B5" w:rsidRPr="00331512" w:rsidRDefault="00B241B5" w:rsidP="0085045C">
            <w:pPr>
              <w:spacing w:after="0" w:line="240" w:lineRule="auto"/>
              <w:rPr>
                <w:sz w:val="22"/>
                <w:szCs w:val="22"/>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B241B5" w:rsidRPr="00331512" w:rsidRDefault="00B241B5" w:rsidP="0085045C">
            <w:pPr>
              <w:spacing w:after="0" w:line="240" w:lineRule="auto"/>
              <w:rPr>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B241B5" w:rsidRPr="00331512" w:rsidRDefault="00B241B5" w:rsidP="0085045C">
            <w:pPr>
              <w:spacing w:after="0" w:line="240" w:lineRule="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B241B5" w:rsidRPr="00331512" w:rsidRDefault="00B241B5" w:rsidP="0085045C">
            <w:pPr>
              <w:tabs>
                <w:tab w:val="left" w:pos="284"/>
              </w:tabs>
              <w:spacing w:after="0" w:line="240" w:lineRule="auto"/>
              <w:contextualSpacing/>
              <w:rPr>
                <w:sz w:val="22"/>
                <w:szCs w:val="22"/>
              </w:rPr>
            </w:pPr>
          </w:p>
        </w:tc>
      </w:tr>
      <w:tr w:rsidR="00B241B5" w:rsidRPr="00331512" w:rsidTr="00B241B5">
        <w:trPr>
          <w:trHeight w:val="808"/>
          <w:jc w:val="center"/>
        </w:trPr>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241B5" w:rsidRPr="00331512" w:rsidRDefault="00B241B5" w:rsidP="0085045C">
            <w:pPr>
              <w:spacing w:after="0" w:line="240" w:lineRule="auto"/>
              <w:rPr>
                <w:sz w:val="22"/>
                <w:szCs w:val="22"/>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B241B5" w:rsidRPr="00331512" w:rsidRDefault="00B241B5" w:rsidP="0085045C">
            <w:pPr>
              <w:spacing w:after="0" w:line="240" w:lineRule="auto"/>
              <w:rPr>
                <w:sz w:val="22"/>
                <w:szCs w:val="22"/>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B241B5" w:rsidRPr="00331512" w:rsidRDefault="00B241B5" w:rsidP="0085045C">
            <w:pPr>
              <w:spacing w:after="0" w:line="240" w:lineRule="auto"/>
              <w:rPr>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B241B5" w:rsidRPr="00331512" w:rsidRDefault="00B241B5" w:rsidP="0085045C">
            <w:pPr>
              <w:spacing w:after="0" w:line="240" w:lineRule="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B241B5" w:rsidRPr="00331512" w:rsidRDefault="00B241B5" w:rsidP="0085045C">
            <w:pPr>
              <w:tabs>
                <w:tab w:val="left" w:pos="284"/>
              </w:tabs>
              <w:spacing w:after="0" w:line="240" w:lineRule="auto"/>
              <w:contextualSpacing/>
              <w:rPr>
                <w:sz w:val="22"/>
                <w:szCs w:val="22"/>
              </w:rPr>
            </w:pPr>
          </w:p>
        </w:tc>
      </w:tr>
      <w:tr w:rsidR="00B241B5" w:rsidRPr="00331512" w:rsidTr="00B241B5">
        <w:trPr>
          <w:trHeight w:val="808"/>
          <w:jc w:val="center"/>
        </w:trPr>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241B5" w:rsidRPr="00331512" w:rsidRDefault="00B241B5" w:rsidP="0085045C">
            <w:pPr>
              <w:spacing w:after="0" w:line="240" w:lineRule="auto"/>
              <w:rPr>
                <w:sz w:val="22"/>
                <w:szCs w:val="22"/>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B241B5" w:rsidRPr="00331512" w:rsidRDefault="00B241B5" w:rsidP="0085045C">
            <w:pPr>
              <w:spacing w:after="0" w:line="240" w:lineRule="auto"/>
              <w:rPr>
                <w:sz w:val="22"/>
                <w:szCs w:val="22"/>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B241B5" w:rsidRPr="00331512" w:rsidRDefault="00B241B5" w:rsidP="0085045C">
            <w:pPr>
              <w:spacing w:after="0" w:line="240" w:lineRule="auto"/>
              <w:rPr>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B241B5" w:rsidRPr="00331512" w:rsidRDefault="00B241B5" w:rsidP="0085045C">
            <w:pPr>
              <w:spacing w:after="0" w:line="240" w:lineRule="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B241B5" w:rsidRPr="00331512" w:rsidRDefault="00B241B5" w:rsidP="0085045C">
            <w:pPr>
              <w:tabs>
                <w:tab w:val="left" w:pos="284"/>
              </w:tabs>
              <w:spacing w:after="0" w:line="240" w:lineRule="auto"/>
              <w:contextualSpacing/>
              <w:rPr>
                <w:sz w:val="22"/>
                <w:szCs w:val="22"/>
              </w:rPr>
            </w:pPr>
          </w:p>
        </w:tc>
      </w:tr>
      <w:tr w:rsidR="00B241B5" w:rsidRPr="00331512" w:rsidTr="00B241B5">
        <w:trPr>
          <w:trHeight w:val="808"/>
          <w:jc w:val="center"/>
        </w:trPr>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241B5" w:rsidRPr="00331512" w:rsidRDefault="00B241B5" w:rsidP="0085045C">
            <w:pPr>
              <w:spacing w:after="0" w:line="240" w:lineRule="auto"/>
              <w:rPr>
                <w:sz w:val="22"/>
                <w:szCs w:val="22"/>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B241B5" w:rsidRPr="00331512" w:rsidRDefault="00B241B5" w:rsidP="0085045C">
            <w:pPr>
              <w:spacing w:after="0" w:line="240" w:lineRule="auto"/>
              <w:rPr>
                <w:sz w:val="22"/>
                <w:szCs w:val="22"/>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B241B5" w:rsidRPr="00331512" w:rsidRDefault="00B241B5" w:rsidP="0085045C">
            <w:pPr>
              <w:spacing w:after="0" w:line="240" w:lineRule="auto"/>
              <w:rPr>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B241B5" w:rsidRPr="00331512" w:rsidRDefault="00B241B5" w:rsidP="0085045C">
            <w:pPr>
              <w:spacing w:after="0" w:line="240" w:lineRule="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B241B5" w:rsidRPr="00331512" w:rsidRDefault="00B241B5" w:rsidP="0085045C">
            <w:pPr>
              <w:tabs>
                <w:tab w:val="left" w:pos="284"/>
              </w:tabs>
              <w:spacing w:after="0" w:line="240" w:lineRule="auto"/>
              <w:contextualSpacing/>
              <w:rPr>
                <w:sz w:val="22"/>
                <w:szCs w:val="22"/>
              </w:rPr>
            </w:pPr>
          </w:p>
        </w:tc>
      </w:tr>
      <w:tr w:rsidR="00B241B5" w:rsidRPr="00331512" w:rsidTr="00B241B5">
        <w:trPr>
          <w:trHeight w:val="808"/>
          <w:jc w:val="center"/>
        </w:trPr>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241B5" w:rsidRPr="00331512" w:rsidRDefault="00B241B5" w:rsidP="0085045C">
            <w:pPr>
              <w:spacing w:after="0" w:line="240" w:lineRule="auto"/>
              <w:rPr>
                <w:sz w:val="22"/>
                <w:szCs w:val="22"/>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B241B5" w:rsidRPr="00331512" w:rsidRDefault="00B241B5" w:rsidP="0085045C">
            <w:pPr>
              <w:spacing w:after="0" w:line="240" w:lineRule="auto"/>
              <w:rPr>
                <w:sz w:val="22"/>
                <w:szCs w:val="22"/>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B241B5" w:rsidRPr="00331512" w:rsidRDefault="00B241B5" w:rsidP="0085045C">
            <w:pPr>
              <w:spacing w:after="0" w:line="240" w:lineRule="auto"/>
              <w:rPr>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B241B5" w:rsidRPr="00331512" w:rsidRDefault="00B241B5" w:rsidP="0085045C">
            <w:pPr>
              <w:spacing w:after="0" w:line="240" w:lineRule="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B241B5" w:rsidRPr="00331512" w:rsidRDefault="00B241B5" w:rsidP="0085045C">
            <w:pPr>
              <w:tabs>
                <w:tab w:val="left" w:pos="284"/>
              </w:tabs>
              <w:spacing w:after="0" w:line="240" w:lineRule="auto"/>
              <w:contextualSpacing/>
              <w:rPr>
                <w:sz w:val="22"/>
                <w:szCs w:val="22"/>
              </w:rPr>
            </w:pPr>
          </w:p>
        </w:tc>
      </w:tr>
    </w:tbl>
    <w:p w:rsidR="00DE6567" w:rsidRPr="00331512" w:rsidRDefault="00DE6567" w:rsidP="00CC060F">
      <w:pPr>
        <w:pStyle w:val="Sansinterligne"/>
        <w:rPr>
          <w:sz w:val="22"/>
          <w:szCs w:val="22"/>
        </w:rPr>
      </w:pPr>
    </w:p>
    <w:p w:rsidR="007B1111" w:rsidRPr="00331512" w:rsidRDefault="007B1111" w:rsidP="00CC060F">
      <w:pPr>
        <w:pStyle w:val="Sansinterligne"/>
        <w:rPr>
          <w:sz w:val="22"/>
          <w:szCs w:val="22"/>
        </w:rPr>
      </w:pPr>
    </w:p>
    <w:p w:rsidR="00CC060F" w:rsidRPr="00B241B5" w:rsidRDefault="00CC060F" w:rsidP="002B0EB8">
      <w:pPr>
        <w:pStyle w:val="Sansinterligne"/>
        <w:numPr>
          <w:ilvl w:val="0"/>
          <w:numId w:val="29"/>
        </w:numPr>
        <w:rPr>
          <w:sz w:val="28"/>
          <w:szCs w:val="22"/>
          <w:u w:val="double"/>
        </w:rPr>
      </w:pPr>
      <w:r w:rsidRPr="00B241B5">
        <w:rPr>
          <w:rFonts w:cs="Times New Roman"/>
          <w:sz w:val="28"/>
          <w:szCs w:val="22"/>
          <w:u w:val="double"/>
        </w:rPr>
        <w:t>DIF</w:t>
      </w:r>
    </w:p>
    <w:p w:rsidR="00CC060F" w:rsidRPr="00331512" w:rsidRDefault="00CC060F" w:rsidP="00CC060F">
      <w:pPr>
        <w:pStyle w:val="Sansinterligne"/>
        <w:rPr>
          <w:sz w:val="22"/>
          <w:szCs w:val="22"/>
          <w:u w:val="thick"/>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1765"/>
        <w:gridCol w:w="2409"/>
        <w:gridCol w:w="1843"/>
        <w:gridCol w:w="1701"/>
      </w:tblGrid>
      <w:tr w:rsidR="007F5888" w:rsidRPr="00331512" w:rsidTr="00981EC3">
        <w:trPr>
          <w:trHeight w:val="1205"/>
          <w:jc w:val="center"/>
        </w:trPr>
        <w:tc>
          <w:tcPr>
            <w:tcW w:w="1491" w:type="dxa"/>
            <w:shd w:val="clear" w:color="auto" w:fill="A8D08D" w:themeFill="accent6" w:themeFillTint="99"/>
            <w:vAlign w:val="center"/>
          </w:tcPr>
          <w:p w:rsidR="007F5888" w:rsidRPr="00331512" w:rsidRDefault="007F5888" w:rsidP="00981EC3">
            <w:pPr>
              <w:spacing w:after="0" w:line="240" w:lineRule="auto"/>
              <w:jc w:val="center"/>
              <w:rPr>
                <w:b/>
                <w:sz w:val="22"/>
                <w:szCs w:val="22"/>
                <w:u w:val="single"/>
              </w:rPr>
            </w:pPr>
            <w:r w:rsidRPr="00331512">
              <w:rPr>
                <w:b/>
                <w:sz w:val="22"/>
                <w:szCs w:val="22"/>
                <w:u w:val="single"/>
              </w:rPr>
              <w:t>Agent</w:t>
            </w:r>
          </w:p>
        </w:tc>
        <w:tc>
          <w:tcPr>
            <w:tcW w:w="1765" w:type="dxa"/>
            <w:shd w:val="clear" w:color="auto" w:fill="A8D08D" w:themeFill="accent6" w:themeFillTint="99"/>
            <w:vAlign w:val="center"/>
          </w:tcPr>
          <w:p w:rsidR="007F5888" w:rsidRPr="00331512" w:rsidRDefault="007F5888" w:rsidP="00981EC3">
            <w:pPr>
              <w:spacing w:after="0" w:line="240" w:lineRule="auto"/>
              <w:jc w:val="center"/>
              <w:rPr>
                <w:b/>
                <w:sz w:val="22"/>
                <w:szCs w:val="22"/>
                <w:u w:val="single"/>
              </w:rPr>
            </w:pPr>
            <w:r w:rsidRPr="00331512">
              <w:rPr>
                <w:b/>
                <w:sz w:val="22"/>
                <w:szCs w:val="22"/>
                <w:u w:val="single"/>
              </w:rPr>
              <w:t>Grade</w:t>
            </w:r>
          </w:p>
        </w:tc>
        <w:tc>
          <w:tcPr>
            <w:tcW w:w="2409" w:type="dxa"/>
            <w:shd w:val="clear" w:color="auto" w:fill="A8D08D" w:themeFill="accent6" w:themeFillTint="99"/>
            <w:vAlign w:val="center"/>
          </w:tcPr>
          <w:p w:rsidR="007F5888" w:rsidRPr="00331512" w:rsidRDefault="007F5888" w:rsidP="00981EC3">
            <w:pPr>
              <w:spacing w:after="0" w:line="240" w:lineRule="auto"/>
              <w:jc w:val="center"/>
              <w:rPr>
                <w:b/>
                <w:sz w:val="22"/>
                <w:szCs w:val="22"/>
                <w:u w:val="single"/>
              </w:rPr>
            </w:pPr>
            <w:r w:rsidRPr="00331512">
              <w:rPr>
                <w:b/>
                <w:sz w:val="22"/>
                <w:szCs w:val="22"/>
                <w:u w:val="single"/>
              </w:rPr>
              <w:t>Service</w:t>
            </w:r>
          </w:p>
        </w:tc>
        <w:tc>
          <w:tcPr>
            <w:tcW w:w="1843" w:type="dxa"/>
            <w:shd w:val="clear" w:color="auto" w:fill="A8D08D" w:themeFill="accent6" w:themeFillTint="99"/>
            <w:vAlign w:val="center"/>
          </w:tcPr>
          <w:p w:rsidR="007F5888" w:rsidRPr="00331512" w:rsidRDefault="007F5888" w:rsidP="00981EC3">
            <w:pPr>
              <w:spacing w:after="0" w:line="240" w:lineRule="auto"/>
              <w:jc w:val="center"/>
              <w:rPr>
                <w:b/>
                <w:sz w:val="22"/>
                <w:szCs w:val="22"/>
                <w:u w:val="single"/>
              </w:rPr>
            </w:pPr>
            <w:r w:rsidRPr="00331512">
              <w:rPr>
                <w:b/>
                <w:sz w:val="22"/>
                <w:szCs w:val="22"/>
                <w:u w:val="single"/>
              </w:rPr>
              <w:t>Préparation concours</w:t>
            </w:r>
          </w:p>
        </w:tc>
        <w:tc>
          <w:tcPr>
            <w:tcW w:w="1701" w:type="dxa"/>
            <w:shd w:val="clear" w:color="auto" w:fill="A8D08D" w:themeFill="accent6" w:themeFillTint="99"/>
            <w:vAlign w:val="center"/>
          </w:tcPr>
          <w:p w:rsidR="007F5888" w:rsidRDefault="00981EC3" w:rsidP="00981EC3">
            <w:pPr>
              <w:spacing w:after="0" w:line="240" w:lineRule="auto"/>
              <w:jc w:val="center"/>
              <w:rPr>
                <w:b/>
                <w:sz w:val="22"/>
                <w:szCs w:val="22"/>
                <w:u w:val="single"/>
              </w:rPr>
            </w:pPr>
            <w:r>
              <w:rPr>
                <w:b/>
                <w:sz w:val="22"/>
                <w:szCs w:val="22"/>
                <w:u w:val="single"/>
              </w:rPr>
              <w:t>Situation en 20…</w:t>
            </w:r>
          </w:p>
          <w:p w:rsidR="00981EC3" w:rsidRPr="00981EC3" w:rsidRDefault="00981EC3" w:rsidP="00981EC3">
            <w:pPr>
              <w:spacing w:after="0" w:line="240" w:lineRule="auto"/>
              <w:jc w:val="center"/>
              <w:rPr>
                <w:b/>
                <w:sz w:val="22"/>
                <w:szCs w:val="22"/>
              </w:rPr>
            </w:pPr>
            <w:r w:rsidRPr="00981EC3">
              <w:rPr>
                <w:b/>
                <w:sz w:val="20"/>
                <w:szCs w:val="22"/>
              </w:rPr>
              <w:t>(</w:t>
            </w:r>
            <w:proofErr w:type="spellStart"/>
            <w:r w:rsidRPr="00981EC3">
              <w:rPr>
                <w:b/>
                <w:sz w:val="20"/>
                <w:szCs w:val="22"/>
              </w:rPr>
              <w:t>Nbre</w:t>
            </w:r>
            <w:proofErr w:type="spellEnd"/>
            <w:r w:rsidRPr="00981EC3">
              <w:rPr>
                <w:b/>
                <w:sz w:val="20"/>
                <w:szCs w:val="22"/>
              </w:rPr>
              <w:t xml:space="preserve"> d’heures accumulées)</w:t>
            </w:r>
          </w:p>
        </w:tc>
      </w:tr>
      <w:tr w:rsidR="007F5888" w:rsidRPr="00331512" w:rsidTr="00981EC3">
        <w:trPr>
          <w:trHeight w:val="556"/>
          <w:jc w:val="center"/>
        </w:trPr>
        <w:tc>
          <w:tcPr>
            <w:tcW w:w="1491" w:type="dxa"/>
            <w:shd w:val="clear" w:color="auto" w:fill="E2EFD9" w:themeFill="accent6" w:themeFillTint="33"/>
          </w:tcPr>
          <w:p w:rsidR="007F5888" w:rsidRPr="00331512" w:rsidRDefault="007F5888" w:rsidP="00612309">
            <w:pPr>
              <w:spacing w:after="0" w:line="240" w:lineRule="auto"/>
              <w:rPr>
                <w:sz w:val="22"/>
                <w:szCs w:val="22"/>
              </w:rPr>
            </w:pPr>
          </w:p>
        </w:tc>
        <w:tc>
          <w:tcPr>
            <w:tcW w:w="1765" w:type="dxa"/>
            <w:shd w:val="clear" w:color="auto" w:fill="auto"/>
          </w:tcPr>
          <w:p w:rsidR="007F5888" w:rsidRPr="00331512" w:rsidRDefault="007F5888" w:rsidP="00612309">
            <w:pPr>
              <w:spacing w:after="0" w:line="240" w:lineRule="auto"/>
              <w:rPr>
                <w:sz w:val="22"/>
                <w:szCs w:val="22"/>
              </w:rPr>
            </w:pPr>
          </w:p>
        </w:tc>
        <w:tc>
          <w:tcPr>
            <w:tcW w:w="2409" w:type="dxa"/>
            <w:shd w:val="clear" w:color="auto" w:fill="auto"/>
          </w:tcPr>
          <w:p w:rsidR="007F5888" w:rsidRPr="00331512" w:rsidRDefault="007F5888" w:rsidP="00612309">
            <w:pPr>
              <w:spacing w:after="0" w:line="240" w:lineRule="auto"/>
              <w:rPr>
                <w:sz w:val="22"/>
                <w:szCs w:val="22"/>
              </w:rPr>
            </w:pPr>
          </w:p>
        </w:tc>
        <w:tc>
          <w:tcPr>
            <w:tcW w:w="1843" w:type="dxa"/>
            <w:shd w:val="clear" w:color="auto" w:fill="auto"/>
          </w:tcPr>
          <w:p w:rsidR="007F5888" w:rsidRPr="00331512" w:rsidRDefault="007F5888" w:rsidP="00612309">
            <w:pPr>
              <w:spacing w:after="0" w:line="240" w:lineRule="auto"/>
              <w:rPr>
                <w:sz w:val="22"/>
                <w:szCs w:val="22"/>
              </w:rPr>
            </w:pPr>
          </w:p>
        </w:tc>
        <w:tc>
          <w:tcPr>
            <w:tcW w:w="1701" w:type="dxa"/>
          </w:tcPr>
          <w:p w:rsidR="007F5888" w:rsidRPr="00331512" w:rsidRDefault="007F5888" w:rsidP="00612309">
            <w:pPr>
              <w:spacing w:after="0" w:line="240" w:lineRule="auto"/>
              <w:rPr>
                <w:sz w:val="22"/>
                <w:szCs w:val="22"/>
              </w:rPr>
            </w:pPr>
          </w:p>
        </w:tc>
      </w:tr>
      <w:tr w:rsidR="00981EC3" w:rsidRPr="00331512" w:rsidTr="00981EC3">
        <w:trPr>
          <w:trHeight w:val="556"/>
          <w:jc w:val="center"/>
        </w:trPr>
        <w:tc>
          <w:tcPr>
            <w:tcW w:w="14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81EC3" w:rsidRPr="00331512" w:rsidRDefault="00981EC3" w:rsidP="0085045C">
            <w:pPr>
              <w:spacing w:after="0" w:line="240" w:lineRule="auto"/>
              <w:rPr>
                <w:sz w:val="22"/>
                <w:szCs w:val="22"/>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981EC3" w:rsidRPr="00331512" w:rsidRDefault="00981EC3" w:rsidP="0085045C">
            <w:pPr>
              <w:spacing w:after="0" w:line="240" w:lineRule="auto"/>
              <w:rPr>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81EC3" w:rsidRPr="00331512" w:rsidRDefault="00981EC3" w:rsidP="0085045C">
            <w:pPr>
              <w:spacing w:after="0" w:line="240" w:lineRule="auto"/>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81EC3" w:rsidRPr="00331512" w:rsidRDefault="00981EC3" w:rsidP="0085045C">
            <w:pPr>
              <w:spacing w:after="0" w:line="240"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81EC3" w:rsidRPr="00331512" w:rsidRDefault="00981EC3" w:rsidP="0085045C">
            <w:pPr>
              <w:spacing w:after="0" w:line="240" w:lineRule="auto"/>
              <w:rPr>
                <w:sz w:val="22"/>
                <w:szCs w:val="22"/>
              </w:rPr>
            </w:pPr>
          </w:p>
        </w:tc>
      </w:tr>
      <w:tr w:rsidR="00981EC3" w:rsidRPr="00331512" w:rsidTr="00981EC3">
        <w:trPr>
          <w:trHeight w:val="556"/>
          <w:jc w:val="center"/>
        </w:trPr>
        <w:tc>
          <w:tcPr>
            <w:tcW w:w="14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81EC3" w:rsidRPr="00331512" w:rsidRDefault="00981EC3" w:rsidP="0085045C">
            <w:pPr>
              <w:spacing w:after="0" w:line="240" w:lineRule="auto"/>
              <w:rPr>
                <w:sz w:val="22"/>
                <w:szCs w:val="22"/>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981EC3" w:rsidRPr="00331512" w:rsidRDefault="00981EC3" w:rsidP="0085045C">
            <w:pPr>
              <w:spacing w:after="0" w:line="240" w:lineRule="auto"/>
              <w:rPr>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81EC3" w:rsidRPr="00331512" w:rsidRDefault="00981EC3" w:rsidP="0085045C">
            <w:pPr>
              <w:spacing w:after="0" w:line="240" w:lineRule="auto"/>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81EC3" w:rsidRPr="00331512" w:rsidRDefault="00981EC3" w:rsidP="0085045C">
            <w:pPr>
              <w:spacing w:after="0" w:line="240"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81EC3" w:rsidRPr="00331512" w:rsidRDefault="00981EC3" w:rsidP="0085045C">
            <w:pPr>
              <w:spacing w:after="0" w:line="240" w:lineRule="auto"/>
              <w:rPr>
                <w:sz w:val="22"/>
                <w:szCs w:val="22"/>
              </w:rPr>
            </w:pPr>
          </w:p>
        </w:tc>
      </w:tr>
      <w:tr w:rsidR="00981EC3" w:rsidRPr="00331512" w:rsidTr="00981EC3">
        <w:trPr>
          <w:trHeight w:val="556"/>
          <w:jc w:val="center"/>
        </w:trPr>
        <w:tc>
          <w:tcPr>
            <w:tcW w:w="14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81EC3" w:rsidRPr="00331512" w:rsidRDefault="00981EC3" w:rsidP="0085045C">
            <w:pPr>
              <w:spacing w:after="0" w:line="240" w:lineRule="auto"/>
              <w:rPr>
                <w:sz w:val="22"/>
                <w:szCs w:val="22"/>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981EC3" w:rsidRPr="00331512" w:rsidRDefault="00981EC3" w:rsidP="0085045C">
            <w:pPr>
              <w:spacing w:after="0" w:line="240" w:lineRule="auto"/>
              <w:rPr>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81EC3" w:rsidRPr="00331512" w:rsidRDefault="00981EC3" w:rsidP="0085045C">
            <w:pPr>
              <w:spacing w:after="0" w:line="240" w:lineRule="auto"/>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81EC3" w:rsidRPr="00331512" w:rsidRDefault="00981EC3" w:rsidP="0085045C">
            <w:pPr>
              <w:spacing w:after="0" w:line="240"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81EC3" w:rsidRPr="00331512" w:rsidRDefault="00981EC3" w:rsidP="0085045C">
            <w:pPr>
              <w:spacing w:after="0" w:line="240" w:lineRule="auto"/>
              <w:rPr>
                <w:sz w:val="22"/>
                <w:szCs w:val="22"/>
              </w:rPr>
            </w:pPr>
          </w:p>
        </w:tc>
      </w:tr>
      <w:tr w:rsidR="00981EC3" w:rsidRPr="00331512" w:rsidTr="00981EC3">
        <w:trPr>
          <w:trHeight w:val="556"/>
          <w:jc w:val="center"/>
        </w:trPr>
        <w:tc>
          <w:tcPr>
            <w:tcW w:w="14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81EC3" w:rsidRPr="00331512" w:rsidRDefault="00981EC3" w:rsidP="0085045C">
            <w:pPr>
              <w:spacing w:after="0" w:line="240" w:lineRule="auto"/>
              <w:rPr>
                <w:sz w:val="22"/>
                <w:szCs w:val="22"/>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981EC3" w:rsidRPr="00331512" w:rsidRDefault="00981EC3" w:rsidP="0085045C">
            <w:pPr>
              <w:spacing w:after="0" w:line="240" w:lineRule="auto"/>
              <w:rPr>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81EC3" w:rsidRPr="00331512" w:rsidRDefault="00981EC3" w:rsidP="0085045C">
            <w:pPr>
              <w:spacing w:after="0" w:line="240" w:lineRule="auto"/>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81EC3" w:rsidRPr="00331512" w:rsidRDefault="00981EC3" w:rsidP="0085045C">
            <w:pPr>
              <w:spacing w:after="0" w:line="240"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81EC3" w:rsidRPr="00331512" w:rsidRDefault="00981EC3" w:rsidP="0085045C">
            <w:pPr>
              <w:spacing w:after="0" w:line="240" w:lineRule="auto"/>
              <w:rPr>
                <w:sz w:val="22"/>
                <w:szCs w:val="22"/>
              </w:rPr>
            </w:pPr>
          </w:p>
        </w:tc>
      </w:tr>
    </w:tbl>
    <w:p w:rsidR="007F5888" w:rsidRPr="00331512" w:rsidRDefault="007F5888" w:rsidP="007D2CA4">
      <w:pPr>
        <w:pStyle w:val="Sansinterligne"/>
        <w:rPr>
          <w:sz w:val="22"/>
          <w:szCs w:val="22"/>
          <w:u w:val="thick"/>
        </w:rPr>
      </w:pPr>
    </w:p>
    <w:p w:rsidR="007B1111" w:rsidRPr="00331512" w:rsidRDefault="007B1111" w:rsidP="007D2CA4">
      <w:pPr>
        <w:pStyle w:val="Sansinterligne"/>
        <w:rPr>
          <w:sz w:val="22"/>
          <w:szCs w:val="22"/>
          <w:u w:val="thic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8715"/>
      </w:tblGrid>
      <w:tr w:rsidR="009754C5" w:rsidRPr="00331512" w:rsidTr="00C35A94">
        <w:trPr>
          <w:trHeight w:val="939"/>
          <w:jc w:val="center"/>
        </w:trPr>
        <w:tc>
          <w:tcPr>
            <w:tcW w:w="8715" w:type="dxa"/>
            <w:shd w:val="clear" w:color="auto" w:fill="BDD6EE" w:themeFill="accent1" w:themeFillTint="66"/>
          </w:tcPr>
          <w:p w:rsidR="009754C5" w:rsidRPr="00331512" w:rsidRDefault="009754C5" w:rsidP="009754C5">
            <w:pPr>
              <w:pStyle w:val="Sansinterligne"/>
              <w:ind w:left="142"/>
              <w:jc w:val="center"/>
              <w:rPr>
                <w:rFonts w:cs="Times New Roman"/>
                <w:i/>
                <w:sz w:val="22"/>
                <w:szCs w:val="22"/>
                <w:u w:val="dotDash"/>
              </w:rPr>
            </w:pPr>
          </w:p>
          <w:p w:rsidR="009754C5" w:rsidRPr="00B3714A" w:rsidRDefault="009754C5" w:rsidP="009754C5">
            <w:pPr>
              <w:pStyle w:val="Sansinterligne"/>
              <w:ind w:left="142"/>
              <w:jc w:val="center"/>
              <w:rPr>
                <w:rFonts w:cs="Times New Roman"/>
                <w:sz w:val="28"/>
                <w:szCs w:val="22"/>
              </w:rPr>
            </w:pPr>
            <w:r w:rsidRPr="00B3714A">
              <w:rPr>
                <w:rFonts w:cs="Times New Roman"/>
                <w:b/>
                <w:sz w:val="28"/>
                <w:szCs w:val="22"/>
                <w:u w:val="single"/>
              </w:rPr>
              <w:t xml:space="preserve">III) LES ORIENTATIONS DE LA POLITIQUE DE FORMATION </w:t>
            </w:r>
            <w:r w:rsidR="00B3714A">
              <w:rPr>
                <w:rFonts w:cs="Times New Roman"/>
                <w:b/>
                <w:sz w:val="28"/>
                <w:szCs w:val="22"/>
                <w:u w:val="single"/>
              </w:rPr>
              <w:t>DELA COLLECTIVITE</w:t>
            </w:r>
          </w:p>
          <w:p w:rsidR="009754C5" w:rsidRPr="00331512" w:rsidRDefault="009754C5" w:rsidP="009754C5">
            <w:pPr>
              <w:pStyle w:val="Sansinterligne"/>
              <w:ind w:left="142"/>
              <w:jc w:val="both"/>
              <w:rPr>
                <w:rFonts w:cs="Times New Roman"/>
                <w:i/>
                <w:sz w:val="22"/>
                <w:szCs w:val="22"/>
                <w:u w:val="dotDash"/>
              </w:rPr>
            </w:pPr>
          </w:p>
        </w:tc>
      </w:tr>
    </w:tbl>
    <w:p w:rsidR="009754C5" w:rsidRPr="00331512" w:rsidRDefault="009754C5" w:rsidP="009754C5">
      <w:pPr>
        <w:pStyle w:val="Sansinterligne"/>
        <w:ind w:left="1065"/>
        <w:jc w:val="both"/>
        <w:rPr>
          <w:rFonts w:cs="Times New Roman"/>
          <w:sz w:val="22"/>
          <w:szCs w:val="22"/>
          <w:u w:val="single"/>
        </w:rPr>
      </w:pPr>
    </w:p>
    <w:p w:rsidR="009754C5" w:rsidRPr="00331512" w:rsidRDefault="009754C5" w:rsidP="009754C5">
      <w:pPr>
        <w:pStyle w:val="Sansinterligne"/>
        <w:ind w:left="1065"/>
        <w:jc w:val="both"/>
        <w:rPr>
          <w:rFonts w:cs="Times New Roman"/>
          <w:sz w:val="22"/>
          <w:szCs w:val="22"/>
          <w:u w:val="single"/>
        </w:rPr>
      </w:pPr>
    </w:p>
    <w:p w:rsidR="001E7CAD" w:rsidRPr="00B3714A" w:rsidRDefault="001E7CAD" w:rsidP="001E7CAD">
      <w:pPr>
        <w:pStyle w:val="Sansinterligne"/>
        <w:numPr>
          <w:ilvl w:val="0"/>
          <w:numId w:val="11"/>
        </w:numPr>
        <w:jc w:val="both"/>
        <w:rPr>
          <w:rFonts w:cs="Times New Roman"/>
          <w:sz w:val="22"/>
          <w:szCs w:val="22"/>
          <w:u w:val="single"/>
        </w:rPr>
      </w:pPr>
      <w:r w:rsidRPr="00B3714A">
        <w:rPr>
          <w:rFonts w:cs="Times New Roman"/>
          <w:sz w:val="28"/>
          <w:szCs w:val="22"/>
          <w:u w:val="double"/>
        </w:rPr>
        <w:t>Les objectifs de développem</w:t>
      </w:r>
      <w:r w:rsidR="00B3714A">
        <w:rPr>
          <w:rFonts w:cs="Times New Roman"/>
          <w:sz w:val="28"/>
          <w:szCs w:val="22"/>
          <w:u w:val="double"/>
        </w:rPr>
        <w:t>ent des services et des actions</w:t>
      </w:r>
    </w:p>
    <w:p w:rsidR="00B3714A" w:rsidRPr="00B3714A" w:rsidRDefault="00B3714A" w:rsidP="00B3714A">
      <w:pPr>
        <w:pStyle w:val="Sansinterligne"/>
        <w:ind w:left="1065"/>
        <w:jc w:val="both"/>
        <w:rPr>
          <w:rFonts w:cs="Times New Roman"/>
          <w:sz w:val="22"/>
          <w:szCs w:val="22"/>
          <w:u w:val="single"/>
        </w:rPr>
      </w:pPr>
    </w:p>
    <w:p w:rsidR="001E7CAD" w:rsidRPr="00331512" w:rsidRDefault="001E3A29" w:rsidP="009A34CE">
      <w:pPr>
        <w:pStyle w:val="Sansinterligne"/>
        <w:ind w:firstLine="705"/>
        <w:jc w:val="both"/>
        <w:rPr>
          <w:rFonts w:cs="Times New Roman"/>
          <w:sz w:val="22"/>
          <w:szCs w:val="22"/>
        </w:rPr>
      </w:pPr>
      <w:r>
        <w:rPr>
          <w:rFonts w:cs="Times New Roman"/>
          <w:sz w:val="22"/>
          <w:szCs w:val="22"/>
        </w:rPr>
        <w:t>La collectivité</w:t>
      </w:r>
      <w:r w:rsidR="00AB6CA1" w:rsidRPr="00331512">
        <w:rPr>
          <w:rFonts w:cs="Times New Roman"/>
          <w:sz w:val="22"/>
          <w:szCs w:val="22"/>
        </w:rPr>
        <w:t xml:space="preserve"> élabore un plan de formation </w:t>
      </w:r>
      <w:r>
        <w:rPr>
          <w:rFonts w:cs="Times New Roman"/>
          <w:sz w:val="22"/>
          <w:szCs w:val="22"/>
        </w:rPr>
        <w:t>annuel/biennal/</w:t>
      </w:r>
      <w:r w:rsidR="00AB6CA1" w:rsidRPr="00331512">
        <w:rPr>
          <w:rFonts w:cs="Times New Roman"/>
          <w:sz w:val="22"/>
          <w:szCs w:val="22"/>
        </w:rPr>
        <w:t>triennal pour ses age</w:t>
      </w:r>
      <w:r w:rsidR="00667840" w:rsidRPr="00331512">
        <w:rPr>
          <w:rFonts w:cs="Times New Roman"/>
          <w:sz w:val="22"/>
          <w:szCs w:val="22"/>
        </w:rPr>
        <w:t>nts dans l’objectif d’anticiper et</w:t>
      </w:r>
      <w:r w:rsidR="00AB6CA1" w:rsidRPr="00331512">
        <w:rPr>
          <w:rFonts w:cs="Times New Roman"/>
          <w:sz w:val="22"/>
          <w:szCs w:val="22"/>
        </w:rPr>
        <w:t xml:space="preserve"> de prévoir l’adaptation et la modernisation des méthodes de travail du personnel dans un contexte bien particulier, la loi du 19 février 2007 relative à la formation professionnelle tout au long de la vie. Cette loi conduit à la mise </w:t>
      </w:r>
      <w:r w:rsidR="00667840" w:rsidRPr="00331512">
        <w:rPr>
          <w:rFonts w:cs="Times New Roman"/>
          <w:sz w:val="22"/>
          <w:szCs w:val="22"/>
        </w:rPr>
        <w:t>en place de nouveaux outils GRH.</w:t>
      </w:r>
    </w:p>
    <w:p w:rsidR="005B565A" w:rsidRPr="00331512" w:rsidRDefault="005B565A" w:rsidP="005548FB">
      <w:pPr>
        <w:pStyle w:val="Sansinterligne"/>
        <w:jc w:val="both"/>
        <w:rPr>
          <w:rFonts w:cs="Times New Roman"/>
          <w:sz w:val="22"/>
          <w:szCs w:val="22"/>
        </w:rPr>
      </w:pPr>
    </w:p>
    <w:p w:rsidR="005D100C" w:rsidRPr="00331512" w:rsidRDefault="007F737B" w:rsidP="009A34CE">
      <w:pPr>
        <w:pStyle w:val="Sansinterligne"/>
        <w:ind w:firstLine="705"/>
        <w:jc w:val="both"/>
        <w:rPr>
          <w:rFonts w:cs="Times New Roman"/>
          <w:sz w:val="22"/>
          <w:szCs w:val="22"/>
        </w:rPr>
      </w:pPr>
      <w:r w:rsidRPr="00331512">
        <w:rPr>
          <w:rFonts w:cs="Times New Roman"/>
          <w:sz w:val="22"/>
          <w:szCs w:val="22"/>
        </w:rPr>
        <w:t xml:space="preserve">L’objectif est d’être au plus près des usagers en organisant un service efficient et efficace. Cet objectif pourra être </w:t>
      </w:r>
      <w:proofErr w:type="gramStart"/>
      <w:r w:rsidR="007A7747" w:rsidRPr="00331512">
        <w:rPr>
          <w:rFonts w:cs="Times New Roman"/>
          <w:sz w:val="22"/>
          <w:szCs w:val="22"/>
        </w:rPr>
        <w:t xml:space="preserve">atteint </w:t>
      </w:r>
      <w:r w:rsidR="00AB3D55" w:rsidRPr="00331512">
        <w:rPr>
          <w:rFonts w:cs="Times New Roman"/>
          <w:sz w:val="22"/>
          <w:szCs w:val="22"/>
        </w:rPr>
        <w:t>en</w:t>
      </w:r>
      <w:proofErr w:type="gramEnd"/>
      <w:r w:rsidR="009A34CE">
        <w:rPr>
          <w:rFonts w:cs="Times New Roman"/>
          <w:sz w:val="22"/>
          <w:szCs w:val="22"/>
        </w:rPr>
        <w:t xml:space="preserve"> </w:t>
      </w:r>
      <w:r w:rsidR="009A34CE" w:rsidRPr="009A34CE">
        <w:rPr>
          <w:rFonts w:cs="Times New Roman"/>
          <w:i/>
          <w:sz w:val="22"/>
          <w:szCs w:val="22"/>
        </w:rPr>
        <w:t>(exemple)</w:t>
      </w:r>
      <w:r w:rsidR="009A34CE">
        <w:rPr>
          <w:rFonts w:cs="Times New Roman"/>
          <w:sz w:val="22"/>
          <w:szCs w:val="22"/>
        </w:rPr>
        <w:t> :</w:t>
      </w:r>
    </w:p>
    <w:p w:rsidR="00B30C9E" w:rsidRPr="00331512" w:rsidRDefault="00B30C9E" w:rsidP="005548FB">
      <w:pPr>
        <w:pStyle w:val="Sansinterligne"/>
        <w:jc w:val="both"/>
        <w:rPr>
          <w:rFonts w:cs="Times New Roman"/>
          <w:sz w:val="22"/>
          <w:szCs w:val="22"/>
        </w:rPr>
      </w:pPr>
    </w:p>
    <w:p w:rsidR="00B631CC" w:rsidRPr="00331512" w:rsidRDefault="00B631CC" w:rsidP="005C6870">
      <w:pPr>
        <w:pStyle w:val="Sansinterligne"/>
        <w:numPr>
          <w:ilvl w:val="0"/>
          <w:numId w:val="13"/>
        </w:numPr>
        <w:jc w:val="both"/>
        <w:rPr>
          <w:rFonts w:cs="Times New Roman"/>
          <w:sz w:val="22"/>
          <w:szCs w:val="22"/>
          <w:u w:val="single"/>
        </w:rPr>
      </w:pPr>
      <w:r w:rsidRPr="00331512">
        <w:rPr>
          <w:rFonts w:cs="Times New Roman"/>
          <w:sz w:val="22"/>
          <w:szCs w:val="22"/>
          <w:u w:val="single"/>
        </w:rPr>
        <w:t xml:space="preserve">Développant les outils informatiques </w:t>
      </w:r>
    </w:p>
    <w:p w:rsidR="00B631CC" w:rsidRPr="00331512" w:rsidRDefault="00B631CC" w:rsidP="00B631CC">
      <w:pPr>
        <w:pStyle w:val="Sansinterligne"/>
        <w:ind w:left="708" w:firstLine="708"/>
        <w:jc w:val="both"/>
        <w:rPr>
          <w:rFonts w:cs="Times New Roman"/>
          <w:sz w:val="22"/>
          <w:szCs w:val="22"/>
        </w:rPr>
      </w:pPr>
    </w:p>
    <w:p w:rsidR="00B631CC" w:rsidRPr="00331512" w:rsidRDefault="006A4582" w:rsidP="00B631CC">
      <w:pPr>
        <w:pStyle w:val="Sansinterligne"/>
        <w:ind w:left="708" w:firstLine="708"/>
        <w:jc w:val="both"/>
        <w:rPr>
          <w:rFonts w:cs="Times New Roman"/>
          <w:i/>
          <w:sz w:val="22"/>
          <w:szCs w:val="22"/>
        </w:rPr>
      </w:pPr>
      <w:r>
        <w:rPr>
          <w:rFonts w:cs="Times New Roman"/>
          <w:i/>
          <w:sz w:val="22"/>
          <w:szCs w:val="22"/>
        </w:rPr>
        <w:t>En 20….</w:t>
      </w:r>
    </w:p>
    <w:p w:rsidR="00B631CC" w:rsidRPr="00331512" w:rsidRDefault="00B631CC" w:rsidP="005C6870">
      <w:pPr>
        <w:pStyle w:val="Sansinterligne"/>
        <w:numPr>
          <w:ilvl w:val="0"/>
          <w:numId w:val="15"/>
        </w:numPr>
        <w:jc w:val="both"/>
        <w:rPr>
          <w:rFonts w:cs="Times New Roman"/>
          <w:sz w:val="22"/>
          <w:szCs w:val="22"/>
        </w:rPr>
      </w:pPr>
      <w:r w:rsidRPr="00331512">
        <w:rPr>
          <w:rFonts w:cs="Times New Roman"/>
          <w:sz w:val="22"/>
          <w:szCs w:val="22"/>
        </w:rPr>
        <w:t>nouveau logiciel carrière</w:t>
      </w:r>
    </w:p>
    <w:p w:rsidR="00B631CC" w:rsidRPr="00331512" w:rsidRDefault="00B631CC" w:rsidP="005C6870">
      <w:pPr>
        <w:pStyle w:val="Sansinterligne"/>
        <w:numPr>
          <w:ilvl w:val="0"/>
          <w:numId w:val="14"/>
        </w:numPr>
        <w:jc w:val="both"/>
        <w:rPr>
          <w:rFonts w:cs="Times New Roman"/>
          <w:sz w:val="22"/>
          <w:szCs w:val="22"/>
        </w:rPr>
      </w:pPr>
      <w:r w:rsidRPr="00331512">
        <w:rPr>
          <w:rFonts w:cs="Times New Roman"/>
          <w:sz w:val="22"/>
          <w:szCs w:val="22"/>
        </w:rPr>
        <w:t>utilisation logiciel instances paritaire</w:t>
      </w:r>
      <w:r w:rsidR="007B1111" w:rsidRPr="00331512">
        <w:rPr>
          <w:rFonts w:cs="Times New Roman"/>
          <w:sz w:val="22"/>
          <w:szCs w:val="22"/>
        </w:rPr>
        <w:t>s</w:t>
      </w:r>
    </w:p>
    <w:p w:rsidR="00B631CC" w:rsidRPr="00331512" w:rsidRDefault="00B631CC" w:rsidP="005C6870">
      <w:pPr>
        <w:pStyle w:val="Sansinterligne"/>
        <w:numPr>
          <w:ilvl w:val="0"/>
          <w:numId w:val="14"/>
        </w:numPr>
        <w:jc w:val="both"/>
        <w:rPr>
          <w:rFonts w:cs="Times New Roman"/>
          <w:sz w:val="22"/>
          <w:szCs w:val="22"/>
        </w:rPr>
      </w:pPr>
      <w:r w:rsidRPr="00331512">
        <w:rPr>
          <w:rFonts w:cs="Times New Roman"/>
          <w:sz w:val="22"/>
          <w:szCs w:val="22"/>
        </w:rPr>
        <w:t>nouveau logiciel concours</w:t>
      </w:r>
    </w:p>
    <w:p w:rsidR="00B631CC" w:rsidRPr="00331512" w:rsidRDefault="00B631CC" w:rsidP="00B631CC">
      <w:pPr>
        <w:pStyle w:val="Sansinterligne"/>
        <w:jc w:val="both"/>
        <w:rPr>
          <w:rFonts w:cs="Times New Roman"/>
          <w:sz w:val="22"/>
          <w:szCs w:val="22"/>
        </w:rPr>
      </w:pPr>
    </w:p>
    <w:p w:rsidR="00B631CC" w:rsidRPr="00331512" w:rsidRDefault="00B631CC" w:rsidP="00B631CC">
      <w:pPr>
        <w:pStyle w:val="Sansinterligne"/>
        <w:jc w:val="both"/>
        <w:rPr>
          <w:rFonts w:cs="Times New Roman"/>
          <w:i/>
          <w:sz w:val="22"/>
          <w:szCs w:val="22"/>
        </w:rPr>
      </w:pPr>
      <w:r w:rsidRPr="00331512">
        <w:rPr>
          <w:rFonts w:cs="Times New Roman"/>
          <w:sz w:val="22"/>
          <w:szCs w:val="22"/>
        </w:rPr>
        <w:tab/>
      </w:r>
      <w:r w:rsidRPr="00331512">
        <w:rPr>
          <w:rFonts w:cs="Times New Roman"/>
          <w:sz w:val="22"/>
          <w:szCs w:val="22"/>
        </w:rPr>
        <w:tab/>
      </w:r>
      <w:r w:rsidR="006A4582">
        <w:rPr>
          <w:rFonts w:cs="Times New Roman"/>
          <w:i/>
          <w:sz w:val="22"/>
          <w:szCs w:val="22"/>
        </w:rPr>
        <w:t>En 20…</w:t>
      </w:r>
      <w:proofErr w:type="gramStart"/>
      <w:r w:rsidR="006A4582">
        <w:rPr>
          <w:rFonts w:cs="Times New Roman"/>
          <w:i/>
          <w:sz w:val="22"/>
          <w:szCs w:val="22"/>
        </w:rPr>
        <w:t>.</w:t>
      </w:r>
      <w:r w:rsidR="007B1111" w:rsidRPr="00331512">
        <w:rPr>
          <w:rFonts w:cs="Times New Roman"/>
          <w:i/>
          <w:sz w:val="22"/>
          <w:szCs w:val="22"/>
        </w:rPr>
        <w:t>,</w:t>
      </w:r>
      <w:proofErr w:type="gramEnd"/>
      <w:r w:rsidR="007B1111" w:rsidRPr="00331512">
        <w:rPr>
          <w:rFonts w:cs="Times New Roman"/>
          <w:i/>
          <w:sz w:val="22"/>
          <w:szCs w:val="22"/>
        </w:rPr>
        <w:t xml:space="preserve"> </w:t>
      </w:r>
      <w:r w:rsidR="006A4582">
        <w:rPr>
          <w:rFonts w:cs="Times New Roman"/>
          <w:i/>
          <w:sz w:val="22"/>
          <w:szCs w:val="22"/>
        </w:rPr>
        <w:t>la collectivité s’est dotée</w:t>
      </w:r>
      <w:r w:rsidRPr="00331512">
        <w:rPr>
          <w:rFonts w:cs="Times New Roman"/>
          <w:i/>
          <w:sz w:val="22"/>
          <w:szCs w:val="22"/>
        </w:rPr>
        <w:t xml:space="preserve"> </w:t>
      </w:r>
    </w:p>
    <w:p w:rsidR="00B631CC" w:rsidRPr="00331512" w:rsidRDefault="00B631CC" w:rsidP="00B631CC">
      <w:pPr>
        <w:pStyle w:val="Sansinterligne"/>
        <w:jc w:val="both"/>
        <w:rPr>
          <w:rFonts w:cs="Times New Roman"/>
          <w:i/>
          <w:sz w:val="22"/>
          <w:szCs w:val="22"/>
        </w:rPr>
      </w:pPr>
    </w:p>
    <w:p w:rsidR="00B631CC" w:rsidRPr="00331512" w:rsidRDefault="00667840" w:rsidP="005C6870">
      <w:pPr>
        <w:pStyle w:val="Sansinterligne"/>
        <w:numPr>
          <w:ilvl w:val="0"/>
          <w:numId w:val="16"/>
        </w:numPr>
        <w:jc w:val="both"/>
        <w:rPr>
          <w:rFonts w:cs="Times New Roman"/>
          <w:i/>
          <w:sz w:val="22"/>
          <w:szCs w:val="22"/>
        </w:rPr>
      </w:pPr>
      <w:r w:rsidRPr="00331512">
        <w:rPr>
          <w:rFonts w:cs="Times New Roman"/>
          <w:sz w:val="22"/>
          <w:szCs w:val="22"/>
        </w:rPr>
        <w:t>d’ACTES</w:t>
      </w:r>
      <w:r w:rsidR="00B631CC" w:rsidRPr="00331512">
        <w:rPr>
          <w:rFonts w:cs="Times New Roman"/>
          <w:sz w:val="22"/>
          <w:szCs w:val="22"/>
        </w:rPr>
        <w:t xml:space="preserve"> pour le contrôle de légalité</w:t>
      </w:r>
    </w:p>
    <w:p w:rsidR="00B631CC" w:rsidRPr="00331512" w:rsidRDefault="00B631CC" w:rsidP="00B631CC">
      <w:pPr>
        <w:pStyle w:val="Sansinterligne"/>
        <w:jc w:val="both"/>
        <w:rPr>
          <w:rFonts w:cs="Times New Roman"/>
          <w:sz w:val="22"/>
          <w:szCs w:val="22"/>
        </w:rPr>
      </w:pPr>
    </w:p>
    <w:p w:rsidR="00B631CC" w:rsidRPr="00331512" w:rsidRDefault="00B631CC" w:rsidP="006A4582">
      <w:pPr>
        <w:pStyle w:val="Sansinterligne"/>
        <w:ind w:firstLine="708"/>
        <w:jc w:val="both"/>
        <w:rPr>
          <w:rFonts w:cs="Times New Roman"/>
          <w:sz w:val="22"/>
          <w:szCs w:val="22"/>
        </w:rPr>
      </w:pPr>
      <w:r w:rsidRPr="00331512">
        <w:rPr>
          <w:rFonts w:cs="Times New Roman"/>
          <w:sz w:val="22"/>
          <w:szCs w:val="22"/>
        </w:rPr>
        <w:t>Il est prévu dans les proc</w:t>
      </w:r>
      <w:r w:rsidR="00667840" w:rsidRPr="00331512">
        <w:rPr>
          <w:rFonts w:cs="Times New Roman"/>
          <w:sz w:val="22"/>
          <w:szCs w:val="22"/>
        </w:rPr>
        <w:t xml:space="preserve">haines années que </w:t>
      </w:r>
      <w:r w:rsidR="006A4582">
        <w:rPr>
          <w:rFonts w:cs="Times New Roman"/>
          <w:sz w:val="22"/>
          <w:szCs w:val="22"/>
        </w:rPr>
        <w:t>la collectivité</w:t>
      </w:r>
      <w:r w:rsidR="00667840" w:rsidRPr="00331512">
        <w:rPr>
          <w:rFonts w:cs="Times New Roman"/>
          <w:sz w:val="22"/>
          <w:szCs w:val="22"/>
        </w:rPr>
        <w:t xml:space="preserve"> se dote</w:t>
      </w:r>
      <w:r w:rsidRPr="00331512">
        <w:rPr>
          <w:rFonts w:cs="Times New Roman"/>
          <w:sz w:val="22"/>
          <w:szCs w:val="22"/>
        </w:rPr>
        <w:t xml:space="preserve"> d’un schéma directeur informatique. La création de nouveaux services </w:t>
      </w:r>
      <w:r w:rsidR="00E6544F" w:rsidRPr="00331512">
        <w:rPr>
          <w:rFonts w:cs="Times New Roman"/>
          <w:sz w:val="22"/>
          <w:szCs w:val="22"/>
        </w:rPr>
        <w:t>nécessitera l’installation de logiciels adéquats.</w:t>
      </w:r>
    </w:p>
    <w:p w:rsidR="00F47A81" w:rsidRPr="00331512" w:rsidRDefault="00F47A81" w:rsidP="00B631CC">
      <w:pPr>
        <w:pStyle w:val="Sansinterligne"/>
        <w:jc w:val="both"/>
        <w:rPr>
          <w:rFonts w:cs="Times New Roman"/>
          <w:sz w:val="22"/>
          <w:szCs w:val="22"/>
        </w:rPr>
      </w:pPr>
    </w:p>
    <w:p w:rsidR="00E6544F" w:rsidRDefault="00E6544F" w:rsidP="006A4582">
      <w:pPr>
        <w:pStyle w:val="Sansinterligne"/>
        <w:ind w:firstLine="708"/>
        <w:jc w:val="both"/>
        <w:rPr>
          <w:rFonts w:cs="Times New Roman"/>
          <w:sz w:val="22"/>
          <w:szCs w:val="22"/>
        </w:rPr>
      </w:pPr>
      <w:r w:rsidRPr="00331512">
        <w:rPr>
          <w:rFonts w:cs="Times New Roman"/>
          <w:sz w:val="22"/>
          <w:szCs w:val="22"/>
        </w:rPr>
        <w:t>Par ailleurs, la modernisation des services vise à dématérialiser les relations avec les collectivités avec :</w:t>
      </w:r>
    </w:p>
    <w:p w:rsidR="008A5797" w:rsidRPr="00331512" w:rsidRDefault="008A5797" w:rsidP="006A4582">
      <w:pPr>
        <w:pStyle w:val="Sansinterligne"/>
        <w:ind w:firstLine="708"/>
        <w:jc w:val="both"/>
        <w:rPr>
          <w:rFonts w:cs="Times New Roman"/>
          <w:sz w:val="22"/>
          <w:szCs w:val="22"/>
        </w:rPr>
      </w:pPr>
    </w:p>
    <w:p w:rsidR="00E6544F" w:rsidRPr="00331512" w:rsidRDefault="00E6544F" w:rsidP="00B631CC">
      <w:pPr>
        <w:pStyle w:val="Sansinterligne"/>
        <w:jc w:val="both"/>
        <w:rPr>
          <w:rFonts w:cs="Times New Roman"/>
          <w:sz w:val="22"/>
          <w:szCs w:val="22"/>
        </w:rPr>
      </w:pPr>
      <w:r w:rsidRPr="00331512">
        <w:rPr>
          <w:rFonts w:cs="Times New Roman"/>
          <w:sz w:val="22"/>
          <w:szCs w:val="22"/>
        </w:rPr>
        <w:tab/>
        <w:t xml:space="preserve">- le dossier individuel </w:t>
      </w:r>
    </w:p>
    <w:p w:rsidR="00E6544F" w:rsidRPr="00331512" w:rsidRDefault="00E6544F" w:rsidP="00B631CC">
      <w:pPr>
        <w:pStyle w:val="Sansinterligne"/>
        <w:jc w:val="both"/>
        <w:rPr>
          <w:rFonts w:cs="Times New Roman"/>
          <w:sz w:val="22"/>
          <w:szCs w:val="22"/>
        </w:rPr>
      </w:pPr>
      <w:r w:rsidRPr="00331512">
        <w:rPr>
          <w:rFonts w:cs="Times New Roman"/>
          <w:sz w:val="22"/>
          <w:szCs w:val="22"/>
        </w:rPr>
        <w:tab/>
        <w:t>- extranet</w:t>
      </w:r>
    </w:p>
    <w:p w:rsidR="00E6544F" w:rsidRPr="00331512" w:rsidRDefault="00E6544F" w:rsidP="00B631CC">
      <w:pPr>
        <w:pStyle w:val="Sansinterligne"/>
        <w:jc w:val="both"/>
        <w:rPr>
          <w:rFonts w:cs="Times New Roman"/>
          <w:sz w:val="22"/>
          <w:szCs w:val="22"/>
        </w:rPr>
      </w:pPr>
    </w:p>
    <w:p w:rsidR="00D51471" w:rsidRPr="00331512" w:rsidRDefault="00E6544F" w:rsidP="008A5797">
      <w:pPr>
        <w:pStyle w:val="Sansinterligne"/>
        <w:ind w:firstLine="708"/>
        <w:jc w:val="both"/>
        <w:rPr>
          <w:rFonts w:cs="Times New Roman"/>
          <w:sz w:val="22"/>
          <w:szCs w:val="22"/>
        </w:rPr>
      </w:pPr>
      <w:r w:rsidRPr="00331512">
        <w:rPr>
          <w:rFonts w:cs="Times New Roman"/>
          <w:sz w:val="22"/>
          <w:szCs w:val="22"/>
        </w:rPr>
        <w:t>La gestion budgétaire nécessitera la mise en place d’une comptabilité analytique.</w:t>
      </w:r>
    </w:p>
    <w:p w:rsidR="003E1CDE" w:rsidRPr="00331512" w:rsidRDefault="003E1CDE" w:rsidP="00B631CC">
      <w:pPr>
        <w:pStyle w:val="Sansinterligne"/>
        <w:jc w:val="both"/>
        <w:rPr>
          <w:rFonts w:cs="Times New Roman"/>
          <w:sz w:val="22"/>
          <w:szCs w:val="22"/>
        </w:rPr>
      </w:pPr>
    </w:p>
    <w:p w:rsidR="00E6544F" w:rsidRPr="00331512" w:rsidRDefault="00E6544F" w:rsidP="005C6870">
      <w:pPr>
        <w:pStyle w:val="Sansinterligne"/>
        <w:numPr>
          <w:ilvl w:val="0"/>
          <w:numId w:val="13"/>
        </w:numPr>
        <w:jc w:val="both"/>
        <w:rPr>
          <w:rFonts w:cs="Times New Roman"/>
          <w:i/>
          <w:sz w:val="22"/>
          <w:szCs w:val="22"/>
        </w:rPr>
      </w:pPr>
      <w:r w:rsidRPr="00331512">
        <w:rPr>
          <w:rFonts w:cs="Times New Roman"/>
          <w:sz w:val="22"/>
          <w:szCs w:val="22"/>
          <w:u w:val="single"/>
        </w:rPr>
        <w:t>Elaborant une politique de communication pour identifier les axes</w:t>
      </w:r>
      <w:r w:rsidR="00667840" w:rsidRPr="00331512">
        <w:rPr>
          <w:rFonts w:cs="Times New Roman"/>
          <w:sz w:val="22"/>
          <w:szCs w:val="22"/>
          <w:u w:val="single"/>
        </w:rPr>
        <w:t xml:space="preserve"> d’accompagnement </w:t>
      </w:r>
      <w:r w:rsidR="008A5797">
        <w:rPr>
          <w:rFonts w:cs="Times New Roman"/>
          <w:sz w:val="22"/>
          <w:szCs w:val="22"/>
          <w:u w:val="single"/>
        </w:rPr>
        <w:t>de la collectivité</w:t>
      </w:r>
      <w:r w:rsidR="008A656F" w:rsidRPr="00331512">
        <w:rPr>
          <w:rFonts w:cs="Times New Roman"/>
          <w:sz w:val="22"/>
          <w:szCs w:val="22"/>
          <w:u w:val="single"/>
        </w:rPr>
        <w:t xml:space="preserve"> avec :</w:t>
      </w:r>
    </w:p>
    <w:p w:rsidR="008A656F" w:rsidRPr="00331512" w:rsidRDefault="008A656F" w:rsidP="008A656F">
      <w:pPr>
        <w:pStyle w:val="Sansinterligne"/>
        <w:jc w:val="both"/>
        <w:rPr>
          <w:rFonts w:cs="Times New Roman"/>
          <w:sz w:val="22"/>
          <w:szCs w:val="22"/>
          <w:u w:val="single"/>
        </w:rPr>
      </w:pPr>
    </w:p>
    <w:p w:rsidR="008A656F" w:rsidRPr="00331512" w:rsidRDefault="008A656F" w:rsidP="005C6870">
      <w:pPr>
        <w:pStyle w:val="Sansinterligne"/>
        <w:numPr>
          <w:ilvl w:val="0"/>
          <w:numId w:val="17"/>
        </w:numPr>
        <w:jc w:val="both"/>
        <w:rPr>
          <w:rFonts w:cs="Times New Roman"/>
          <w:i/>
          <w:sz w:val="22"/>
          <w:szCs w:val="22"/>
        </w:rPr>
      </w:pPr>
      <w:r w:rsidRPr="00331512">
        <w:rPr>
          <w:rFonts w:cs="Times New Roman"/>
          <w:sz w:val="22"/>
          <w:szCs w:val="22"/>
        </w:rPr>
        <w:t>Une refonte du site internet</w:t>
      </w:r>
    </w:p>
    <w:p w:rsidR="008A656F" w:rsidRPr="00331512" w:rsidRDefault="008A656F" w:rsidP="005C6870">
      <w:pPr>
        <w:pStyle w:val="Sansinterligne"/>
        <w:numPr>
          <w:ilvl w:val="0"/>
          <w:numId w:val="17"/>
        </w:numPr>
        <w:jc w:val="both"/>
        <w:rPr>
          <w:rFonts w:cs="Times New Roman"/>
          <w:i/>
          <w:sz w:val="22"/>
          <w:szCs w:val="22"/>
        </w:rPr>
      </w:pPr>
      <w:r w:rsidRPr="00331512">
        <w:rPr>
          <w:rFonts w:cs="Times New Roman"/>
          <w:sz w:val="22"/>
          <w:szCs w:val="22"/>
        </w:rPr>
        <w:t>Une charte graphique</w:t>
      </w:r>
    </w:p>
    <w:p w:rsidR="005D100C" w:rsidRPr="008A5797" w:rsidRDefault="008A656F" w:rsidP="008A5797">
      <w:pPr>
        <w:pStyle w:val="Sansinterligne"/>
        <w:numPr>
          <w:ilvl w:val="0"/>
          <w:numId w:val="17"/>
        </w:numPr>
        <w:jc w:val="both"/>
        <w:rPr>
          <w:rFonts w:cs="Times New Roman"/>
          <w:i/>
          <w:sz w:val="22"/>
          <w:szCs w:val="22"/>
        </w:rPr>
      </w:pPr>
      <w:r w:rsidRPr="00331512">
        <w:rPr>
          <w:rFonts w:cs="Times New Roman"/>
          <w:sz w:val="22"/>
          <w:szCs w:val="22"/>
        </w:rPr>
        <w:t>Des outils de communication</w:t>
      </w:r>
    </w:p>
    <w:p w:rsidR="005D100C" w:rsidRPr="00331512" w:rsidRDefault="005D100C" w:rsidP="005D100C">
      <w:pPr>
        <w:pStyle w:val="Sansinterligne"/>
        <w:jc w:val="both"/>
        <w:rPr>
          <w:rFonts w:cs="Times New Roman"/>
          <w:sz w:val="22"/>
          <w:szCs w:val="22"/>
        </w:rPr>
      </w:pPr>
    </w:p>
    <w:p w:rsidR="005D100C" w:rsidRPr="00331512" w:rsidRDefault="005D100C" w:rsidP="005C6870">
      <w:pPr>
        <w:pStyle w:val="Sansinterligne"/>
        <w:numPr>
          <w:ilvl w:val="0"/>
          <w:numId w:val="13"/>
        </w:numPr>
        <w:jc w:val="both"/>
        <w:rPr>
          <w:rFonts w:cs="Times New Roman"/>
          <w:i/>
          <w:sz w:val="22"/>
          <w:szCs w:val="22"/>
        </w:rPr>
      </w:pPr>
      <w:r w:rsidRPr="00331512">
        <w:rPr>
          <w:rFonts w:cs="Times New Roman"/>
          <w:sz w:val="22"/>
          <w:szCs w:val="22"/>
          <w:u w:val="single"/>
        </w:rPr>
        <w:t xml:space="preserve">Elargissant les permanences téléphoniques pour pouvoir répondre aux </w:t>
      </w:r>
      <w:r w:rsidR="008A5797">
        <w:rPr>
          <w:rFonts w:cs="Times New Roman"/>
          <w:sz w:val="22"/>
          <w:szCs w:val="22"/>
          <w:u w:val="single"/>
        </w:rPr>
        <w:t>usagers</w:t>
      </w:r>
    </w:p>
    <w:p w:rsidR="00542E8C" w:rsidRPr="00331512" w:rsidRDefault="00542E8C" w:rsidP="008A5797">
      <w:pPr>
        <w:pStyle w:val="Sansinterligne"/>
        <w:jc w:val="both"/>
        <w:rPr>
          <w:rFonts w:cs="Times New Roman"/>
          <w:sz w:val="22"/>
          <w:szCs w:val="22"/>
        </w:rPr>
      </w:pPr>
    </w:p>
    <w:p w:rsidR="005D100C" w:rsidRPr="00331512" w:rsidRDefault="005D100C" w:rsidP="005C6870">
      <w:pPr>
        <w:pStyle w:val="Sansinterligne"/>
        <w:numPr>
          <w:ilvl w:val="0"/>
          <w:numId w:val="13"/>
        </w:numPr>
        <w:jc w:val="both"/>
        <w:rPr>
          <w:rFonts w:cs="Times New Roman"/>
          <w:sz w:val="22"/>
          <w:szCs w:val="22"/>
        </w:rPr>
      </w:pPr>
      <w:r w:rsidRPr="00331512">
        <w:rPr>
          <w:rFonts w:cs="Times New Roman"/>
          <w:sz w:val="22"/>
          <w:szCs w:val="22"/>
          <w:u w:val="single"/>
        </w:rPr>
        <w:t>Accompagnant les mutations liées à la réforme territoriale</w:t>
      </w:r>
    </w:p>
    <w:p w:rsidR="005D100C" w:rsidRPr="00331512" w:rsidRDefault="005D100C" w:rsidP="005D100C">
      <w:pPr>
        <w:pStyle w:val="Sansinterligne"/>
        <w:jc w:val="both"/>
        <w:rPr>
          <w:rFonts w:cs="Times New Roman"/>
          <w:sz w:val="22"/>
          <w:szCs w:val="22"/>
          <w:u w:val="single"/>
        </w:rPr>
      </w:pPr>
    </w:p>
    <w:p w:rsidR="005D100C" w:rsidRPr="00331512" w:rsidRDefault="005D100C" w:rsidP="005C6870">
      <w:pPr>
        <w:pStyle w:val="Sansinterligne"/>
        <w:numPr>
          <w:ilvl w:val="0"/>
          <w:numId w:val="19"/>
        </w:numPr>
        <w:jc w:val="both"/>
        <w:rPr>
          <w:rFonts w:cs="Times New Roman"/>
          <w:sz w:val="22"/>
          <w:szCs w:val="22"/>
        </w:rPr>
      </w:pPr>
      <w:r w:rsidRPr="00331512">
        <w:rPr>
          <w:rFonts w:cs="Times New Roman"/>
          <w:sz w:val="22"/>
          <w:szCs w:val="22"/>
        </w:rPr>
        <w:t>Schémas de mutualisation</w:t>
      </w:r>
      <w:r w:rsidR="003B73A6" w:rsidRPr="00331512">
        <w:rPr>
          <w:rFonts w:cs="Times New Roman"/>
          <w:sz w:val="22"/>
          <w:szCs w:val="22"/>
        </w:rPr>
        <w:t xml:space="preserve"> de service</w:t>
      </w:r>
    </w:p>
    <w:p w:rsidR="005D100C" w:rsidRDefault="005D100C" w:rsidP="005D100C">
      <w:pPr>
        <w:pStyle w:val="Sansinterligne"/>
        <w:jc w:val="both"/>
        <w:rPr>
          <w:rFonts w:cs="Times New Roman"/>
          <w:sz w:val="22"/>
          <w:szCs w:val="22"/>
        </w:rPr>
      </w:pPr>
    </w:p>
    <w:p w:rsidR="00E70E1A" w:rsidRPr="00331512" w:rsidRDefault="00E70E1A" w:rsidP="008344A8">
      <w:pPr>
        <w:pStyle w:val="Sansinterligne"/>
        <w:jc w:val="both"/>
        <w:rPr>
          <w:rFonts w:cs="Times New Roman"/>
          <w:sz w:val="22"/>
          <w:szCs w:val="22"/>
        </w:rPr>
      </w:pPr>
    </w:p>
    <w:p w:rsidR="005B565A" w:rsidRPr="008A5797" w:rsidRDefault="005B565A" w:rsidP="005B565A">
      <w:pPr>
        <w:pStyle w:val="Sansinterligne"/>
        <w:numPr>
          <w:ilvl w:val="0"/>
          <w:numId w:val="11"/>
        </w:numPr>
        <w:jc w:val="both"/>
        <w:rPr>
          <w:rFonts w:cs="Times New Roman"/>
          <w:sz w:val="28"/>
          <w:szCs w:val="22"/>
          <w:u w:val="double"/>
        </w:rPr>
      </w:pPr>
      <w:r w:rsidRPr="008A5797">
        <w:rPr>
          <w:rFonts w:cs="Times New Roman"/>
          <w:sz w:val="28"/>
          <w:szCs w:val="22"/>
          <w:u w:val="double"/>
        </w:rPr>
        <w:lastRenderedPageBreak/>
        <w:t>Les actions de formations transversales</w:t>
      </w:r>
    </w:p>
    <w:p w:rsidR="00301205" w:rsidRPr="00331512" w:rsidRDefault="00301205" w:rsidP="00301205">
      <w:pPr>
        <w:pStyle w:val="Sansinterligne"/>
        <w:ind w:left="1065"/>
        <w:jc w:val="both"/>
        <w:rPr>
          <w:rFonts w:cs="Times New Roman"/>
          <w:sz w:val="22"/>
          <w:szCs w:val="22"/>
          <w:u w:val="double"/>
        </w:rPr>
      </w:pPr>
    </w:p>
    <w:p w:rsidR="00416999" w:rsidRPr="00331512" w:rsidRDefault="00416999" w:rsidP="005B565A">
      <w:pPr>
        <w:pStyle w:val="Sansinterligne"/>
        <w:jc w:val="both"/>
        <w:rPr>
          <w:rFonts w:cs="Times New Roman"/>
          <w:sz w:val="22"/>
          <w:szCs w:val="22"/>
          <w:u w:val="single"/>
        </w:rPr>
      </w:pPr>
    </w:p>
    <w:tbl>
      <w:tblPr>
        <w:tblW w:w="9923"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3"/>
        <w:gridCol w:w="1540"/>
        <w:gridCol w:w="1631"/>
        <w:gridCol w:w="1276"/>
        <w:gridCol w:w="1275"/>
        <w:gridCol w:w="2268"/>
      </w:tblGrid>
      <w:tr w:rsidR="004D2774" w:rsidRPr="00331512" w:rsidTr="00236470">
        <w:trPr>
          <w:trHeight w:val="435"/>
          <w:jc w:val="center"/>
        </w:trPr>
        <w:tc>
          <w:tcPr>
            <w:tcW w:w="9923" w:type="dxa"/>
            <w:gridSpan w:val="6"/>
            <w:shd w:val="clear" w:color="auto" w:fill="FF5050"/>
            <w:vAlign w:val="center"/>
          </w:tcPr>
          <w:p w:rsidR="004D2774" w:rsidRPr="00331512" w:rsidRDefault="006A074F" w:rsidP="00A50DED">
            <w:pPr>
              <w:pStyle w:val="Sansinterligne"/>
              <w:jc w:val="center"/>
              <w:rPr>
                <w:rFonts w:cs="Times New Roman"/>
                <w:b/>
                <w:sz w:val="22"/>
                <w:szCs w:val="22"/>
                <w:u w:val="single"/>
              </w:rPr>
            </w:pPr>
            <w:r w:rsidRPr="00331512">
              <w:rPr>
                <w:rFonts w:cs="Times New Roman"/>
                <w:b/>
                <w:sz w:val="22"/>
                <w:szCs w:val="22"/>
                <w:u w:val="single"/>
              </w:rPr>
              <w:t>ACTIONS TRANSVERSALES DE FORMATION</w:t>
            </w:r>
          </w:p>
        </w:tc>
      </w:tr>
      <w:tr w:rsidR="00F77374" w:rsidRPr="00331512" w:rsidTr="00236470">
        <w:trPr>
          <w:trHeight w:val="1170"/>
          <w:jc w:val="center"/>
        </w:trPr>
        <w:tc>
          <w:tcPr>
            <w:tcW w:w="1933" w:type="dxa"/>
            <w:shd w:val="clear" w:color="auto" w:fill="FFCCCC"/>
            <w:vAlign w:val="center"/>
          </w:tcPr>
          <w:p w:rsidR="004D2774" w:rsidRPr="00331512" w:rsidRDefault="004D2774" w:rsidP="00A50DED">
            <w:pPr>
              <w:pStyle w:val="Sansinterligne"/>
              <w:jc w:val="center"/>
              <w:rPr>
                <w:rFonts w:cs="Times New Roman"/>
                <w:i/>
                <w:sz w:val="22"/>
                <w:szCs w:val="22"/>
                <w:u w:val="single"/>
              </w:rPr>
            </w:pPr>
            <w:r w:rsidRPr="00331512">
              <w:rPr>
                <w:rFonts w:cs="Times New Roman"/>
                <w:i/>
                <w:sz w:val="22"/>
                <w:szCs w:val="22"/>
                <w:u w:val="single"/>
              </w:rPr>
              <w:t>INTITULE DE LA FORMATION</w:t>
            </w:r>
            <w:r w:rsidR="00043C63" w:rsidRPr="00331512">
              <w:rPr>
                <w:rFonts w:cs="Times New Roman"/>
                <w:i/>
                <w:sz w:val="22"/>
                <w:szCs w:val="22"/>
                <w:u w:val="single"/>
              </w:rPr>
              <w:t xml:space="preserve"> INTRA</w:t>
            </w:r>
          </w:p>
          <w:p w:rsidR="004D2774" w:rsidRPr="00331512" w:rsidRDefault="004D2774" w:rsidP="00A50DED">
            <w:pPr>
              <w:pStyle w:val="Sansinterligne"/>
              <w:jc w:val="center"/>
              <w:rPr>
                <w:rFonts w:cs="Times New Roman"/>
                <w:i/>
                <w:sz w:val="22"/>
                <w:szCs w:val="22"/>
                <w:u w:val="single"/>
              </w:rPr>
            </w:pPr>
          </w:p>
        </w:tc>
        <w:tc>
          <w:tcPr>
            <w:tcW w:w="1540" w:type="dxa"/>
            <w:shd w:val="clear" w:color="auto" w:fill="FFCCCC"/>
            <w:vAlign w:val="center"/>
          </w:tcPr>
          <w:p w:rsidR="004D2774" w:rsidRPr="00331512" w:rsidRDefault="00001150" w:rsidP="00A50DED">
            <w:pPr>
              <w:pStyle w:val="Sansinterligne"/>
              <w:jc w:val="center"/>
              <w:rPr>
                <w:rFonts w:cs="Times New Roman"/>
                <w:i/>
                <w:sz w:val="22"/>
                <w:szCs w:val="22"/>
                <w:u w:val="single"/>
              </w:rPr>
            </w:pPr>
            <w:r w:rsidRPr="00331512">
              <w:rPr>
                <w:rFonts w:cs="Times New Roman"/>
                <w:i/>
                <w:sz w:val="22"/>
                <w:szCs w:val="22"/>
                <w:u w:val="single"/>
              </w:rPr>
              <w:t>FREQUENCE</w:t>
            </w:r>
          </w:p>
        </w:tc>
        <w:tc>
          <w:tcPr>
            <w:tcW w:w="1631" w:type="dxa"/>
            <w:shd w:val="clear" w:color="auto" w:fill="FFCCCC"/>
            <w:vAlign w:val="center"/>
          </w:tcPr>
          <w:p w:rsidR="00422C33" w:rsidRPr="00331512" w:rsidRDefault="00A50DED" w:rsidP="00A50DED">
            <w:pPr>
              <w:pStyle w:val="Sansinterligne"/>
              <w:jc w:val="center"/>
              <w:rPr>
                <w:rFonts w:cs="Times New Roman"/>
                <w:i/>
                <w:sz w:val="22"/>
                <w:szCs w:val="22"/>
                <w:u w:val="single"/>
              </w:rPr>
            </w:pPr>
            <w:r>
              <w:rPr>
                <w:rFonts w:cs="Times New Roman"/>
                <w:i/>
                <w:sz w:val="22"/>
                <w:szCs w:val="22"/>
                <w:u w:val="single"/>
              </w:rPr>
              <w:t>C</w:t>
            </w:r>
            <w:r w:rsidR="004D2774" w:rsidRPr="00331512">
              <w:rPr>
                <w:rFonts w:cs="Times New Roman"/>
                <w:i/>
                <w:sz w:val="22"/>
                <w:szCs w:val="22"/>
                <w:u w:val="single"/>
              </w:rPr>
              <w:t>ATEGORIE D’AGENTS</w:t>
            </w:r>
          </w:p>
        </w:tc>
        <w:tc>
          <w:tcPr>
            <w:tcW w:w="1276" w:type="dxa"/>
            <w:shd w:val="clear" w:color="auto" w:fill="FFCCCC"/>
            <w:vAlign w:val="center"/>
          </w:tcPr>
          <w:p w:rsidR="004D2774" w:rsidRPr="00331512" w:rsidRDefault="004D2774" w:rsidP="00A50DED">
            <w:pPr>
              <w:pStyle w:val="Sansinterligne"/>
              <w:jc w:val="center"/>
              <w:rPr>
                <w:rFonts w:cs="Times New Roman"/>
                <w:i/>
                <w:sz w:val="22"/>
                <w:szCs w:val="22"/>
                <w:u w:val="single"/>
              </w:rPr>
            </w:pPr>
            <w:r w:rsidRPr="00331512">
              <w:rPr>
                <w:rFonts w:cs="Times New Roman"/>
                <w:i/>
                <w:sz w:val="22"/>
                <w:szCs w:val="22"/>
                <w:u w:val="single"/>
              </w:rPr>
              <w:t>NOMBRE D’AGENTS</w:t>
            </w:r>
          </w:p>
        </w:tc>
        <w:tc>
          <w:tcPr>
            <w:tcW w:w="1275" w:type="dxa"/>
            <w:shd w:val="clear" w:color="auto" w:fill="FFCCCC"/>
            <w:vAlign w:val="center"/>
          </w:tcPr>
          <w:p w:rsidR="004D2774" w:rsidRPr="00331512" w:rsidRDefault="004D2774" w:rsidP="00A50DED">
            <w:pPr>
              <w:pStyle w:val="Sansinterligne"/>
              <w:jc w:val="center"/>
              <w:rPr>
                <w:rFonts w:cs="Times New Roman"/>
                <w:i/>
                <w:sz w:val="22"/>
                <w:szCs w:val="22"/>
                <w:u w:val="single"/>
              </w:rPr>
            </w:pPr>
            <w:r w:rsidRPr="00331512">
              <w:rPr>
                <w:rFonts w:cs="Times New Roman"/>
                <w:i/>
                <w:sz w:val="22"/>
                <w:szCs w:val="22"/>
                <w:u w:val="single"/>
              </w:rPr>
              <w:t>NOMBRE DE GROUPES</w:t>
            </w:r>
          </w:p>
        </w:tc>
        <w:tc>
          <w:tcPr>
            <w:tcW w:w="2268" w:type="dxa"/>
            <w:shd w:val="clear" w:color="auto" w:fill="FFCCCC"/>
            <w:vAlign w:val="center"/>
          </w:tcPr>
          <w:p w:rsidR="004D2774" w:rsidRPr="00331512" w:rsidRDefault="004D2774" w:rsidP="00A50DED">
            <w:pPr>
              <w:pStyle w:val="Sansinterligne"/>
              <w:jc w:val="center"/>
              <w:rPr>
                <w:rFonts w:cs="Times New Roman"/>
                <w:i/>
                <w:sz w:val="22"/>
                <w:szCs w:val="22"/>
                <w:u w:val="single"/>
              </w:rPr>
            </w:pPr>
            <w:r w:rsidRPr="00331512">
              <w:rPr>
                <w:rFonts w:cs="Times New Roman"/>
                <w:i/>
                <w:sz w:val="22"/>
                <w:szCs w:val="22"/>
                <w:u w:val="single"/>
              </w:rPr>
              <w:t>ANNEE DE PROGRAMMATION</w:t>
            </w:r>
          </w:p>
        </w:tc>
      </w:tr>
      <w:tr w:rsidR="00856755" w:rsidRPr="00331512" w:rsidTr="00236470">
        <w:trPr>
          <w:trHeight w:val="1140"/>
          <w:jc w:val="center"/>
        </w:trPr>
        <w:tc>
          <w:tcPr>
            <w:tcW w:w="1933" w:type="dxa"/>
            <w:vAlign w:val="center"/>
          </w:tcPr>
          <w:p w:rsidR="00243412" w:rsidRPr="00243412" w:rsidRDefault="00243412" w:rsidP="00A50DED">
            <w:pPr>
              <w:pStyle w:val="Sansinterligne"/>
              <w:jc w:val="center"/>
              <w:rPr>
                <w:rFonts w:cs="Times New Roman"/>
                <w:i/>
                <w:sz w:val="22"/>
                <w:szCs w:val="22"/>
              </w:rPr>
            </w:pPr>
            <w:r w:rsidRPr="00243412">
              <w:rPr>
                <w:rFonts w:cs="Times New Roman"/>
                <w:i/>
                <w:sz w:val="22"/>
                <w:szCs w:val="22"/>
              </w:rPr>
              <w:t>Exemple :</w:t>
            </w:r>
          </w:p>
          <w:p w:rsidR="00856755" w:rsidRPr="00331512" w:rsidRDefault="00A50DED" w:rsidP="00A50DED">
            <w:pPr>
              <w:pStyle w:val="Sansinterligne"/>
              <w:jc w:val="center"/>
              <w:rPr>
                <w:rFonts w:cs="Times New Roman"/>
                <w:b/>
                <w:sz w:val="22"/>
                <w:szCs w:val="22"/>
              </w:rPr>
            </w:pPr>
            <w:r w:rsidRPr="00331512">
              <w:rPr>
                <w:rFonts w:cs="Times New Roman"/>
                <w:b/>
                <w:sz w:val="22"/>
                <w:szCs w:val="22"/>
              </w:rPr>
              <w:t>Excel + Power Point</w:t>
            </w:r>
          </w:p>
        </w:tc>
        <w:tc>
          <w:tcPr>
            <w:tcW w:w="1540" w:type="dxa"/>
            <w:vAlign w:val="center"/>
          </w:tcPr>
          <w:p w:rsidR="00856755" w:rsidRPr="00331512" w:rsidRDefault="00A50DED" w:rsidP="00A50DED">
            <w:pPr>
              <w:pStyle w:val="Sansinterligne"/>
              <w:jc w:val="center"/>
              <w:rPr>
                <w:rFonts w:cs="Times New Roman"/>
                <w:sz w:val="22"/>
                <w:szCs w:val="22"/>
              </w:rPr>
            </w:pPr>
            <w:r>
              <w:rPr>
                <w:rFonts w:cs="Times New Roman"/>
                <w:sz w:val="22"/>
                <w:szCs w:val="22"/>
              </w:rPr>
              <w:t>1</w:t>
            </w:r>
            <w:r w:rsidR="00E2094F" w:rsidRPr="00331512">
              <w:rPr>
                <w:rFonts w:cs="Times New Roman"/>
                <w:sz w:val="22"/>
                <w:szCs w:val="22"/>
              </w:rPr>
              <w:t xml:space="preserve"> fois/</w:t>
            </w:r>
            <w:r w:rsidR="00001150" w:rsidRPr="00331512">
              <w:rPr>
                <w:rFonts w:cs="Times New Roman"/>
                <w:sz w:val="22"/>
                <w:szCs w:val="22"/>
              </w:rPr>
              <w:t>an</w:t>
            </w:r>
          </w:p>
        </w:tc>
        <w:tc>
          <w:tcPr>
            <w:tcW w:w="1631" w:type="dxa"/>
            <w:vAlign w:val="center"/>
          </w:tcPr>
          <w:p w:rsidR="00856755" w:rsidRPr="00331512" w:rsidRDefault="00624591" w:rsidP="00A50DED">
            <w:pPr>
              <w:pStyle w:val="Sansinterligne"/>
              <w:jc w:val="center"/>
              <w:rPr>
                <w:rFonts w:cs="Times New Roman"/>
                <w:sz w:val="22"/>
                <w:szCs w:val="22"/>
              </w:rPr>
            </w:pPr>
            <w:r w:rsidRPr="00331512">
              <w:rPr>
                <w:rFonts w:cs="Times New Roman"/>
                <w:sz w:val="22"/>
                <w:szCs w:val="22"/>
              </w:rPr>
              <w:t>Tous les agents</w:t>
            </w:r>
          </w:p>
        </w:tc>
        <w:tc>
          <w:tcPr>
            <w:tcW w:w="1276" w:type="dxa"/>
            <w:vAlign w:val="center"/>
          </w:tcPr>
          <w:p w:rsidR="00856755" w:rsidRPr="00331512" w:rsidRDefault="0091607E" w:rsidP="00A50DED">
            <w:pPr>
              <w:pStyle w:val="Sansinterligne"/>
              <w:jc w:val="center"/>
              <w:rPr>
                <w:rFonts w:cs="Times New Roman"/>
                <w:sz w:val="22"/>
                <w:szCs w:val="22"/>
              </w:rPr>
            </w:pPr>
            <w:r w:rsidRPr="00331512">
              <w:rPr>
                <w:rFonts w:cs="Times New Roman"/>
                <w:sz w:val="22"/>
                <w:szCs w:val="22"/>
              </w:rPr>
              <w:t>20</w:t>
            </w:r>
          </w:p>
        </w:tc>
        <w:tc>
          <w:tcPr>
            <w:tcW w:w="1275" w:type="dxa"/>
            <w:vAlign w:val="center"/>
          </w:tcPr>
          <w:p w:rsidR="00856755" w:rsidRPr="00331512" w:rsidRDefault="00A50DED" w:rsidP="00A50DED">
            <w:pPr>
              <w:pStyle w:val="Sansinterligne"/>
              <w:jc w:val="center"/>
              <w:rPr>
                <w:rFonts w:cs="Times New Roman"/>
                <w:sz w:val="22"/>
                <w:szCs w:val="22"/>
              </w:rPr>
            </w:pPr>
            <w:r>
              <w:rPr>
                <w:rFonts w:cs="Times New Roman"/>
                <w:sz w:val="22"/>
                <w:szCs w:val="22"/>
              </w:rPr>
              <w:t>2</w:t>
            </w:r>
          </w:p>
        </w:tc>
        <w:tc>
          <w:tcPr>
            <w:tcW w:w="2268" w:type="dxa"/>
            <w:vAlign w:val="center"/>
          </w:tcPr>
          <w:p w:rsidR="00856755" w:rsidRPr="00331512" w:rsidRDefault="00856755" w:rsidP="00A50DED">
            <w:pPr>
              <w:pStyle w:val="Sansinterligne"/>
              <w:jc w:val="center"/>
              <w:rPr>
                <w:rFonts w:cs="Times New Roman"/>
                <w:sz w:val="22"/>
                <w:szCs w:val="22"/>
              </w:rPr>
            </w:pPr>
            <w:r w:rsidRPr="00331512">
              <w:rPr>
                <w:rFonts w:cs="Times New Roman"/>
                <w:sz w:val="22"/>
                <w:szCs w:val="22"/>
              </w:rPr>
              <w:t>2017</w:t>
            </w:r>
            <w:r w:rsidR="00A50DED">
              <w:rPr>
                <w:rFonts w:cs="Times New Roman"/>
                <w:sz w:val="22"/>
                <w:szCs w:val="22"/>
              </w:rPr>
              <w:t>/2018</w:t>
            </w:r>
          </w:p>
        </w:tc>
      </w:tr>
      <w:tr w:rsidR="00243412" w:rsidRPr="00331512" w:rsidTr="00236470">
        <w:trPr>
          <w:trHeight w:val="1140"/>
          <w:jc w:val="center"/>
        </w:trPr>
        <w:tc>
          <w:tcPr>
            <w:tcW w:w="1933" w:type="dxa"/>
            <w:vAlign w:val="center"/>
          </w:tcPr>
          <w:p w:rsidR="00243412" w:rsidRPr="00331512" w:rsidRDefault="00243412" w:rsidP="00A50DED">
            <w:pPr>
              <w:pStyle w:val="Sansinterligne"/>
              <w:jc w:val="center"/>
              <w:rPr>
                <w:rFonts w:cs="Times New Roman"/>
                <w:b/>
                <w:sz w:val="22"/>
                <w:szCs w:val="22"/>
              </w:rPr>
            </w:pPr>
          </w:p>
        </w:tc>
        <w:tc>
          <w:tcPr>
            <w:tcW w:w="1540" w:type="dxa"/>
            <w:vAlign w:val="center"/>
          </w:tcPr>
          <w:p w:rsidR="00243412" w:rsidRDefault="00243412" w:rsidP="00A50DED">
            <w:pPr>
              <w:pStyle w:val="Sansinterligne"/>
              <w:jc w:val="center"/>
              <w:rPr>
                <w:rFonts w:cs="Times New Roman"/>
                <w:sz w:val="22"/>
                <w:szCs w:val="22"/>
              </w:rPr>
            </w:pPr>
          </w:p>
        </w:tc>
        <w:tc>
          <w:tcPr>
            <w:tcW w:w="1631" w:type="dxa"/>
            <w:vAlign w:val="center"/>
          </w:tcPr>
          <w:p w:rsidR="00243412" w:rsidRPr="00331512" w:rsidRDefault="00243412" w:rsidP="00A50DED">
            <w:pPr>
              <w:pStyle w:val="Sansinterligne"/>
              <w:jc w:val="center"/>
              <w:rPr>
                <w:rFonts w:cs="Times New Roman"/>
                <w:sz w:val="22"/>
                <w:szCs w:val="22"/>
              </w:rPr>
            </w:pPr>
          </w:p>
        </w:tc>
        <w:tc>
          <w:tcPr>
            <w:tcW w:w="1276" w:type="dxa"/>
            <w:vAlign w:val="center"/>
          </w:tcPr>
          <w:p w:rsidR="00243412" w:rsidRPr="00331512" w:rsidRDefault="00243412" w:rsidP="00A50DED">
            <w:pPr>
              <w:pStyle w:val="Sansinterligne"/>
              <w:jc w:val="center"/>
              <w:rPr>
                <w:rFonts w:cs="Times New Roman"/>
                <w:sz w:val="22"/>
                <w:szCs w:val="22"/>
              </w:rPr>
            </w:pPr>
          </w:p>
        </w:tc>
        <w:tc>
          <w:tcPr>
            <w:tcW w:w="1275" w:type="dxa"/>
            <w:vAlign w:val="center"/>
          </w:tcPr>
          <w:p w:rsidR="00243412" w:rsidRDefault="00243412" w:rsidP="00A50DED">
            <w:pPr>
              <w:pStyle w:val="Sansinterligne"/>
              <w:jc w:val="center"/>
              <w:rPr>
                <w:rFonts w:cs="Times New Roman"/>
                <w:sz w:val="22"/>
                <w:szCs w:val="22"/>
              </w:rPr>
            </w:pPr>
          </w:p>
        </w:tc>
        <w:tc>
          <w:tcPr>
            <w:tcW w:w="2268" w:type="dxa"/>
            <w:vAlign w:val="center"/>
          </w:tcPr>
          <w:p w:rsidR="00243412" w:rsidRPr="00331512" w:rsidRDefault="00243412" w:rsidP="00A50DED">
            <w:pPr>
              <w:pStyle w:val="Sansinterligne"/>
              <w:jc w:val="center"/>
              <w:rPr>
                <w:rFonts w:cs="Times New Roman"/>
                <w:sz w:val="22"/>
                <w:szCs w:val="22"/>
              </w:rPr>
            </w:pPr>
          </w:p>
        </w:tc>
      </w:tr>
      <w:tr w:rsidR="00243412" w:rsidRPr="00331512" w:rsidTr="00236470">
        <w:trPr>
          <w:trHeight w:val="1140"/>
          <w:jc w:val="center"/>
        </w:trPr>
        <w:tc>
          <w:tcPr>
            <w:tcW w:w="1933" w:type="dxa"/>
            <w:vAlign w:val="center"/>
          </w:tcPr>
          <w:p w:rsidR="00243412" w:rsidRPr="00331512" w:rsidRDefault="00243412" w:rsidP="0085045C">
            <w:pPr>
              <w:pStyle w:val="Sansinterligne"/>
              <w:jc w:val="center"/>
              <w:rPr>
                <w:rFonts w:cs="Times New Roman"/>
                <w:b/>
                <w:sz w:val="22"/>
                <w:szCs w:val="22"/>
              </w:rPr>
            </w:pPr>
          </w:p>
        </w:tc>
        <w:tc>
          <w:tcPr>
            <w:tcW w:w="1540" w:type="dxa"/>
            <w:vAlign w:val="center"/>
          </w:tcPr>
          <w:p w:rsidR="00243412" w:rsidRDefault="00243412" w:rsidP="0085045C">
            <w:pPr>
              <w:pStyle w:val="Sansinterligne"/>
              <w:jc w:val="center"/>
              <w:rPr>
                <w:rFonts w:cs="Times New Roman"/>
                <w:sz w:val="22"/>
                <w:szCs w:val="22"/>
              </w:rPr>
            </w:pPr>
          </w:p>
        </w:tc>
        <w:tc>
          <w:tcPr>
            <w:tcW w:w="1631" w:type="dxa"/>
            <w:vAlign w:val="center"/>
          </w:tcPr>
          <w:p w:rsidR="00243412" w:rsidRPr="00331512" w:rsidRDefault="00243412" w:rsidP="0085045C">
            <w:pPr>
              <w:pStyle w:val="Sansinterligne"/>
              <w:jc w:val="center"/>
              <w:rPr>
                <w:rFonts w:cs="Times New Roman"/>
                <w:sz w:val="22"/>
                <w:szCs w:val="22"/>
              </w:rPr>
            </w:pPr>
          </w:p>
        </w:tc>
        <w:tc>
          <w:tcPr>
            <w:tcW w:w="1276" w:type="dxa"/>
            <w:vAlign w:val="center"/>
          </w:tcPr>
          <w:p w:rsidR="00243412" w:rsidRPr="00331512" w:rsidRDefault="00243412" w:rsidP="0085045C">
            <w:pPr>
              <w:pStyle w:val="Sansinterligne"/>
              <w:jc w:val="center"/>
              <w:rPr>
                <w:rFonts w:cs="Times New Roman"/>
                <w:sz w:val="22"/>
                <w:szCs w:val="22"/>
              </w:rPr>
            </w:pPr>
          </w:p>
        </w:tc>
        <w:tc>
          <w:tcPr>
            <w:tcW w:w="1275" w:type="dxa"/>
            <w:vAlign w:val="center"/>
          </w:tcPr>
          <w:p w:rsidR="00243412" w:rsidRDefault="00243412" w:rsidP="0085045C">
            <w:pPr>
              <w:pStyle w:val="Sansinterligne"/>
              <w:jc w:val="center"/>
              <w:rPr>
                <w:rFonts w:cs="Times New Roman"/>
                <w:sz w:val="22"/>
                <w:szCs w:val="22"/>
              </w:rPr>
            </w:pPr>
          </w:p>
        </w:tc>
        <w:tc>
          <w:tcPr>
            <w:tcW w:w="2268" w:type="dxa"/>
            <w:vAlign w:val="center"/>
          </w:tcPr>
          <w:p w:rsidR="00243412" w:rsidRPr="00331512" w:rsidRDefault="00243412" w:rsidP="0085045C">
            <w:pPr>
              <w:pStyle w:val="Sansinterligne"/>
              <w:jc w:val="center"/>
              <w:rPr>
                <w:rFonts w:cs="Times New Roman"/>
                <w:sz w:val="22"/>
                <w:szCs w:val="22"/>
              </w:rPr>
            </w:pPr>
          </w:p>
        </w:tc>
      </w:tr>
    </w:tbl>
    <w:p w:rsidR="00164C23" w:rsidRPr="00331512" w:rsidRDefault="00164C23" w:rsidP="00527C90">
      <w:pPr>
        <w:pStyle w:val="Sansinterligne"/>
        <w:jc w:val="both"/>
        <w:rPr>
          <w:rFonts w:cs="Times New Roman"/>
          <w:sz w:val="22"/>
          <w:szCs w:val="22"/>
          <w:u w:val="single"/>
        </w:rPr>
        <w:sectPr w:rsidR="00164C23" w:rsidRPr="00331512" w:rsidSect="00236470">
          <w:footerReference w:type="default" r:id="rId12"/>
          <w:pgSz w:w="11906" w:h="16838"/>
          <w:pgMar w:top="993" w:right="1274" w:bottom="1418" w:left="1134" w:header="708" w:footer="708" w:gutter="0"/>
          <w:pgNumType w:start="1"/>
          <w:cols w:space="708"/>
          <w:docGrid w:linePitch="360"/>
        </w:sectPr>
      </w:pPr>
    </w:p>
    <w:tbl>
      <w:tblPr>
        <w:tblW w:w="0" w:type="auto"/>
        <w:jc w:val="center"/>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0"/>
        <w:gridCol w:w="7050"/>
      </w:tblGrid>
      <w:tr w:rsidR="00726D8E" w:rsidRPr="00331512" w:rsidTr="00236470">
        <w:trPr>
          <w:trHeight w:val="495"/>
          <w:jc w:val="center"/>
        </w:trPr>
        <w:tc>
          <w:tcPr>
            <w:tcW w:w="13920" w:type="dxa"/>
            <w:gridSpan w:val="2"/>
            <w:shd w:val="clear" w:color="auto" w:fill="DEEAF6" w:themeFill="accent1" w:themeFillTint="33"/>
            <w:vAlign w:val="center"/>
          </w:tcPr>
          <w:p w:rsidR="00726D8E" w:rsidRPr="00331512" w:rsidRDefault="00736B03" w:rsidP="00CB5599">
            <w:pPr>
              <w:pStyle w:val="Sansinterligne"/>
              <w:ind w:left="22"/>
              <w:rPr>
                <w:rFonts w:cs="Times New Roman"/>
                <w:sz w:val="22"/>
                <w:szCs w:val="22"/>
                <w:u w:val="single"/>
              </w:rPr>
            </w:pPr>
            <w:r w:rsidRPr="00331512">
              <w:rPr>
                <w:noProof/>
                <w:sz w:val="22"/>
                <w:szCs w:val="22"/>
                <w:lang w:eastAsia="fr-FR"/>
              </w:rPr>
              <w:lastRenderedPageBreak/>
              <mc:AlternateContent>
                <mc:Choice Requires="wps">
                  <w:drawing>
                    <wp:anchor distT="0" distB="0" distL="114300" distR="114300" simplePos="0" relativeHeight="251659264" behindDoc="0" locked="0" layoutInCell="1" allowOverlap="1" wp14:anchorId="0B17E65F" wp14:editId="2EED76A5">
                      <wp:simplePos x="0" y="0"/>
                      <wp:positionH relativeFrom="column">
                        <wp:posOffset>2019300</wp:posOffset>
                      </wp:positionH>
                      <wp:positionV relativeFrom="paragraph">
                        <wp:posOffset>73660</wp:posOffset>
                      </wp:positionV>
                      <wp:extent cx="4876800" cy="40957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4876800" cy="409575"/>
                              </a:xfrm>
                              <a:prstGeom prst="rect">
                                <a:avLst/>
                              </a:prstGeom>
                              <a:noFill/>
                              <a:ln>
                                <a:noFill/>
                              </a:ln>
                              <a:effectLst/>
                            </wps:spPr>
                            <wps:txbx>
                              <w:txbxContent>
                                <w:p w:rsidR="00362278" w:rsidRPr="00736B03" w:rsidRDefault="00CB5599" w:rsidP="00736B03">
                                  <w:pPr>
                                    <w:pStyle w:val="Sansinterligne"/>
                                    <w:jc w:val="center"/>
                                    <w:rPr>
                                      <w:rFonts w:ascii="Times New Roman" w:hAnsi="Times New Roman" w:cs="Times New Roman"/>
                                      <w:b/>
                                      <w:sz w:val="36"/>
                                      <w:szCs w:val="36"/>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b/>
                                      <w:sz w:val="36"/>
                                      <w:szCs w:val="36"/>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FORMATION METIER 20…</w:t>
                                  </w:r>
                                  <w:proofErr w:type="gramStart"/>
                                  <w:r>
                                    <w:rPr>
                                      <w:rFonts w:ascii="Times New Roman" w:hAnsi="Times New Roman" w:cs="Times New Roman"/>
                                      <w:b/>
                                      <w:sz w:val="36"/>
                                      <w:szCs w:val="36"/>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roofErr w:type="gramEnd"/>
                                  <w:r>
                                    <w:rPr>
                                      <w:rFonts w:ascii="Times New Roman" w:hAnsi="Times New Roman" w:cs="Times New Roman"/>
                                      <w:b/>
                                      <w:sz w:val="36"/>
                                      <w:szCs w:val="36"/>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59pt;margin-top:5.8pt;width:384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" filled="f" stroked="f">
                      <v:textbox>
                        <w:txbxContent>
                          <w:p w:rsidR="00362278" w:rsidRPr="00736B03" w:rsidRDefault="00CB5599" w:rsidP="00736B03">
                            <w:pPr>
                              <w:pStyle w:val="Sansinterligne"/>
                              <w:jc w:val="center"/>
                              <w:rPr>
                                <w:rFonts w:ascii="Times New Roman" w:hAnsi="Times New Roman" w:cs="Times New Roman"/>
                                <w:b/>
                                <w:sz w:val="36"/>
                                <w:szCs w:val="36"/>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b/>
                                <w:sz w:val="36"/>
                                <w:szCs w:val="36"/>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FORMATION METIER 20…</w:t>
                            </w:r>
                            <w:proofErr w:type="gramStart"/>
                            <w:r>
                              <w:rPr>
                                <w:rFonts w:ascii="Times New Roman" w:hAnsi="Times New Roman" w:cs="Times New Roman"/>
                                <w:b/>
                                <w:sz w:val="36"/>
                                <w:szCs w:val="36"/>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roofErr w:type="gramEnd"/>
                            <w:r>
                              <w:rPr>
                                <w:rFonts w:ascii="Times New Roman" w:hAnsi="Times New Roman" w:cs="Times New Roman"/>
                                <w:b/>
                                <w:sz w:val="36"/>
                                <w:szCs w:val="36"/>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w:t>
                            </w:r>
                          </w:p>
                        </w:txbxContent>
                      </v:textbox>
                    </v:shape>
                  </w:pict>
                </mc:Fallback>
              </mc:AlternateContent>
            </w:r>
          </w:p>
          <w:p w:rsidR="00736B03" w:rsidRPr="00331512" w:rsidRDefault="00736B03" w:rsidP="00CB5599">
            <w:pPr>
              <w:pStyle w:val="Sansinterligne"/>
              <w:rPr>
                <w:rFonts w:cs="Times New Roman"/>
                <w:b/>
                <w:sz w:val="22"/>
                <w:szCs w:val="22"/>
                <w:u w:val="single"/>
              </w:rPr>
            </w:pPr>
          </w:p>
          <w:p w:rsidR="00736B03" w:rsidRPr="00331512" w:rsidRDefault="00736B03" w:rsidP="00CB5599">
            <w:pPr>
              <w:pStyle w:val="Sansinterligne"/>
              <w:ind w:left="22"/>
              <w:rPr>
                <w:rFonts w:cs="Times New Roman"/>
                <w:sz w:val="22"/>
                <w:szCs w:val="22"/>
                <w:u w:val="single"/>
              </w:rPr>
            </w:pPr>
          </w:p>
        </w:tc>
      </w:tr>
      <w:tr w:rsidR="00736B03" w:rsidRPr="00CD57D5" w:rsidTr="00236470">
        <w:trPr>
          <w:trHeight w:val="488"/>
          <w:jc w:val="center"/>
        </w:trPr>
        <w:tc>
          <w:tcPr>
            <w:tcW w:w="6870" w:type="dxa"/>
            <w:shd w:val="clear" w:color="auto" w:fill="EDEDED" w:themeFill="accent3" w:themeFillTint="33"/>
            <w:vAlign w:val="center"/>
          </w:tcPr>
          <w:p w:rsidR="00736B03" w:rsidRPr="00CD57D5" w:rsidRDefault="00815864" w:rsidP="00CD57D5">
            <w:pPr>
              <w:pStyle w:val="Sansinterligne"/>
              <w:ind w:left="22"/>
              <w:jc w:val="center"/>
              <w:rPr>
                <w:rFonts w:cs="Times New Roman"/>
                <w:b/>
                <w:sz w:val="24"/>
                <w:szCs w:val="22"/>
              </w:rPr>
            </w:pPr>
            <w:r w:rsidRPr="00CD57D5">
              <w:rPr>
                <w:rFonts w:cs="Times New Roman"/>
                <w:b/>
                <w:sz w:val="24"/>
                <w:szCs w:val="22"/>
              </w:rPr>
              <w:t>Intitulé de la formation</w:t>
            </w:r>
          </w:p>
        </w:tc>
        <w:tc>
          <w:tcPr>
            <w:tcW w:w="7050" w:type="dxa"/>
            <w:shd w:val="clear" w:color="auto" w:fill="EDEDED" w:themeFill="accent3" w:themeFillTint="33"/>
            <w:vAlign w:val="center"/>
          </w:tcPr>
          <w:p w:rsidR="00736B03" w:rsidRPr="00CD57D5" w:rsidRDefault="00815864" w:rsidP="00CD57D5">
            <w:pPr>
              <w:pStyle w:val="Sansinterligne"/>
              <w:ind w:left="22"/>
              <w:jc w:val="center"/>
              <w:rPr>
                <w:rFonts w:cs="Times New Roman"/>
                <w:b/>
                <w:sz w:val="24"/>
                <w:szCs w:val="22"/>
              </w:rPr>
            </w:pPr>
            <w:r w:rsidRPr="00CD57D5">
              <w:rPr>
                <w:rFonts w:cs="Times New Roman"/>
                <w:b/>
                <w:sz w:val="24"/>
                <w:szCs w:val="22"/>
              </w:rPr>
              <w:t>Nombre d’agents</w:t>
            </w:r>
          </w:p>
        </w:tc>
      </w:tr>
      <w:tr w:rsidR="00726D8E" w:rsidRPr="00331512" w:rsidTr="00236470">
        <w:trPr>
          <w:trHeight w:val="840"/>
          <w:jc w:val="center"/>
        </w:trPr>
        <w:tc>
          <w:tcPr>
            <w:tcW w:w="6870" w:type="dxa"/>
            <w:vAlign w:val="center"/>
          </w:tcPr>
          <w:p w:rsidR="00726D8E" w:rsidRPr="00331512" w:rsidRDefault="00726D8E" w:rsidP="00CB5599">
            <w:pPr>
              <w:pStyle w:val="Sansinterligne"/>
              <w:rPr>
                <w:rFonts w:cs="Times New Roman"/>
                <w:sz w:val="22"/>
                <w:szCs w:val="22"/>
              </w:rPr>
            </w:pPr>
          </w:p>
        </w:tc>
        <w:tc>
          <w:tcPr>
            <w:tcW w:w="7050" w:type="dxa"/>
            <w:vAlign w:val="center"/>
          </w:tcPr>
          <w:p w:rsidR="00726D8E" w:rsidRPr="00331512" w:rsidRDefault="00726D8E" w:rsidP="00CB5599">
            <w:pPr>
              <w:pStyle w:val="Sansinterligne"/>
              <w:ind w:left="22"/>
              <w:rPr>
                <w:rFonts w:cs="Times New Roman"/>
                <w:sz w:val="22"/>
                <w:szCs w:val="22"/>
              </w:rPr>
            </w:pPr>
          </w:p>
        </w:tc>
      </w:tr>
      <w:tr w:rsidR="00726D8E" w:rsidRPr="00331512" w:rsidTr="00236470">
        <w:trPr>
          <w:trHeight w:val="974"/>
          <w:jc w:val="center"/>
        </w:trPr>
        <w:tc>
          <w:tcPr>
            <w:tcW w:w="6870" w:type="dxa"/>
            <w:vAlign w:val="center"/>
          </w:tcPr>
          <w:p w:rsidR="00726D8E" w:rsidRPr="00331512" w:rsidRDefault="00726D8E" w:rsidP="00CB5599">
            <w:pPr>
              <w:pStyle w:val="Sansinterligne"/>
              <w:rPr>
                <w:rFonts w:cs="Times New Roman"/>
                <w:sz w:val="22"/>
                <w:szCs w:val="22"/>
                <w:u w:val="single"/>
              </w:rPr>
            </w:pPr>
          </w:p>
        </w:tc>
        <w:tc>
          <w:tcPr>
            <w:tcW w:w="7050" w:type="dxa"/>
            <w:vAlign w:val="center"/>
          </w:tcPr>
          <w:p w:rsidR="00726D8E" w:rsidRPr="00331512" w:rsidRDefault="00726D8E" w:rsidP="00CB5599">
            <w:pPr>
              <w:pStyle w:val="Sansinterligne"/>
              <w:ind w:left="22"/>
              <w:rPr>
                <w:rFonts w:cs="Times New Roman"/>
                <w:sz w:val="22"/>
                <w:szCs w:val="22"/>
              </w:rPr>
            </w:pPr>
          </w:p>
        </w:tc>
      </w:tr>
      <w:tr w:rsidR="00726D8E" w:rsidRPr="00331512" w:rsidTr="00236470">
        <w:trPr>
          <w:trHeight w:val="915"/>
          <w:jc w:val="center"/>
        </w:trPr>
        <w:tc>
          <w:tcPr>
            <w:tcW w:w="6870" w:type="dxa"/>
            <w:vAlign w:val="center"/>
          </w:tcPr>
          <w:p w:rsidR="00726D8E" w:rsidRPr="00331512" w:rsidRDefault="00726D8E" w:rsidP="00CB5599">
            <w:pPr>
              <w:pStyle w:val="Sansinterligne"/>
              <w:rPr>
                <w:rFonts w:cs="Times New Roman"/>
                <w:sz w:val="22"/>
                <w:szCs w:val="22"/>
                <w:u w:val="single"/>
              </w:rPr>
            </w:pPr>
          </w:p>
        </w:tc>
        <w:tc>
          <w:tcPr>
            <w:tcW w:w="7050" w:type="dxa"/>
            <w:vAlign w:val="center"/>
          </w:tcPr>
          <w:p w:rsidR="00726D8E" w:rsidRPr="00331512" w:rsidRDefault="00726D8E" w:rsidP="00CB5599">
            <w:pPr>
              <w:pStyle w:val="Sansinterligne"/>
              <w:ind w:left="22"/>
              <w:rPr>
                <w:rFonts w:cs="Times New Roman"/>
                <w:sz w:val="22"/>
                <w:szCs w:val="22"/>
              </w:rPr>
            </w:pPr>
          </w:p>
        </w:tc>
      </w:tr>
      <w:tr w:rsidR="00726D8E" w:rsidRPr="00331512" w:rsidTr="00236470">
        <w:trPr>
          <w:trHeight w:val="945"/>
          <w:jc w:val="center"/>
        </w:trPr>
        <w:tc>
          <w:tcPr>
            <w:tcW w:w="6870" w:type="dxa"/>
            <w:vAlign w:val="center"/>
          </w:tcPr>
          <w:p w:rsidR="005105A5" w:rsidRPr="00331512" w:rsidRDefault="005105A5" w:rsidP="00E82547">
            <w:pPr>
              <w:pStyle w:val="Sansinterligne"/>
              <w:rPr>
                <w:rFonts w:cs="Times New Roman"/>
                <w:sz w:val="22"/>
                <w:szCs w:val="22"/>
                <w:u w:val="single"/>
              </w:rPr>
            </w:pPr>
          </w:p>
        </w:tc>
        <w:tc>
          <w:tcPr>
            <w:tcW w:w="7050" w:type="dxa"/>
            <w:vAlign w:val="center"/>
          </w:tcPr>
          <w:p w:rsidR="00726D8E" w:rsidRPr="00331512" w:rsidRDefault="00726D8E" w:rsidP="00CB5599">
            <w:pPr>
              <w:pStyle w:val="Sansinterligne"/>
              <w:ind w:left="22"/>
              <w:rPr>
                <w:rFonts w:cs="Times New Roman"/>
                <w:sz w:val="22"/>
                <w:szCs w:val="22"/>
              </w:rPr>
            </w:pPr>
          </w:p>
        </w:tc>
      </w:tr>
      <w:tr w:rsidR="00726D8E" w:rsidRPr="00331512" w:rsidTr="00236470">
        <w:trPr>
          <w:trHeight w:val="871"/>
          <w:jc w:val="center"/>
        </w:trPr>
        <w:tc>
          <w:tcPr>
            <w:tcW w:w="6870" w:type="dxa"/>
            <w:vAlign w:val="center"/>
          </w:tcPr>
          <w:p w:rsidR="005105A5" w:rsidRPr="00331512" w:rsidRDefault="005105A5" w:rsidP="00E82547">
            <w:pPr>
              <w:pStyle w:val="Sansinterligne"/>
              <w:rPr>
                <w:rFonts w:cs="Times New Roman"/>
                <w:sz w:val="22"/>
                <w:szCs w:val="22"/>
              </w:rPr>
            </w:pPr>
          </w:p>
        </w:tc>
        <w:tc>
          <w:tcPr>
            <w:tcW w:w="7050" w:type="dxa"/>
            <w:vAlign w:val="center"/>
          </w:tcPr>
          <w:p w:rsidR="00726D8E" w:rsidRPr="00331512" w:rsidRDefault="00726D8E" w:rsidP="00CB5599">
            <w:pPr>
              <w:pStyle w:val="Sansinterligne"/>
              <w:ind w:left="22"/>
              <w:rPr>
                <w:rFonts w:cs="Times New Roman"/>
                <w:sz w:val="22"/>
                <w:szCs w:val="22"/>
              </w:rPr>
            </w:pPr>
          </w:p>
        </w:tc>
      </w:tr>
      <w:tr w:rsidR="00726D8E" w:rsidRPr="00331512" w:rsidTr="00236470">
        <w:trPr>
          <w:trHeight w:val="825"/>
          <w:jc w:val="center"/>
        </w:trPr>
        <w:tc>
          <w:tcPr>
            <w:tcW w:w="6870" w:type="dxa"/>
            <w:vAlign w:val="center"/>
          </w:tcPr>
          <w:p w:rsidR="005105A5" w:rsidRPr="00331512" w:rsidRDefault="005105A5" w:rsidP="00E82547">
            <w:pPr>
              <w:pStyle w:val="Sansinterligne"/>
              <w:rPr>
                <w:rFonts w:cs="Times New Roman"/>
                <w:sz w:val="22"/>
                <w:szCs w:val="22"/>
              </w:rPr>
            </w:pPr>
          </w:p>
        </w:tc>
        <w:tc>
          <w:tcPr>
            <w:tcW w:w="7050" w:type="dxa"/>
            <w:vAlign w:val="center"/>
          </w:tcPr>
          <w:p w:rsidR="00726D8E" w:rsidRPr="00331512" w:rsidRDefault="00726D8E" w:rsidP="00CB5599">
            <w:pPr>
              <w:pStyle w:val="Sansinterligne"/>
              <w:ind w:left="22"/>
              <w:rPr>
                <w:rFonts w:cs="Times New Roman"/>
                <w:sz w:val="22"/>
                <w:szCs w:val="22"/>
              </w:rPr>
            </w:pPr>
          </w:p>
        </w:tc>
      </w:tr>
      <w:tr w:rsidR="00726D8E" w:rsidRPr="00331512" w:rsidTr="00236470">
        <w:trPr>
          <w:trHeight w:val="909"/>
          <w:jc w:val="center"/>
        </w:trPr>
        <w:tc>
          <w:tcPr>
            <w:tcW w:w="6870" w:type="dxa"/>
            <w:vAlign w:val="center"/>
          </w:tcPr>
          <w:p w:rsidR="005105A5" w:rsidRPr="00331512" w:rsidRDefault="005105A5" w:rsidP="00E82547">
            <w:pPr>
              <w:pStyle w:val="Sansinterligne"/>
              <w:rPr>
                <w:rFonts w:cs="Times New Roman"/>
                <w:sz w:val="22"/>
                <w:szCs w:val="22"/>
              </w:rPr>
            </w:pPr>
          </w:p>
        </w:tc>
        <w:tc>
          <w:tcPr>
            <w:tcW w:w="7050" w:type="dxa"/>
            <w:vAlign w:val="center"/>
          </w:tcPr>
          <w:p w:rsidR="00726D8E" w:rsidRPr="00331512" w:rsidRDefault="00726D8E" w:rsidP="00CB5599">
            <w:pPr>
              <w:pStyle w:val="Sansinterligne"/>
              <w:ind w:left="22"/>
              <w:rPr>
                <w:rFonts w:cs="Times New Roman"/>
                <w:sz w:val="22"/>
                <w:szCs w:val="22"/>
              </w:rPr>
            </w:pPr>
          </w:p>
        </w:tc>
      </w:tr>
      <w:tr w:rsidR="00726D8E" w:rsidRPr="00331512" w:rsidTr="00236470">
        <w:trPr>
          <w:trHeight w:val="877"/>
          <w:jc w:val="center"/>
        </w:trPr>
        <w:tc>
          <w:tcPr>
            <w:tcW w:w="6870" w:type="dxa"/>
            <w:vAlign w:val="center"/>
          </w:tcPr>
          <w:p w:rsidR="005105A5" w:rsidRPr="00331512" w:rsidRDefault="005105A5" w:rsidP="00E82547">
            <w:pPr>
              <w:pStyle w:val="Sansinterligne"/>
              <w:rPr>
                <w:rFonts w:cs="Times New Roman"/>
                <w:sz w:val="22"/>
                <w:szCs w:val="22"/>
              </w:rPr>
            </w:pPr>
          </w:p>
        </w:tc>
        <w:tc>
          <w:tcPr>
            <w:tcW w:w="7050" w:type="dxa"/>
            <w:vAlign w:val="center"/>
          </w:tcPr>
          <w:p w:rsidR="00726D8E" w:rsidRPr="00331512" w:rsidRDefault="00726D8E" w:rsidP="00CB5599">
            <w:pPr>
              <w:pStyle w:val="Sansinterligne"/>
              <w:ind w:left="22"/>
              <w:rPr>
                <w:rFonts w:cs="Times New Roman"/>
                <w:sz w:val="22"/>
                <w:szCs w:val="22"/>
              </w:rPr>
            </w:pPr>
          </w:p>
        </w:tc>
      </w:tr>
    </w:tbl>
    <w:p w:rsidR="00E61A7B" w:rsidRPr="00331512" w:rsidRDefault="00E61A7B" w:rsidP="00527C90">
      <w:pPr>
        <w:pStyle w:val="Sansinterligne"/>
        <w:jc w:val="both"/>
        <w:rPr>
          <w:rFonts w:cs="Times New Roman"/>
          <w:sz w:val="22"/>
          <w:szCs w:val="22"/>
          <w:u w:val="single"/>
        </w:rPr>
      </w:pPr>
    </w:p>
    <w:p w:rsidR="00E72738" w:rsidRPr="00331512" w:rsidRDefault="00E61A7B" w:rsidP="00735F66">
      <w:pPr>
        <w:pStyle w:val="Sansinterligne"/>
        <w:jc w:val="center"/>
        <w:rPr>
          <w:rFonts w:cs="Times New Roman"/>
          <w:i/>
          <w:sz w:val="22"/>
          <w:szCs w:val="22"/>
        </w:rPr>
        <w:sectPr w:rsidR="00E72738" w:rsidRPr="00331512" w:rsidSect="00E61A7B">
          <w:pgSz w:w="16838" w:h="11906" w:orient="landscape"/>
          <w:pgMar w:top="1134" w:right="1417" w:bottom="1417" w:left="1417" w:header="708" w:footer="708" w:gutter="0"/>
          <w:cols w:space="708"/>
          <w:docGrid w:linePitch="360"/>
        </w:sectPr>
      </w:pPr>
      <w:r w:rsidRPr="00331512">
        <w:rPr>
          <w:rFonts w:cs="Times New Roman"/>
          <w:i/>
          <w:sz w:val="22"/>
          <w:szCs w:val="22"/>
        </w:rPr>
        <w:t>Le recensement des besoins en formation s’effectue</w:t>
      </w:r>
      <w:r w:rsidR="004D38D5" w:rsidRPr="00331512">
        <w:rPr>
          <w:rFonts w:cs="Times New Roman"/>
          <w:i/>
          <w:sz w:val="22"/>
          <w:szCs w:val="22"/>
        </w:rPr>
        <w:t xml:space="preserve"> chaque année</w:t>
      </w:r>
      <w:r w:rsidRPr="00331512">
        <w:rPr>
          <w:rFonts w:cs="Times New Roman"/>
          <w:i/>
          <w:sz w:val="22"/>
          <w:szCs w:val="22"/>
        </w:rPr>
        <w:t xml:space="preserve"> au co</w:t>
      </w:r>
      <w:r w:rsidR="004D38D5" w:rsidRPr="00331512">
        <w:rPr>
          <w:rFonts w:cs="Times New Roman"/>
          <w:i/>
          <w:sz w:val="22"/>
          <w:szCs w:val="22"/>
        </w:rPr>
        <w:t>urs de l’entretien professionnel.</w:t>
      </w:r>
    </w:p>
    <w:p w:rsidR="004A4B9A" w:rsidRPr="00E744E9" w:rsidRDefault="006C025B" w:rsidP="005C6870">
      <w:pPr>
        <w:pStyle w:val="Sansinterligne"/>
        <w:numPr>
          <w:ilvl w:val="0"/>
          <w:numId w:val="11"/>
        </w:numPr>
        <w:jc w:val="both"/>
        <w:rPr>
          <w:rFonts w:cs="Times New Roman"/>
          <w:sz w:val="28"/>
          <w:szCs w:val="22"/>
          <w:u w:val="double"/>
        </w:rPr>
      </w:pPr>
      <w:r w:rsidRPr="00E744E9">
        <w:rPr>
          <w:rFonts w:cs="Times New Roman"/>
          <w:sz w:val="28"/>
          <w:szCs w:val="22"/>
          <w:u w:val="double"/>
        </w:rPr>
        <w:lastRenderedPageBreak/>
        <w:t>Les actions de formations individuelles</w:t>
      </w:r>
      <w:r w:rsidR="00E744E9">
        <w:rPr>
          <w:rFonts w:cs="Times New Roman"/>
          <w:sz w:val="28"/>
          <w:szCs w:val="22"/>
          <w:u w:val="double"/>
        </w:rPr>
        <w:t xml:space="preserve"> pour les années 20…/20…</w:t>
      </w:r>
    </w:p>
    <w:p w:rsidR="006C025B" w:rsidRPr="00331512" w:rsidRDefault="006C025B" w:rsidP="006C025B">
      <w:pPr>
        <w:pStyle w:val="Sansinterligne"/>
        <w:jc w:val="both"/>
        <w:rPr>
          <w:rFonts w:cs="Times New Roman"/>
          <w:sz w:val="22"/>
          <w:szCs w:val="22"/>
          <w:u w:val="single"/>
        </w:rPr>
      </w:pPr>
    </w:p>
    <w:tbl>
      <w:tblPr>
        <w:tblW w:w="10207"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274"/>
        <w:gridCol w:w="3118"/>
        <w:gridCol w:w="2835"/>
      </w:tblGrid>
      <w:tr w:rsidR="00071B69" w:rsidRPr="00331512" w:rsidTr="00236470">
        <w:trPr>
          <w:trHeight w:val="570"/>
          <w:jc w:val="center"/>
        </w:trPr>
        <w:tc>
          <w:tcPr>
            <w:tcW w:w="1980" w:type="dxa"/>
            <w:shd w:val="clear" w:color="auto" w:fill="FFD966" w:themeFill="accent4" w:themeFillTint="99"/>
            <w:vAlign w:val="center"/>
          </w:tcPr>
          <w:p w:rsidR="004D575A" w:rsidRPr="00331512" w:rsidRDefault="007F27C2" w:rsidP="00E744E9">
            <w:pPr>
              <w:spacing w:after="0" w:line="240" w:lineRule="auto"/>
              <w:jc w:val="center"/>
              <w:rPr>
                <w:rFonts w:eastAsia="Times New Roman" w:cs="Times New Roman"/>
                <w:b/>
                <w:sz w:val="22"/>
                <w:szCs w:val="22"/>
                <w:u w:val="thick"/>
                <w:lang w:eastAsia="fr-FR"/>
              </w:rPr>
            </w:pPr>
            <w:r w:rsidRPr="00331512">
              <w:rPr>
                <w:rFonts w:eastAsia="Times New Roman" w:cs="Times New Roman"/>
                <w:b/>
                <w:sz w:val="22"/>
                <w:szCs w:val="22"/>
                <w:u w:val="thick"/>
                <w:lang w:eastAsia="fr-FR"/>
              </w:rPr>
              <w:t>SERVICE</w:t>
            </w:r>
          </w:p>
        </w:tc>
        <w:tc>
          <w:tcPr>
            <w:tcW w:w="2274" w:type="dxa"/>
            <w:shd w:val="clear" w:color="auto" w:fill="FFD966" w:themeFill="accent4" w:themeFillTint="99"/>
            <w:vAlign w:val="center"/>
          </w:tcPr>
          <w:p w:rsidR="007F27C2" w:rsidRPr="00331512" w:rsidRDefault="007F27C2" w:rsidP="00E744E9">
            <w:pPr>
              <w:spacing w:after="0" w:line="240" w:lineRule="auto"/>
              <w:jc w:val="center"/>
              <w:rPr>
                <w:rFonts w:eastAsia="Times New Roman" w:cs="Times New Roman"/>
                <w:b/>
                <w:sz w:val="22"/>
                <w:szCs w:val="22"/>
                <w:u w:val="thick"/>
                <w:lang w:eastAsia="fr-FR"/>
              </w:rPr>
            </w:pPr>
            <w:r w:rsidRPr="00331512">
              <w:rPr>
                <w:rFonts w:eastAsia="Times New Roman" w:cs="Times New Roman"/>
                <w:b/>
                <w:sz w:val="22"/>
                <w:szCs w:val="22"/>
                <w:u w:val="thick"/>
                <w:lang w:eastAsia="fr-FR"/>
              </w:rPr>
              <w:t>AGENT</w:t>
            </w:r>
          </w:p>
        </w:tc>
        <w:tc>
          <w:tcPr>
            <w:tcW w:w="3118" w:type="dxa"/>
            <w:shd w:val="clear" w:color="auto" w:fill="FFD966" w:themeFill="accent4" w:themeFillTint="99"/>
            <w:vAlign w:val="center"/>
          </w:tcPr>
          <w:p w:rsidR="007F27C2" w:rsidRPr="00331512" w:rsidRDefault="007F27C2" w:rsidP="00E744E9">
            <w:pPr>
              <w:spacing w:after="0" w:line="240" w:lineRule="auto"/>
              <w:jc w:val="center"/>
              <w:rPr>
                <w:rFonts w:eastAsia="Times New Roman" w:cs="Times New Roman"/>
                <w:b/>
                <w:sz w:val="22"/>
                <w:szCs w:val="22"/>
                <w:u w:val="thick"/>
                <w:lang w:eastAsia="fr-FR"/>
              </w:rPr>
            </w:pPr>
            <w:r w:rsidRPr="00331512">
              <w:rPr>
                <w:rFonts w:eastAsia="Times New Roman" w:cs="Times New Roman"/>
                <w:b/>
                <w:sz w:val="22"/>
                <w:szCs w:val="22"/>
                <w:u w:val="thick"/>
                <w:lang w:eastAsia="fr-FR"/>
              </w:rPr>
              <w:t>OBJET DU STAGE</w:t>
            </w:r>
          </w:p>
        </w:tc>
        <w:tc>
          <w:tcPr>
            <w:tcW w:w="2835" w:type="dxa"/>
            <w:shd w:val="clear" w:color="auto" w:fill="FFD966" w:themeFill="accent4" w:themeFillTint="99"/>
            <w:vAlign w:val="center"/>
          </w:tcPr>
          <w:p w:rsidR="00120AEB" w:rsidRPr="00331512" w:rsidRDefault="007F27C2" w:rsidP="00E744E9">
            <w:pPr>
              <w:spacing w:after="0" w:line="240" w:lineRule="auto"/>
              <w:jc w:val="center"/>
              <w:rPr>
                <w:rFonts w:eastAsia="Times New Roman" w:cs="Times New Roman"/>
                <w:b/>
                <w:sz w:val="22"/>
                <w:szCs w:val="22"/>
                <w:u w:val="thick"/>
                <w:lang w:eastAsia="fr-FR"/>
              </w:rPr>
            </w:pPr>
            <w:r w:rsidRPr="00331512">
              <w:rPr>
                <w:rFonts w:eastAsia="Times New Roman" w:cs="Times New Roman"/>
                <w:b/>
                <w:sz w:val="22"/>
                <w:szCs w:val="22"/>
                <w:u w:val="thick"/>
                <w:lang w:eastAsia="fr-FR"/>
              </w:rPr>
              <w:t>MODALITES</w:t>
            </w:r>
          </w:p>
        </w:tc>
      </w:tr>
      <w:tr w:rsidR="007F27C2" w:rsidRPr="00331512" w:rsidTr="00236470">
        <w:trPr>
          <w:jc w:val="center"/>
        </w:trPr>
        <w:tc>
          <w:tcPr>
            <w:tcW w:w="1980" w:type="dxa"/>
            <w:shd w:val="clear" w:color="auto" w:fill="FFF2CC" w:themeFill="accent4" w:themeFillTint="33"/>
            <w:vAlign w:val="center"/>
          </w:tcPr>
          <w:p w:rsidR="007F27C2" w:rsidRPr="00331512" w:rsidRDefault="007F27C2" w:rsidP="00FA7CF4">
            <w:pPr>
              <w:spacing w:after="0" w:line="240" w:lineRule="auto"/>
              <w:jc w:val="center"/>
              <w:rPr>
                <w:rFonts w:eastAsia="Times New Roman" w:cs="Times New Roman"/>
                <w:sz w:val="22"/>
                <w:szCs w:val="22"/>
                <w:u w:val="wave"/>
                <w:lang w:eastAsia="fr-FR"/>
              </w:rPr>
            </w:pPr>
          </w:p>
        </w:tc>
        <w:tc>
          <w:tcPr>
            <w:tcW w:w="2274" w:type="dxa"/>
            <w:vAlign w:val="center"/>
          </w:tcPr>
          <w:p w:rsidR="007F27C2" w:rsidRPr="00331512" w:rsidRDefault="007F27C2" w:rsidP="00FA7CF4">
            <w:pPr>
              <w:spacing w:after="0" w:line="240" w:lineRule="auto"/>
              <w:jc w:val="center"/>
              <w:rPr>
                <w:rFonts w:eastAsia="Times New Roman" w:cs="Times New Roman"/>
                <w:i/>
                <w:sz w:val="22"/>
                <w:szCs w:val="22"/>
                <w:lang w:eastAsia="fr-FR"/>
              </w:rPr>
            </w:pPr>
          </w:p>
        </w:tc>
        <w:tc>
          <w:tcPr>
            <w:tcW w:w="3118" w:type="dxa"/>
            <w:vAlign w:val="center"/>
          </w:tcPr>
          <w:p w:rsidR="00FA7CF4" w:rsidRPr="00FA7CF4" w:rsidRDefault="00FA7CF4" w:rsidP="00FA7CF4">
            <w:pPr>
              <w:spacing w:after="0" w:line="240" w:lineRule="auto"/>
              <w:jc w:val="center"/>
              <w:rPr>
                <w:rFonts w:eastAsia="Times New Roman" w:cs="Times New Roman"/>
                <w:i/>
                <w:sz w:val="22"/>
                <w:szCs w:val="22"/>
                <w:lang w:eastAsia="fr-FR"/>
              </w:rPr>
            </w:pPr>
            <w:r w:rsidRPr="00FA7CF4">
              <w:rPr>
                <w:rFonts w:eastAsia="Times New Roman" w:cs="Times New Roman"/>
                <w:i/>
                <w:sz w:val="22"/>
                <w:szCs w:val="22"/>
                <w:lang w:eastAsia="fr-FR"/>
              </w:rPr>
              <w:t>Exemple :</w:t>
            </w:r>
          </w:p>
          <w:p w:rsidR="007F27C2" w:rsidRPr="00331512" w:rsidRDefault="00192FF0" w:rsidP="00FA7CF4">
            <w:pPr>
              <w:spacing w:after="0" w:line="240" w:lineRule="auto"/>
              <w:jc w:val="center"/>
              <w:rPr>
                <w:rFonts w:eastAsia="Times New Roman" w:cs="Times New Roman"/>
                <w:sz w:val="22"/>
                <w:szCs w:val="22"/>
                <w:lang w:eastAsia="fr-FR"/>
              </w:rPr>
            </w:pPr>
            <w:r w:rsidRPr="00331512">
              <w:rPr>
                <w:rFonts w:eastAsia="Times New Roman" w:cs="Times New Roman"/>
                <w:sz w:val="22"/>
                <w:szCs w:val="22"/>
                <w:lang w:eastAsia="fr-FR"/>
              </w:rPr>
              <w:t>Gestion des non-titulaires</w:t>
            </w:r>
          </w:p>
        </w:tc>
        <w:tc>
          <w:tcPr>
            <w:tcW w:w="2835" w:type="dxa"/>
            <w:vAlign w:val="center"/>
          </w:tcPr>
          <w:p w:rsidR="00FA7CF4" w:rsidRPr="00FA7CF4" w:rsidRDefault="00FA7CF4" w:rsidP="00FA7CF4">
            <w:pPr>
              <w:spacing w:after="0" w:line="240" w:lineRule="auto"/>
              <w:jc w:val="center"/>
              <w:rPr>
                <w:rFonts w:eastAsia="Times New Roman" w:cs="Times New Roman"/>
                <w:i/>
                <w:sz w:val="22"/>
                <w:szCs w:val="22"/>
                <w:lang w:eastAsia="fr-FR"/>
              </w:rPr>
            </w:pPr>
            <w:r w:rsidRPr="00FA7CF4">
              <w:rPr>
                <w:rFonts w:eastAsia="Times New Roman" w:cs="Times New Roman"/>
                <w:i/>
                <w:sz w:val="22"/>
                <w:szCs w:val="22"/>
                <w:lang w:eastAsia="fr-FR"/>
              </w:rPr>
              <w:t>Exemple :</w:t>
            </w:r>
          </w:p>
          <w:p w:rsidR="007F27C2" w:rsidRPr="00331512" w:rsidRDefault="007F27C2" w:rsidP="00FA7CF4">
            <w:pPr>
              <w:spacing w:after="0" w:line="240" w:lineRule="auto"/>
              <w:jc w:val="center"/>
              <w:rPr>
                <w:rFonts w:eastAsia="Times New Roman" w:cs="Times New Roman"/>
                <w:sz w:val="22"/>
                <w:szCs w:val="22"/>
                <w:lang w:eastAsia="fr-FR"/>
              </w:rPr>
            </w:pPr>
            <w:r w:rsidRPr="00331512">
              <w:rPr>
                <w:rFonts w:eastAsia="Times New Roman" w:cs="Times New Roman"/>
                <w:sz w:val="22"/>
                <w:szCs w:val="22"/>
                <w:lang w:eastAsia="fr-FR"/>
              </w:rPr>
              <w:t>Professionnalisation tout au long de la carrière</w:t>
            </w:r>
          </w:p>
        </w:tc>
      </w:tr>
      <w:tr w:rsidR="00962487" w:rsidRPr="00331512" w:rsidTr="00236470">
        <w:trPr>
          <w:trHeight w:val="670"/>
          <w:jc w:val="center"/>
        </w:trPr>
        <w:tc>
          <w:tcPr>
            <w:tcW w:w="19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62487" w:rsidRPr="00331512" w:rsidRDefault="00962487" w:rsidP="0085045C">
            <w:pPr>
              <w:spacing w:after="0" w:line="240" w:lineRule="auto"/>
              <w:jc w:val="center"/>
              <w:rPr>
                <w:rFonts w:eastAsia="Times New Roman" w:cs="Times New Roman"/>
                <w:sz w:val="22"/>
                <w:szCs w:val="22"/>
                <w:u w:val="wave"/>
                <w:lang w:eastAsia="fr-FR"/>
              </w:rPr>
            </w:pPr>
          </w:p>
        </w:tc>
        <w:tc>
          <w:tcPr>
            <w:tcW w:w="2274" w:type="dxa"/>
            <w:tcBorders>
              <w:top w:val="single" w:sz="4" w:space="0" w:color="auto"/>
              <w:left w:val="single" w:sz="4" w:space="0" w:color="auto"/>
              <w:bottom w:val="single" w:sz="4" w:space="0" w:color="auto"/>
              <w:right w:val="single" w:sz="4" w:space="0" w:color="auto"/>
            </w:tcBorders>
            <w:vAlign w:val="center"/>
          </w:tcPr>
          <w:p w:rsidR="00962487" w:rsidRPr="00331512" w:rsidRDefault="00962487" w:rsidP="0085045C">
            <w:pPr>
              <w:spacing w:after="0" w:line="240" w:lineRule="auto"/>
              <w:jc w:val="center"/>
              <w:rPr>
                <w:rFonts w:eastAsia="Times New Roman" w:cs="Times New Roman"/>
                <w:i/>
                <w:sz w:val="22"/>
                <w:szCs w:val="22"/>
                <w:lang w:eastAsia="fr-FR"/>
              </w:rPr>
            </w:pPr>
          </w:p>
        </w:tc>
        <w:tc>
          <w:tcPr>
            <w:tcW w:w="3118" w:type="dxa"/>
            <w:tcBorders>
              <w:top w:val="single" w:sz="4" w:space="0" w:color="auto"/>
              <w:left w:val="single" w:sz="4" w:space="0" w:color="auto"/>
              <w:bottom w:val="single" w:sz="4" w:space="0" w:color="auto"/>
              <w:right w:val="single" w:sz="4" w:space="0" w:color="auto"/>
            </w:tcBorders>
            <w:vAlign w:val="center"/>
          </w:tcPr>
          <w:p w:rsidR="00962487" w:rsidRPr="00962487" w:rsidRDefault="00962487" w:rsidP="0085045C">
            <w:pPr>
              <w:spacing w:after="0" w:line="240" w:lineRule="auto"/>
              <w:jc w:val="center"/>
              <w:rPr>
                <w:rFonts w:eastAsia="Times New Roman" w:cs="Times New Roman"/>
                <w:i/>
                <w:sz w:val="22"/>
                <w:szCs w:val="22"/>
                <w:lang w:eastAsia="fr-FR"/>
              </w:rPr>
            </w:pPr>
          </w:p>
        </w:tc>
        <w:tc>
          <w:tcPr>
            <w:tcW w:w="2835" w:type="dxa"/>
            <w:tcBorders>
              <w:top w:val="single" w:sz="4" w:space="0" w:color="auto"/>
              <w:left w:val="single" w:sz="4" w:space="0" w:color="auto"/>
              <w:bottom w:val="single" w:sz="4" w:space="0" w:color="auto"/>
              <w:right w:val="single" w:sz="4" w:space="0" w:color="auto"/>
            </w:tcBorders>
            <w:vAlign w:val="center"/>
          </w:tcPr>
          <w:p w:rsidR="00962487" w:rsidRPr="00962487" w:rsidRDefault="00962487" w:rsidP="0085045C">
            <w:pPr>
              <w:spacing w:after="0" w:line="240" w:lineRule="auto"/>
              <w:jc w:val="center"/>
              <w:rPr>
                <w:rFonts w:eastAsia="Times New Roman" w:cs="Times New Roman"/>
                <w:i/>
                <w:sz w:val="22"/>
                <w:szCs w:val="22"/>
                <w:lang w:eastAsia="fr-FR"/>
              </w:rPr>
            </w:pPr>
          </w:p>
        </w:tc>
      </w:tr>
      <w:tr w:rsidR="00962487" w:rsidRPr="00331512" w:rsidTr="00236470">
        <w:trPr>
          <w:trHeight w:val="670"/>
          <w:jc w:val="center"/>
        </w:trPr>
        <w:tc>
          <w:tcPr>
            <w:tcW w:w="19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62487" w:rsidRPr="00331512" w:rsidRDefault="00962487" w:rsidP="0085045C">
            <w:pPr>
              <w:spacing w:after="0" w:line="240" w:lineRule="auto"/>
              <w:jc w:val="center"/>
              <w:rPr>
                <w:rFonts w:eastAsia="Times New Roman" w:cs="Times New Roman"/>
                <w:sz w:val="22"/>
                <w:szCs w:val="22"/>
                <w:u w:val="wave"/>
                <w:lang w:eastAsia="fr-FR"/>
              </w:rPr>
            </w:pPr>
          </w:p>
        </w:tc>
        <w:tc>
          <w:tcPr>
            <w:tcW w:w="2274" w:type="dxa"/>
            <w:tcBorders>
              <w:top w:val="single" w:sz="4" w:space="0" w:color="auto"/>
              <w:left w:val="single" w:sz="4" w:space="0" w:color="auto"/>
              <w:bottom w:val="single" w:sz="4" w:space="0" w:color="auto"/>
              <w:right w:val="single" w:sz="4" w:space="0" w:color="auto"/>
            </w:tcBorders>
            <w:vAlign w:val="center"/>
          </w:tcPr>
          <w:p w:rsidR="00962487" w:rsidRPr="00331512" w:rsidRDefault="00962487" w:rsidP="0085045C">
            <w:pPr>
              <w:spacing w:after="0" w:line="240" w:lineRule="auto"/>
              <w:jc w:val="center"/>
              <w:rPr>
                <w:rFonts w:eastAsia="Times New Roman" w:cs="Times New Roman"/>
                <w:i/>
                <w:sz w:val="22"/>
                <w:szCs w:val="22"/>
                <w:lang w:eastAsia="fr-FR"/>
              </w:rPr>
            </w:pPr>
          </w:p>
        </w:tc>
        <w:tc>
          <w:tcPr>
            <w:tcW w:w="3118" w:type="dxa"/>
            <w:tcBorders>
              <w:top w:val="single" w:sz="4" w:space="0" w:color="auto"/>
              <w:left w:val="single" w:sz="4" w:space="0" w:color="auto"/>
              <w:bottom w:val="single" w:sz="4" w:space="0" w:color="auto"/>
              <w:right w:val="single" w:sz="4" w:space="0" w:color="auto"/>
            </w:tcBorders>
            <w:vAlign w:val="center"/>
          </w:tcPr>
          <w:p w:rsidR="00962487" w:rsidRPr="00962487" w:rsidRDefault="00962487" w:rsidP="0085045C">
            <w:pPr>
              <w:spacing w:after="0" w:line="240" w:lineRule="auto"/>
              <w:jc w:val="center"/>
              <w:rPr>
                <w:rFonts w:eastAsia="Times New Roman" w:cs="Times New Roman"/>
                <w:i/>
                <w:sz w:val="22"/>
                <w:szCs w:val="22"/>
                <w:lang w:eastAsia="fr-FR"/>
              </w:rPr>
            </w:pPr>
          </w:p>
        </w:tc>
        <w:tc>
          <w:tcPr>
            <w:tcW w:w="2835" w:type="dxa"/>
            <w:tcBorders>
              <w:top w:val="single" w:sz="4" w:space="0" w:color="auto"/>
              <w:left w:val="single" w:sz="4" w:space="0" w:color="auto"/>
              <w:bottom w:val="single" w:sz="4" w:space="0" w:color="auto"/>
              <w:right w:val="single" w:sz="4" w:space="0" w:color="auto"/>
            </w:tcBorders>
            <w:vAlign w:val="center"/>
          </w:tcPr>
          <w:p w:rsidR="00962487" w:rsidRPr="00962487" w:rsidRDefault="00962487" w:rsidP="0085045C">
            <w:pPr>
              <w:spacing w:after="0" w:line="240" w:lineRule="auto"/>
              <w:jc w:val="center"/>
              <w:rPr>
                <w:rFonts w:eastAsia="Times New Roman" w:cs="Times New Roman"/>
                <w:i/>
                <w:sz w:val="22"/>
                <w:szCs w:val="22"/>
                <w:lang w:eastAsia="fr-FR"/>
              </w:rPr>
            </w:pPr>
          </w:p>
        </w:tc>
      </w:tr>
      <w:tr w:rsidR="00962487" w:rsidRPr="00331512" w:rsidTr="00236470">
        <w:trPr>
          <w:trHeight w:val="670"/>
          <w:jc w:val="center"/>
        </w:trPr>
        <w:tc>
          <w:tcPr>
            <w:tcW w:w="19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62487" w:rsidRPr="00331512" w:rsidRDefault="00962487" w:rsidP="0085045C">
            <w:pPr>
              <w:spacing w:after="0" w:line="240" w:lineRule="auto"/>
              <w:jc w:val="center"/>
              <w:rPr>
                <w:rFonts w:eastAsia="Times New Roman" w:cs="Times New Roman"/>
                <w:sz w:val="22"/>
                <w:szCs w:val="22"/>
                <w:u w:val="wave"/>
                <w:lang w:eastAsia="fr-FR"/>
              </w:rPr>
            </w:pPr>
          </w:p>
        </w:tc>
        <w:tc>
          <w:tcPr>
            <w:tcW w:w="2274" w:type="dxa"/>
            <w:tcBorders>
              <w:top w:val="single" w:sz="4" w:space="0" w:color="auto"/>
              <w:left w:val="single" w:sz="4" w:space="0" w:color="auto"/>
              <w:bottom w:val="single" w:sz="4" w:space="0" w:color="auto"/>
              <w:right w:val="single" w:sz="4" w:space="0" w:color="auto"/>
            </w:tcBorders>
            <w:vAlign w:val="center"/>
          </w:tcPr>
          <w:p w:rsidR="00962487" w:rsidRPr="00331512" w:rsidRDefault="00962487" w:rsidP="0085045C">
            <w:pPr>
              <w:spacing w:after="0" w:line="240" w:lineRule="auto"/>
              <w:jc w:val="center"/>
              <w:rPr>
                <w:rFonts w:eastAsia="Times New Roman" w:cs="Times New Roman"/>
                <w:i/>
                <w:sz w:val="22"/>
                <w:szCs w:val="22"/>
                <w:lang w:eastAsia="fr-FR"/>
              </w:rPr>
            </w:pPr>
          </w:p>
        </w:tc>
        <w:tc>
          <w:tcPr>
            <w:tcW w:w="3118" w:type="dxa"/>
            <w:tcBorders>
              <w:top w:val="single" w:sz="4" w:space="0" w:color="auto"/>
              <w:left w:val="single" w:sz="4" w:space="0" w:color="auto"/>
              <w:bottom w:val="single" w:sz="4" w:space="0" w:color="auto"/>
              <w:right w:val="single" w:sz="4" w:space="0" w:color="auto"/>
            </w:tcBorders>
            <w:vAlign w:val="center"/>
          </w:tcPr>
          <w:p w:rsidR="00962487" w:rsidRPr="00962487" w:rsidRDefault="00962487" w:rsidP="0085045C">
            <w:pPr>
              <w:spacing w:after="0" w:line="240" w:lineRule="auto"/>
              <w:jc w:val="center"/>
              <w:rPr>
                <w:rFonts w:eastAsia="Times New Roman" w:cs="Times New Roman"/>
                <w:i/>
                <w:sz w:val="22"/>
                <w:szCs w:val="22"/>
                <w:lang w:eastAsia="fr-FR"/>
              </w:rPr>
            </w:pPr>
          </w:p>
        </w:tc>
        <w:tc>
          <w:tcPr>
            <w:tcW w:w="2835" w:type="dxa"/>
            <w:tcBorders>
              <w:top w:val="single" w:sz="4" w:space="0" w:color="auto"/>
              <w:left w:val="single" w:sz="4" w:space="0" w:color="auto"/>
              <w:bottom w:val="single" w:sz="4" w:space="0" w:color="auto"/>
              <w:right w:val="single" w:sz="4" w:space="0" w:color="auto"/>
            </w:tcBorders>
            <w:vAlign w:val="center"/>
          </w:tcPr>
          <w:p w:rsidR="00962487" w:rsidRPr="00962487" w:rsidRDefault="00962487" w:rsidP="0085045C">
            <w:pPr>
              <w:spacing w:after="0" w:line="240" w:lineRule="auto"/>
              <w:jc w:val="center"/>
              <w:rPr>
                <w:rFonts w:eastAsia="Times New Roman" w:cs="Times New Roman"/>
                <w:i/>
                <w:sz w:val="22"/>
                <w:szCs w:val="22"/>
                <w:lang w:eastAsia="fr-FR"/>
              </w:rPr>
            </w:pPr>
          </w:p>
        </w:tc>
      </w:tr>
      <w:tr w:rsidR="00962487" w:rsidRPr="00331512" w:rsidTr="00236470">
        <w:trPr>
          <w:trHeight w:val="670"/>
          <w:jc w:val="center"/>
        </w:trPr>
        <w:tc>
          <w:tcPr>
            <w:tcW w:w="19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62487" w:rsidRPr="00331512" w:rsidRDefault="00962487" w:rsidP="0085045C">
            <w:pPr>
              <w:spacing w:after="0" w:line="240" w:lineRule="auto"/>
              <w:jc w:val="center"/>
              <w:rPr>
                <w:rFonts w:eastAsia="Times New Roman" w:cs="Times New Roman"/>
                <w:sz w:val="22"/>
                <w:szCs w:val="22"/>
                <w:u w:val="wave"/>
                <w:lang w:eastAsia="fr-FR"/>
              </w:rPr>
            </w:pPr>
          </w:p>
        </w:tc>
        <w:tc>
          <w:tcPr>
            <w:tcW w:w="2274" w:type="dxa"/>
            <w:tcBorders>
              <w:top w:val="single" w:sz="4" w:space="0" w:color="auto"/>
              <w:left w:val="single" w:sz="4" w:space="0" w:color="auto"/>
              <w:bottom w:val="single" w:sz="4" w:space="0" w:color="auto"/>
              <w:right w:val="single" w:sz="4" w:space="0" w:color="auto"/>
            </w:tcBorders>
            <w:vAlign w:val="center"/>
          </w:tcPr>
          <w:p w:rsidR="00962487" w:rsidRPr="00331512" w:rsidRDefault="00962487" w:rsidP="0085045C">
            <w:pPr>
              <w:spacing w:after="0" w:line="240" w:lineRule="auto"/>
              <w:jc w:val="center"/>
              <w:rPr>
                <w:rFonts w:eastAsia="Times New Roman" w:cs="Times New Roman"/>
                <w:i/>
                <w:sz w:val="22"/>
                <w:szCs w:val="22"/>
                <w:lang w:eastAsia="fr-FR"/>
              </w:rPr>
            </w:pPr>
          </w:p>
        </w:tc>
        <w:tc>
          <w:tcPr>
            <w:tcW w:w="3118" w:type="dxa"/>
            <w:tcBorders>
              <w:top w:val="single" w:sz="4" w:space="0" w:color="auto"/>
              <w:left w:val="single" w:sz="4" w:space="0" w:color="auto"/>
              <w:bottom w:val="single" w:sz="4" w:space="0" w:color="auto"/>
              <w:right w:val="single" w:sz="4" w:space="0" w:color="auto"/>
            </w:tcBorders>
            <w:vAlign w:val="center"/>
          </w:tcPr>
          <w:p w:rsidR="00962487" w:rsidRPr="00962487" w:rsidRDefault="00962487" w:rsidP="0085045C">
            <w:pPr>
              <w:spacing w:after="0" w:line="240" w:lineRule="auto"/>
              <w:jc w:val="center"/>
              <w:rPr>
                <w:rFonts w:eastAsia="Times New Roman" w:cs="Times New Roman"/>
                <w:i/>
                <w:sz w:val="22"/>
                <w:szCs w:val="22"/>
                <w:lang w:eastAsia="fr-FR"/>
              </w:rPr>
            </w:pPr>
          </w:p>
        </w:tc>
        <w:tc>
          <w:tcPr>
            <w:tcW w:w="2835" w:type="dxa"/>
            <w:tcBorders>
              <w:top w:val="single" w:sz="4" w:space="0" w:color="auto"/>
              <w:left w:val="single" w:sz="4" w:space="0" w:color="auto"/>
              <w:bottom w:val="single" w:sz="4" w:space="0" w:color="auto"/>
              <w:right w:val="single" w:sz="4" w:space="0" w:color="auto"/>
            </w:tcBorders>
            <w:vAlign w:val="center"/>
          </w:tcPr>
          <w:p w:rsidR="00962487" w:rsidRPr="00962487" w:rsidRDefault="00962487" w:rsidP="0085045C">
            <w:pPr>
              <w:spacing w:after="0" w:line="240" w:lineRule="auto"/>
              <w:jc w:val="center"/>
              <w:rPr>
                <w:rFonts w:eastAsia="Times New Roman" w:cs="Times New Roman"/>
                <w:i/>
                <w:sz w:val="22"/>
                <w:szCs w:val="22"/>
                <w:lang w:eastAsia="fr-FR"/>
              </w:rPr>
            </w:pPr>
          </w:p>
        </w:tc>
      </w:tr>
    </w:tbl>
    <w:p w:rsidR="00904D02" w:rsidRPr="00331512" w:rsidRDefault="00904D02" w:rsidP="00904D02">
      <w:pPr>
        <w:pStyle w:val="Sansinterligne"/>
        <w:ind w:left="705"/>
        <w:jc w:val="both"/>
        <w:rPr>
          <w:rFonts w:cs="Times New Roman"/>
          <w:sz w:val="22"/>
          <w:szCs w:val="22"/>
          <w:u w:val="double"/>
        </w:rPr>
      </w:pPr>
    </w:p>
    <w:p w:rsidR="00D15E2A" w:rsidRPr="00331512" w:rsidRDefault="00D15E2A" w:rsidP="00904D02">
      <w:pPr>
        <w:pStyle w:val="Sansinterligne"/>
        <w:ind w:left="705"/>
        <w:jc w:val="both"/>
        <w:rPr>
          <w:rFonts w:cs="Times New Roman"/>
          <w:sz w:val="22"/>
          <w:szCs w:val="22"/>
          <w:u w:val="double"/>
        </w:rPr>
      </w:pPr>
    </w:p>
    <w:p w:rsidR="006C025B" w:rsidRPr="005C1725" w:rsidRDefault="00FB4C3C" w:rsidP="00904D02">
      <w:pPr>
        <w:pStyle w:val="Sansinterligne"/>
        <w:numPr>
          <w:ilvl w:val="0"/>
          <w:numId w:val="11"/>
        </w:numPr>
        <w:jc w:val="both"/>
        <w:rPr>
          <w:rFonts w:cs="Times New Roman"/>
          <w:sz w:val="28"/>
          <w:szCs w:val="22"/>
          <w:u w:val="double"/>
        </w:rPr>
      </w:pPr>
      <w:r w:rsidRPr="005C1725">
        <w:rPr>
          <w:rFonts w:cs="Times New Roman"/>
          <w:sz w:val="28"/>
          <w:szCs w:val="22"/>
          <w:u w:val="double"/>
        </w:rPr>
        <w:t xml:space="preserve">L’évaluation </w:t>
      </w:r>
    </w:p>
    <w:p w:rsidR="00FB4C3C" w:rsidRPr="00331512" w:rsidRDefault="00FB4C3C" w:rsidP="00FB4C3C">
      <w:pPr>
        <w:pStyle w:val="Sansinterligne"/>
        <w:jc w:val="both"/>
        <w:rPr>
          <w:rFonts w:cs="Times New Roman"/>
          <w:sz w:val="22"/>
          <w:szCs w:val="22"/>
          <w:u w:val="single"/>
        </w:rPr>
      </w:pPr>
    </w:p>
    <w:p w:rsidR="00D52626" w:rsidRPr="00331512" w:rsidRDefault="00D52626" w:rsidP="005C1725">
      <w:pPr>
        <w:pStyle w:val="Sansinterligne"/>
        <w:ind w:firstLine="705"/>
        <w:jc w:val="both"/>
        <w:rPr>
          <w:rFonts w:cs="Times New Roman"/>
          <w:sz w:val="22"/>
          <w:szCs w:val="22"/>
        </w:rPr>
      </w:pPr>
      <w:r w:rsidRPr="00331512">
        <w:rPr>
          <w:rFonts w:cs="Times New Roman"/>
          <w:sz w:val="22"/>
          <w:szCs w:val="22"/>
        </w:rPr>
        <w:t xml:space="preserve">La durée du </w:t>
      </w:r>
      <w:r w:rsidR="005C1725">
        <w:rPr>
          <w:rFonts w:cs="Times New Roman"/>
          <w:sz w:val="22"/>
          <w:szCs w:val="22"/>
        </w:rPr>
        <w:t>Plan de formation étant de …..</w:t>
      </w:r>
      <w:r w:rsidRPr="00331512">
        <w:rPr>
          <w:rFonts w:cs="Times New Roman"/>
          <w:sz w:val="22"/>
          <w:szCs w:val="22"/>
        </w:rPr>
        <w:t xml:space="preserve"> </w:t>
      </w:r>
      <w:proofErr w:type="gramStart"/>
      <w:r w:rsidRPr="00331512">
        <w:rPr>
          <w:rFonts w:cs="Times New Roman"/>
          <w:sz w:val="22"/>
          <w:szCs w:val="22"/>
        </w:rPr>
        <w:t>ans</w:t>
      </w:r>
      <w:proofErr w:type="gramEnd"/>
      <w:r w:rsidRPr="00331512">
        <w:rPr>
          <w:rFonts w:cs="Times New Roman"/>
          <w:sz w:val="22"/>
          <w:szCs w:val="22"/>
        </w:rPr>
        <w:t xml:space="preserve"> maximum, les besoins en formation des agents évoluent au cours de cette période. Il est donc nécessaire d’ajuster les formations au regard des besoins et d’actualiser le Plan de formation en conséquence.</w:t>
      </w:r>
    </w:p>
    <w:p w:rsidR="00D52626" w:rsidRPr="00331512" w:rsidRDefault="00D52626" w:rsidP="00FB4C3C">
      <w:pPr>
        <w:pStyle w:val="Sansinterligne"/>
        <w:jc w:val="both"/>
        <w:rPr>
          <w:rFonts w:cs="Times New Roman"/>
          <w:sz w:val="22"/>
          <w:szCs w:val="22"/>
        </w:rPr>
      </w:pPr>
    </w:p>
    <w:p w:rsidR="00D52626" w:rsidRPr="00331512" w:rsidRDefault="00D52626" w:rsidP="005C1725">
      <w:pPr>
        <w:pStyle w:val="Sansinterligne"/>
        <w:ind w:firstLine="705"/>
        <w:jc w:val="both"/>
        <w:rPr>
          <w:rFonts w:cs="Times New Roman"/>
          <w:sz w:val="22"/>
          <w:szCs w:val="22"/>
        </w:rPr>
      </w:pPr>
      <w:r w:rsidRPr="00331512">
        <w:rPr>
          <w:rFonts w:cs="Times New Roman"/>
          <w:sz w:val="22"/>
          <w:szCs w:val="22"/>
        </w:rPr>
        <w:t>Dès le retour de la formation de l’agent, il remplit un questionnaire pour faire part des acquis, des suggestions et faire partager à ses collègues.</w:t>
      </w:r>
    </w:p>
    <w:p w:rsidR="00D52626" w:rsidRPr="00331512" w:rsidRDefault="00D52626" w:rsidP="00FB4C3C">
      <w:pPr>
        <w:pStyle w:val="Sansinterligne"/>
        <w:jc w:val="both"/>
        <w:rPr>
          <w:rFonts w:cs="Times New Roman"/>
          <w:sz w:val="22"/>
          <w:szCs w:val="22"/>
        </w:rPr>
      </w:pPr>
    </w:p>
    <w:p w:rsidR="00FB4C3C" w:rsidRPr="00331512" w:rsidRDefault="00D52626" w:rsidP="005C1725">
      <w:pPr>
        <w:pStyle w:val="Sansinterligne"/>
        <w:ind w:firstLine="705"/>
        <w:jc w:val="both"/>
        <w:rPr>
          <w:rFonts w:cs="Times New Roman"/>
          <w:sz w:val="22"/>
          <w:szCs w:val="22"/>
        </w:rPr>
      </w:pPr>
      <w:r w:rsidRPr="00331512">
        <w:rPr>
          <w:rFonts w:cs="Times New Roman"/>
          <w:sz w:val="22"/>
          <w:szCs w:val="22"/>
        </w:rPr>
        <w:t>Suite aux entretiens professionnels réalisés en janvier de l’année écoulée, le Plan de formation est mis à jour (si nécessaire) et c</w:t>
      </w:r>
      <w:r w:rsidR="00E42919" w:rsidRPr="00331512">
        <w:rPr>
          <w:rFonts w:cs="Times New Roman"/>
          <w:sz w:val="22"/>
          <w:szCs w:val="22"/>
        </w:rPr>
        <w:t>onsultable sur le serveur commun</w:t>
      </w:r>
      <w:r w:rsidRPr="00331512">
        <w:rPr>
          <w:rFonts w:cs="Times New Roman"/>
          <w:sz w:val="22"/>
          <w:szCs w:val="22"/>
        </w:rPr>
        <w:t xml:space="preserve">. </w:t>
      </w:r>
    </w:p>
    <w:p w:rsidR="00812C40" w:rsidRPr="00530BFC" w:rsidRDefault="00812C40" w:rsidP="005C1725">
      <w:pPr>
        <w:jc w:val="both"/>
        <w:rPr>
          <w:rFonts w:cs="Times New Roman"/>
          <w:sz w:val="24"/>
          <w:szCs w:val="24"/>
        </w:rPr>
      </w:pPr>
    </w:p>
    <w:sectPr w:rsidR="00812C40" w:rsidRPr="00530BFC" w:rsidSect="00442603">
      <w:pgSz w:w="11906" w:h="16838"/>
      <w:pgMar w:top="993" w:right="1417"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838" w:rsidRDefault="000B1838" w:rsidP="000537B6">
      <w:pPr>
        <w:spacing w:after="0" w:line="240" w:lineRule="auto"/>
      </w:pPr>
      <w:r>
        <w:separator/>
      </w:r>
    </w:p>
  </w:endnote>
  <w:endnote w:type="continuationSeparator" w:id="0">
    <w:p w:rsidR="000B1838" w:rsidRDefault="000B1838" w:rsidP="00053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470" w:rsidRPr="00236470" w:rsidRDefault="00236470" w:rsidP="00236470">
    <w:pPr>
      <w:pStyle w:val="Pieddepage"/>
      <w:ind w:left="-284" w:right="-410"/>
      <w:jc w:val="center"/>
      <w:rPr>
        <w:rFonts w:ascii="Calibri" w:hAnsi="Calibri"/>
        <w:sz w:val="16"/>
      </w:rPr>
    </w:pPr>
    <w:r w:rsidRPr="00610128">
      <w:rPr>
        <w:rFonts w:ascii="Calibri" w:hAnsi="Calibri"/>
        <w:sz w:val="16"/>
      </w:rPr>
      <w:t xml:space="preserve">Pôle Carrières/Juridique - CDG 84 - 80 rue Marcel </w:t>
    </w:r>
    <w:proofErr w:type="spellStart"/>
    <w:r w:rsidRPr="00610128">
      <w:rPr>
        <w:rFonts w:ascii="Calibri" w:hAnsi="Calibri"/>
        <w:sz w:val="16"/>
      </w:rPr>
      <w:t>Demonque</w:t>
    </w:r>
    <w:proofErr w:type="spellEnd"/>
    <w:r w:rsidRPr="00610128">
      <w:rPr>
        <w:rFonts w:ascii="Calibri" w:hAnsi="Calibri"/>
        <w:sz w:val="16"/>
      </w:rPr>
      <w:t xml:space="preserve"> - AGROPARC – CS 60508 - 84908 AVIGNON Cedex 9 - Tél. : 04.32.44.89.30. – </w:t>
    </w:r>
    <w:hyperlink r:id="rId1" w:history="1">
      <w:r w:rsidRPr="00610128">
        <w:rPr>
          <w:rStyle w:val="Lienhypertexte"/>
          <w:rFonts w:ascii="Calibri" w:hAnsi="Calibri"/>
          <w:sz w:val="16"/>
        </w:rPr>
        <w:t>carriere@cdg84.fr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470" w:rsidRPr="00236470" w:rsidRDefault="00236470" w:rsidP="00236470">
    <w:pPr>
      <w:pStyle w:val="Pieddepage"/>
      <w:ind w:left="-284" w:right="-410"/>
      <w:jc w:val="center"/>
      <w:rPr>
        <w:rFonts w:ascii="Calibri" w:hAnsi="Calibri"/>
        <w:sz w:val="16"/>
      </w:rPr>
    </w:pPr>
    <w:r w:rsidRPr="00610128">
      <w:rPr>
        <w:rFonts w:ascii="Calibri" w:hAnsi="Calibri"/>
        <w:sz w:val="16"/>
      </w:rPr>
      <w:t xml:space="preserve">Pôle Carrières/Juridique - CDG 84 - 80 rue Marcel </w:t>
    </w:r>
    <w:proofErr w:type="spellStart"/>
    <w:r w:rsidRPr="00610128">
      <w:rPr>
        <w:rFonts w:ascii="Calibri" w:hAnsi="Calibri"/>
        <w:sz w:val="16"/>
      </w:rPr>
      <w:t>Demonque</w:t>
    </w:r>
    <w:proofErr w:type="spellEnd"/>
    <w:r w:rsidRPr="00610128">
      <w:rPr>
        <w:rFonts w:ascii="Calibri" w:hAnsi="Calibri"/>
        <w:sz w:val="16"/>
      </w:rPr>
      <w:t xml:space="preserve"> - AGROPARC – CS 60508 - 84908 AVIGNON Cedex 9 - Tél. : 04.32.44.89.30. – </w:t>
    </w:r>
    <w:hyperlink r:id="rId1" w:history="1">
      <w:r w:rsidRPr="00610128">
        <w:rPr>
          <w:rStyle w:val="Lienhypertexte"/>
          <w:rFonts w:ascii="Calibri" w:hAnsi="Calibri"/>
          <w:sz w:val="16"/>
        </w:rPr>
        <w:t>carriere@cdg84.fr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278" w:rsidRPr="00442603" w:rsidRDefault="00442603" w:rsidP="00442603">
    <w:pPr>
      <w:pStyle w:val="Pieddepage"/>
      <w:ind w:left="-284" w:right="-410"/>
      <w:jc w:val="center"/>
      <w:rPr>
        <w:rFonts w:ascii="Calibri" w:hAnsi="Calibri"/>
        <w:sz w:val="16"/>
      </w:rPr>
    </w:pPr>
    <w:r w:rsidRPr="00610128">
      <w:rPr>
        <w:rFonts w:ascii="Calibri" w:hAnsi="Calibri"/>
        <w:sz w:val="16"/>
      </w:rPr>
      <w:t xml:space="preserve">Pôle Carrières/Juridique - CDG 84 - 80 rue Marcel </w:t>
    </w:r>
    <w:proofErr w:type="spellStart"/>
    <w:r w:rsidRPr="00610128">
      <w:rPr>
        <w:rFonts w:ascii="Calibri" w:hAnsi="Calibri"/>
        <w:sz w:val="16"/>
      </w:rPr>
      <w:t>Demonque</w:t>
    </w:r>
    <w:proofErr w:type="spellEnd"/>
    <w:r w:rsidRPr="00610128">
      <w:rPr>
        <w:rFonts w:ascii="Calibri" w:hAnsi="Calibri"/>
        <w:sz w:val="16"/>
      </w:rPr>
      <w:t xml:space="preserve"> - AGROPARC – CS 60508 - 84908 AVIGNON Cedex 9 - Tél. : 04.32.44.89.30. – </w:t>
    </w:r>
    <w:hyperlink r:id="rId1" w:history="1">
      <w:r w:rsidRPr="00610128">
        <w:rPr>
          <w:rStyle w:val="Lienhypertexte"/>
          <w:rFonts w:ascii="Calibri" w:hAnsi="Calibri"/>
          <w:sz w:val="16"/>
        </w:rPr>
        <w:t>carriere@cdg84.fr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838" w:rsidRDefault="000B1838" w:rsidP="000537B6">
      <w:pPr>
        <w:spacing w:after="0" w:line="240" w:lineRule="auto"/>
      </w:pPr>
      <w:r>
        <w:separator/>
      </w:r>
    </w:p>
  </w:footnote>
  <w:footnote w:type="continuationSeparator" w:id="0">
    <w:p w:rsidR="000B1838" w:rsidRDefault="000B1838" w:rsidP="00053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11.25pt;height:11.25pt" o:bullet="t">
        <v:imagedata r:id="rId1" o:title="mso2CED"/>
      </v:shape>
    </w:pict>
  </w:numPicBullet>
  <w:abstractNum w:abstractNumId="0">
    <w:nsid w:val="00754809"/>
    <w:multiLevelType w:val="hybridMultilevel"/>
    <w:tmpl w:val="66288BF4"/>
    <w:lvl w:ilvl="0" w:tplc="9DDEB6B6">
      <w:start w:val="1"/>
      <w:numFmt w:val="decimal"/>
      <w:lvlText w:val="%1-"/>
      <w:lvlJc w:val="left"/>
      <w:pPr>
        <w:ind w:left="720" w:hanging="360"/>
      </w:pPr>
      <w:rPr>
        <w:rFonts w:ascii="Times New Roman" w:hAnsi="Times New Roman" w:cs="Times New Roman"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5F15C3"/>
    <w:multiLevelType w:val="hybridMultilevel"/>
    <w:tmpl w:val="3BA451B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nsid w:val="02F77EAE"/>
    <w:multiLevelType w:val="hybridMultilevel"/>
    <w:tmpl w:val="5FE682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543BC5"/>
    <w:multiLevelType w:val="hybridMultilevel"/>
    <w:tmpl w:val="129C3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933099"/>
    <w:multiLevelType w:val="hybridMultilevel"/>
    <w:tmpl w:val="D84C6D20"/>
    <w:lvl w:ilvl="0" w:tplc="9F24BD1E">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8B65397"/>
    <w:multiLevelType w:val="hybridMultilevel"/>
    <w:tmpl w:val="06C89DBC"/>
    <w:lvl w:ilvl="0" w:tplc="3E70BFD6">
      <w:start w:val="1"/>
      <w:numFmt w:val="upp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6">
    <w:nsid w:val="0A911460"/>
    <w:multiLevelType w:val="hybridMultilevel"/>
    <w:tmpl w:val="0602F14C"/>
    <w:lvl w:ilvl="0" w:tplc="6BC272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BA02E38"/>
    <w:multiLevelType w:val="hybridMultilevel"/>
    <w:tmpl w:val="AE72DC1E"/>
    <w:lvl w:ilvl="0" w:tplc="7B1422BA">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0F3472C9"/>
    <w:multiLevelType w:val="hybridMultilevel"/>
    <w:tmpl w:val="D0B2D2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22E1ED4"/>
    <w:multiLevelType w:val="hybridMultilevel"/>
    <w:tmpl w:val="A204D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37D5682"/>
    <w:multiLevelType w:val="hybridMultilevel"/>
    <w:tmpl w:val="E084BCE2"/>
    <w:lvl w:ilvl="0" w:tplc="12FA5B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A8637AB"/>
    <w:multiLevelType w:val="hybridMultilevel"/>
    <w:tmpl w:val="D2CEDB12"/>
    <w:lvl w:ilvl="0" w:tplc="040C0001">
      <w:start w:val="1"/>
      <w:numFmt w:val="bullet"/>
      <w:lvlText w:val=""/>
      <w:lvlJc w:val="left"/>
      <w:pPr>
        <w:ind w:left="2910" w:hanging="360"/>
      </w:pPr>
      <w:rPr>
        <w:rFonts w:ascii="Symbol" w:hAnsi="Symbol" w:hint="default"/>
      </w:rPr>
    </w:lvl>
    <w:lvl w:ilvl="1" w:tplc="040C0003" w:tentative="1">
      <w:start w:val="1"/>
      <w:numFmt w:val="bullet"/>
      <w:lvlText w:val="o"/>
      <w:lvlJc w:val="left"/>
      <w:pPr>
        <w:ind w:left="3630" w:hanging="360"/>
      </w:pPr>
      <w:rPr>
        <w:rFonts w:ascii="Courier New" w:hAnsi="Courier New" w:cs="Courier New" w:hint="default"/>
      </w:rPr>
    </w:lvl>
    <w:lvl w:ilvl="2" w:tplc="040C0005" w:tentative="1">
      <w:start w:val="1"/>
      <w:numFmt w:val="bullet"/>
      <w:lvlText w:val=""/>
      <w:lvlJc w:val="left"/>
      <w:pPr>
        <w:ind w:left="4350" w:hanging="360"/>
      </w:pPr>
      <w:rPr>
        <w:rFonts w:ascii="Wingdings" w:hAnsi="Wingdings" w:hint="default"/>
      </w:rPr>
    </w:lvl>
    <w:lvl w:ilvl="3" w:tplc="040C0001" w:tentative="1">
      <w:start w:val="1"/>
      <w:numFmt w:val="bullet"/>
      <w:lvlText w:val=""/>
      <w:lvlJc w:val="left"/>
      <w:pPr>
        <w:ind w:left="5070" w:hanging="360"/>
      </w:pPr>
      <w:rPr>
        <w:rFonts w:ascii="Symbol" w:hAnsi="Symbol" w:hint="default"/>
      </w:rPr>
    </w:lvl>
    <w:lvl w:ilvl="4" w:tplc="040C0003" w:tentative="1">
      <w:start w:val="1"/>
      <w:numFmt w:val="bullet"/>
      <w:lvlText w:val="o"/>
      <w:lvlJc w:val="left"/>
      <w:pPr>
        <w:ind w:left="5790" w:hanging="360"/>
      </w:pPr>
      <w:rPr>
        <w:rFonts w:ascii="Courier New" w:hAnsi="Courier New" w:cs="Courier New" w:hint="default"/>
      </w:rPr>
    </w:lvl>
    <w:lvl w:ilvl="5" w:tplc="040C0005" w:tentative="1">
      <w:start w:val="1"/>
      <w:numFmt w:val="bullet"/>
      <w:lvlText w:val=""/>
      <w:lvlJc w:val="left"/>
      <w:pPr>
        <w:ind w:left="6510" w:hanging="360"/>
      </w:pPr>
      <w:rPr>
        <w:rFonts w:ascii="Wingdings" w:hAnsi="Wingdings" w:hint="default"/>
      </w:rPr>
    </w:lvl>
    <w:lvl w:ilvl="6" w:tplc="040C0001" w:tentative="1">
      <w:start w:val="1"/>
      <w:numFmt w:val="bullet"/>
      <w:lvlText w:val=""/>
      <w:lvlJc w:val="left"/>
      <w:pPr>
        <w:ind w:left="7230" w:hanging="360"/>
      </w:pPr>
      <w:rPr>
        <w:rFonts w:ascii="Symbol" w:hAnsi="Symbol" w:hint="default"/>
      </w:rPr>
    </w:lvl>
    <w:lvl w:ilvl="7" w:tplc="040C0003" w:tentative="1">
      <w:start w:val="1"/>
      <w:numFmt w:val="bullet"/>
      <w:lvlText w:val="o"/>
      <w:lvlJc w:val="left"/>
      <w:pPr>
        <w:ind w:left="7950" w:hanging="360"/>
      </w:pPr>
      <w:rPr>
        <w:rFonts w:ascii="Courier New" w:hAnsi="Courier New" w:cs="Courier New" w:hint="default"/>
      </w:rPr>
    </w:lvl>
    <w:lvl w:ilvl="8" w:tplc="040C0005" w:tentative="1">
      <w:start w:val="1"/>
      <w:numFmt w:val="bullet"/>
      <w:lvlText w:val=""/>
      <w:lvlJc w:val="left"/>
      <w:pPr>
        <w:ind w:left="8670" w:hanging="360"/>
      </w:pPr>
      <w:rPr>
        <w:rFonts w:ascii="Wingdings" w:hAnsi="Wingdings" w:hint="default"/>
      </w:rPr>
    </w:lvl>
  </w:abstractNum>
  <w:abstractNum w:abstractNumId="12">
    <w:nsid w:val="21E46268"/>
    <w:multiLevelType w:val="hybridMultilevel"/>
    <w:tmpl w:val="FB347C80"/>
    <w:lvl w:ilvl="0" w:tplc="6BECD960">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CDF30F4"/>
    <w:multiLevelType w:val="hybridMultilevel"/>
    <w:tmpl w:val="A4EA494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005FE7"/>
    <w:multiLevelType w:val="hybridMultilevel"/>
    <w:tmpl w:val="01EC3554"/>
    <w:lvl w:ilvl="0" w:tplc="689809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086362D"/>
    <w:multiLevelType w:val="hybridMultilevel"/>
    <w:tmpl w:val="A8C2B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22A41F0"/>
    <w:multiLevelType w:val="hybridMultilevel"/>
    <w:tmpl w:val="53B6EF3A"/>
    <w:lvl w:ilvl="0" w:tplc="0FE8B81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5A70EB5"/>
    <w:multiLevelType w:val="multilevel"/>
    <w:tmpl w:val="D7185B14"/>
    <w:lvl w:ilvl="0">
      <w:start w:val="3"/>
      <w:numFmt w:val="decimal"/>
      <w:lvlText w:val="%1-"/>
      <w:lvlJc w:val="left"/>
      <w:pPr>
        <w:ind w:left="390" w:hanging="390"/>
      </w:pPr>
      <w:rPr>
        <w:rFonts w:hint="default"/>
      </w:rPr>
    </w:lvl>
    <w:lvl w:ilvl="1">
      <w:start w:val="1"/>
      <w:numFmt w:val="decimal"/>
      <w:lvlText w:val="%1-%2)"/>
      <w:lvlJc w:val="left"/>
      <w:pPr>
        <w:ind w:left="2850" w:hanging="72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18">
    <w:nsid w:val="37AE42BE"/>
    <w:multiLevelType w:val="hybridMultilevel"/>
    <w:tmpl w:val="4078A6A4"/>
    <w:lvl w:ilvl="0" w:tplc="AB58D774">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9">
    <w:nsid w:val="3A173BFB"/>
    <w:multiLevelType w:val="hybridMultilevel"/>
    <w:tmpl w:val="A15E3456"/>
    <w:lvl w:ilvl="0" w:tplc="5978C8B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0">
    <w:nsid w:val="3DFF1A95"/>
    <w:multiLevelType w:val="hybridMultilevel"/>
    <w:tmpl w:val="F5705A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3A27145"/>
    <w:multiLevelType w:val="hybridMultilevel"/>
    <w:tmpl w:val="8968E6C6"/>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2">
    <w:nsid w:val="48906F60"/>
    <w:multiLevelType w:val="hybridMultilevel"/>
    <w:tmpl w:val="04825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C00728E"/>
    <w:multiLevelType w:val="hybridMultilevel"/>
    <w:tmpl w:val="CD68CA5E"/>
    <w:lvl w:ilvl="0" w:tplc="8932C4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DA91E79"/>
    <w:multiLevelType w:val="hybridMultilevel"/>
    <w:tmpl w:val="6BF4D8A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5">
    <w:nsid w:val="53F46C94"/>
    <w:multiLevelType w:val="hybridMultilevel"/>
    <w:tmpl w:val="9470331C"/>
    <w:lvl w:ilvl="0" w:tplc="58F644CC">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6">
    <w:nsid w:val="559C0845"/>
    <w:multiLevelType w:val="hybridMultilevel"/>
    <w:tmpl w:val="6180CD08"/>
    <w:lvl w:ilvl="0" w:tplc="642C4E8A">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7DD7F2B"/>
    <w:multiLevelType w:val="hybridMultilevel"/>
    <w:tmpl w:val="551814B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8">
    <w:nsid w:val="585B5AB5"/>
    <w:multiLevelType w:val="hybridMultilevel"/>
    <w:tmpl w:val="7AF203A6"/>
    <w:lvl w:ilvl="0" w:tplc="CDEE9890">
      <w:start w:val="1"/>
      <w:numFmt w:val="upp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29">
    <w:nsid w:val="58BA27E4"/>
    <w:multiLevelType w:val="hybridMultilevel"/>
    <w:tmpl w:val="50CC268E"/>
    <w:lvl w:ilvl="0" w:tplc="A53A2D9A">
      <w:start w:val="1"/>
      <w:numFmt w:val="bullet"/>
      <w:lvlText w:val=""/>
      <w:lvlJc w:val="left"/>
      <w:pPr>
        <w:ind w:left="76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B0E6A96"/>
    <w:multiLevelType w:val="hybridMultilevel"/>
    <w:tmpl w:val="398ACAA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E634925"/>
    <w:multiLevelType w:val="hybridMultilevel"/>
    <w:tmpl w:val="B1B61F7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2">
    <w:nsid w:val="5F145232"/>
    <w:multiLevelType w:val="hybridMultilevel"/>
    <w:tmpl w:val="C28A99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1B05D31"/>
    <w:multiLevelType w:val="hybridMultilevel"/>
    <w:tmpl w:val="C4A2F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40B3E39"/>
    <w:multiLevelType w:val="hybridMultilevel"/>
    <w:tmpl w:val="51CC7CCA"/>
    <w:lvl w:ilvl="0" w:tplc="9894F8E6">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4AA10D1"/>
    <w:multiLevelType w:val="hybridMultilevel"/>
    <w:tmpl w:val="0ECAA574"/>
    <w:lvl w:ilvl="0" w:tplc="D7B01558">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9AF3569"/>
    <w:multiLevelType w:val="hybridMultilevel"/>
    <w:tmpl w:val="4A680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C734AB6"/>
    <w:multiLevelType w:val="hybridMultilevel"/>
    <w:tmpl w:val="A5EA8B1A"/>
    <w:lvl w:ilvl="0" w:tplc="D2EAD1D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8">
    <w:nsid w:val="6D423980"/>
    <w:multiLevelType w:val="hybridMultilevel"/>
    <w:tmpl w:val="274C1398"/>
    <w:lvl w:ilvl="0" w:tplc="3AA88C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20924BB"/>
    <w:multiLevelType w:val="hybridMultilevel"/>
    <w:tmpl w:val="8EE0C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6B42735"/>
    <w:multiLevelType w:val="hybridMultilevel"/>
    <w:tmpl w:val="12D039A8"/>
    <w:lvl w:ilvl="0" w:tplc="19B222E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1">
    <w:nsid w:val="7C302336"/>
    <w:multiLevelType w:val="hybridMultilevel"/>
    <w:tmpl w:val="CD9A128A"/>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42">
    <w:nsid w:val="7DE330D0"/>
    <w:multiLevelType w:val="hybridMultilevel"/>
    <w:tmpl w:val="F47E4ACE"/>
    <w:lvl w:ilvl="0" w:tplc="C0AADB0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14"/>
  </w:num>
  <w:num w:numId="2">
    <w:abstractNumId w:val="37"/>
  </w:num>
  <w:num w:numId="3">
    <w:abstractNumId w:val="40"/>
  </w:num>
  <w:num w:numId="4">
    <w:abstractNumId w:val="18"/>
  </w:num>
  <w:num w:numId="5">
    <w:abstractNumId w:val="2"/>
  </w:num>
  <w:num w:numId="6">
    <w:abstractNumId w:val="25"/>
  </w:num>
  <w:num w:numId="7">
    <w:abstractNumId w:val="32"/>
  </w:num>
  <w:num w:numId="8">
    <w:abstractNumId w:val="22"/>
  </w:num>
  <w:num w:numId="9">
    <w:abstractNumId w:val="33"/>
  </w:num>
  <w:num w:numId="10">
    <w:abstractNumId w:val="36"/>
  </w:num>
  <w:num w:numId="11">
    <w:abstractNumId w:val="19"/>
  </w:num>
  <w:num w:numId="12">
    <w:abstractNumId w:val="39"/>
  </w:num>
  <w:num w:numId="13">
    <w:abstractNumId w:val="13"/>
  </w:num>
  <w:num w:numId="14">
    <w:abstractNumId w:val="41"/>
  </w:num>
  <w:num w:numId="15">
    <w:abstractNumId w:val="21"/>
  </w:num>
  <w:num w:numId="16">
    <w:abstractNumId w:val="11"/>
  </w:num>
  <w:num w:numId="17">
    <w:abstractNumId w:val="31"/>
  </w:num>
  <w:num w:numId="18">
    <w:abstractNumId w:val="24"/>
  </w:num>
  <w:num w:numId="19">
    <w:abstractNumId w:val="27"/>
  </w:num>
  <w:num w:numId="20">
    <w:abstractNumId w:val="1"/>
  </w:num>
  <w:num w:numId="21">
    <w:abstractNumId w:val="3"/>
  </w:num>
  <w:num w:numId="22">
    <w:abstractNumId w:val="30"/>
  </w:num>
  <w:num w:numId="23">
    <w:abstractNumId w:val="17"/>
  </w:num>
  <w:num w:numId="24">
    <w:abstractNumId w:val="5"/>
  </w:num>
  <w:num w:numId="25">
    <w:abstractNumId w:val="38"/>
  </w:num>
  <w:num w:numId="26">
    <w:abstractNumId w:val="29"/>
  </w:num>
  <w:num w:numId="27">
    <w:abstractNumId w:val="8"/>
  </w:num>
  <w:num w:numId="28">
    <w:abstractNumId w:val="20"/>
  </w:num>
  <w:num w:numId="29">
    <w:abstractNumId w:val="0"/>
  </w:num>
  <w:num w:numId="30">
    <w:abstractNumId w:val="15"/>
  </w:num>
  <w:num w:numId="31">
    <w:abstractNumId w:val="9"/>
  </w:num>
  <w:num w:numId="32">
    <w:abstractNumId w:val="23"/>
  </w:num>
  <w:num w:numId="33">
    <w:abstractNumId w:val="28"/>
  </w:num>
  <w:num w:numId="34">
    <w:abstractNumId w:val="6"/>
  </w:num>
  <w:num w:numId="35">
    <w:abstractNumId w:val="7"/>
  </w:num>
  <w:num w:numId="36">
    <w:abstractNumId w:val="42"/>
  </w:num>
  <w:num w:numId="37">
    <w:abstractNumId w:val="16"/>
  </w:num>
  <w:num w:numId="38">
    <w:abstractNumId w:val="10"/>
  </w:num>
  <w:num w:numId="39">
    <w:abstractNumId w:val="12"/>
  </w:num>
  <w:num w:numId="40">
    <w:abstractNumId w:val="4"/>
  </w:num>
  <w:num w:numId="41">
    <w:abstractNumId w:val="35"/>
  </w:num>
  <w:num w:numId="42">
    <w:abstractNumId w:val="34"/>
  </w:num>
  <w:num w:numId="43">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62"/>
    <w:rsid w:val="00001150"/>
    <w:rsid w:val="000048DE"/>
    <w:rsid w:val="00013B9B"/>
    <w:rsid w:val="00017D4E"/>
    <w:rsid w:val="000404CF"/>
    <w:rsid w:val="00042269"/>
    <w:rsid w:val="00043C63"/>
    <w:rsid w:val="000505B4"/>
    <w:rsid w:val="000537B6"/>
    <w:rsid w:val="00055ADB"/>
    <w:rsid w:val="00065E56"/>
    <w:rsid w:val="00071B69"/>
    <w:rsid w:val="000A38F7"/>
    <w:rsid w:val="000B1838"/>
    <w:rsid w:val="000C38EB"/>
    <w:rsid w:val="000C6B07"/>
    <w:rsid w:val="000E237A"/>
    <w:rsid w:val="00100AB2"/>
    <w:rsid w:val="00102239"/>
    <w:rsid w:val="00114289"/>
    <w:rsid w:val="00120AEB"/>
    <w:rsid w:val="00121317"/>
    <w:rsid w:val="0012450A"/>
    <w:rsid w:val="0013460E"/>
    <w:rsid w:val="00145AD4"/>
    <w:rsid w:val="00147019"/>
    <w:rsid w:val="00164C23"/>
    <w:rsid w:val="001650C3"/>
    <w:rsid w:val="001702F2"/>
    <w:rsid w:val="00173558"/>
    <w:rsid w:val="00174505"/>
    <w:rsid w:val="0017602E"/>
    <w:rsid w:val="001822AD"/>
    <w:rsid w:val="0018712A"/>
    <w:rsid w:val="00192134"/>
    <w:rsid w:val="00192B1C"/>
    <w:rsid w:val="00192FF0"/>
    <w:rsid w:val="00194837"/>
    <w:rsid w:val="00196A0A"/>
    <w:rsid w:val="001A64EF"/>
    <w:rsid w:val="001B0B87"/>
    <w:rsid w:val="001B3386"/>
    <w:rsid w:val="001C24DB"/>
    <w:rsid w:val="001C4766"/>
    <w:rsid w:val="001D2B78"/>
    <w:rsid w:val="001D598B"/>
    <w:rsid w:val="001E0D36"/>
    <w:rsid w:val="001E1BF4"/>
    <w:rsid w:val="001E3A29"/>
    <w:rsid w:val="001E5F2B"/>
    <w:rsid w:val="001E7CAD"/>
    <w:rsid w:val="001F5389"/>
    <w:rsid w:val="001F6CE6"/>
    <w:rsid w:val="002114D4"/>
    <w:rsid w:val="00221AF5"/>
    <w:rsid w:val="00232051"/>
    <w:rsid w:val="002353D1"/>
    <w:rsid w:val="00236470"/>
    <w:rsid w:val="00243412"/>
    <w:rsid w:val="00262AB5"/>
    <w:rsid w:val="00263BFF"/>
    <w:rsid w:val="002732BF"/>
    <w:rsid w:val="00274182"/>
    <w:rsid w:val="0027636B"/>
    <w:rsid w:val="002800E1"/>
    <w:rsid w:val="0028100E"/>
    <w:rsid w:val="00282BAD"/>
    <w:rsid w:val="002A362F"/>
    <w:rsid w:val="002A5615"/>
    <w:rsid w:val="002B0EB8"/>
    <w:rsid w:val="002B27B8"/>
    <w:rsid w:val="002B5989"/>
    <w:rsid w:val="002B6B8C"/>
    <w:rsid w:val="002C321B"/>
    <w:rsid w:val="002C643D"/>
    <w:rsid w:val="002D32A6"/>
    <w:rsid w:val="002D3759"/>
    <w:rsid w:val="002D6D58"/>
    <w:rsid w:val="002F3652"/>
    <w:rsid w:val="002F55B9"/>
    <w:rsid w:val="00301205"/>
    <w:rsid w:val="003037C2"/>
    <w:rsid w:val="003135CA"/>
    <w:rsid w:val="00314242"/>
    <w:rsid w:val="003217AC"/>
    <w:rsid w:val="00321DB9"/>
    <w:rsid w:val="00331512"/>
    <w:rsid w:val="0033360B"/>
    <w:rsid w:val="00343AD6"/>
    <w:rsid w:val="003450D1"/>
    <w:rsid w:val="00345A28"/>
    <w:rsid w:val="00350993"/>
    <w:rsid w:val="00362278"/>
    <w:rsid w:val="00365E2B"/>
    <w:rsid w:val="00373FB7"/>
    <w:rsid w:val="003758ED"/>
    <w:rsid w:val="003821F9"/>
    <w:rsid w:val="00382C4A"/>
    <w:rsid w:val="003B1EF1"/>
    <w:rsid w:val="003B592D"/>
    <w:rsid w:val="003B73A6"/>
    <w:rsid w:val="003C04FA"/>
    <w:rsid w:val="003D39B4"/>
    <w:rsid w:val="003D59FD"/>
    <w:rsid w:val="003E0B9A"/>
    <w:rsid w:val="003E127A"/>
    <w:rsid w:val="003E1CDE"/>
    <w:rsid w:val="003F3208"/>
    <w:rsid w:val="003F375D"/>
    <w:rsid w:val="0040203D"/>
    <w:rsid w:val="00403513"/>
    <w:rsid w:val="0040435E"/>
    <w:rsid w:val="00404FF7"/>
    <w:rsid w:val="00416999"/>
    <w:rsid w:val="00422C33"/>
    <w:rsid w:val="004330A9"/>
    <w:rsid w:val="00435D32"/>
    <w:rsid w:val="00442603"/>
    <w:rsid w:val="0044592E"/>
    <w:rsid w:val="004508C0"/>
    <w:rsid w:val="0045241F"/>
    <w:rsid w:val="004567A4"/>
    <w:rsid w:val="004610ED"/>
    <w:rsid w:val="0049622D"/>
    <w:rsid w:val="00497102"/>
    <w:rsid w:val="00497D67"/>
    <w:rsid w:val="004A268E"/>
    <w:rsid w:val="004A4B9A"/>
    <w:rsid w:val="004A6445"/>
    <w:rsid w:val="004A749A"/>
    <w:rsid w:val="004B1F6A"/>
    <w:rsid w:val="004B4414"/>
    <w:rsid w:val="004C5776"/>
    <w:rsid w:val="004C6759"/>
    <w:rsid w:val="004D2774"/>
    <w:rsid w:val="004D38D5"/>
    <w:rsid w:val="004D4B66"/>
    <w:rsid w:val="004D575A"/>
    <w:rsid w:val="004F7F72"/>
    <w:rsid w:val="005105A5"/>
    <w:rsid w:val="00526DC9"/>
    <w:rsid w:val="00527C90"/>
    <w:rsid w:val="00530BFC"/>
    <w:rsid w:val="005348AB"/>
    <w:rsid w:val="00537A9E"/>
    <w:rsid w:val="00542E8C"/>
    <w:rsid w:val="00544EEA"/>
    <w:rsid w:val="00552911"/>
    <w:rsid w:val="005548FB"/>
    <w:rsid w:val="00562A4A"/>
    <w:rsid w:val="00564BE1"/>
    <w:rsid w:val="00573384"/>
    <w:rsid w:val="00574B92"/>
    <w:rsid w:val="005833D7"/>
    <w:rsid w:val="00587C0D"/>
    <w:rsid w:val="005B565A"/>
    <w:rsid w:val="005B6EA5"/>
    <w:rsid w:val="005C1725"/>
    <w:rsid w:val="005C6870"/>
    <w:rsid w:val="005C729D"/>
    <w:rsid w:val="005D100C"/>
    <w:rsid w:val="005D3E07"/>
    <w:rsid w:val="005D709C"/>
    <w:rsid w:val="005E6520"/>
    <w:rsid w:val="00601834"/>
    <w:rsid w:val="00612309"/>
    <w:rsid w:val="00624591"/>
    <w:rsid w:val="00631B28"/>
    <w:rsid w:val="006328DC"/>
    <w:rsid w:val="006336DD"/>
    <w:rsid w:val="00634001"/>
    <w:rsid w:val="00641BA0"/>
    <w:rsid w:val="00642D8D"/>
    <w:rsid w:val="0065492B"/>
    <w:rsid w:val="006575D0"/>
    <w:rsid w:val="00662F81"/>
    <w:rsid w:val="00662FD7"/>
    <w:rsid w:val="00667840"/>
    <w:rsid w:val="00671E1B"/>
    <w:rsid w:val="00675E4E"/>
    <w:rsid w:val="00693B23"/>
    <w:rsid w:val="00696A94"/>
    <w:rsid w:val="006A074F"/>
    <w:rsid w:val="006A4582"/>
    <w:rsid w:val="006B1636"/>
    <w:rsid w:val="006C025B"/>
    <w:rsid w:val="006D1092"/>
    <w:rsid w:val="006D286D"/>
    <w:rsid w:val="006E0467"/>
    <w:rsid w:val="006F1365"/>
    <w:rsid w:val="006F2D5E"/>
    <w:rsid w:val="006F4404"/>
    <w:rsid w:val="007021FD"/>
    <w:rsid w:val="007023A4"/>
    <w:rsid w:val="0071378F"/>
    <w:rsid w:val="0072288E"/>
    <w:rsid w:val="00724077"/>
    <w:rsid w:val="00726D8E"/>
    <w:rsid w:val="007319C8"/>
    <w:rsid w:val="0073323B"/>
    <w:rsid w:val="00735F66"/>
    <w:rsid w:val="00736B03"/>
    <w:rsid w:val="00741007"/>
    <w:rsid w:val="007531D9"/>
    <w:rsid w:val="0078706C"/>
    <w:rsid w:val="00791D57"/>
    <w:rsid w:val="00797DF8"/>
    <w:rsid w:val="007A5FA2"/>
    <w:rsid w:val="007A7747"/>
    <w:rsid w:val="007B1111"/>
    <w:rsid w:val="007C1F29"/>
    <w:rsid w:val="007D2CA4"/>
    <w:rsid w:val="007E5D0B"/>
    <w:rsid w:val="007F27C2"/>
    <w:rsid w:val="007F5888"/>
    <w:rsid w:val="007F737B"/>
    <w:rsid w:val="008078C1"/>
    <w:rsid w:val="00812C40"/>
    <w:rsid w:val="00815864"/>
    <w:rsid w:val="00820918"/>
    <w:rsid w:val="008344A8"/>
    <w:rsid w:val="0084053A"/>
    <w:rsid w:val="00841F5B"/>
    <w:rsid w:val="00856755"/>
    <w:rsid w:val="00863DC1"/>
    <w:rsid w:val="0087167B"/>
    <w:rsid w:val="0087414F"/>
    <w:rsid w:val="0088306F"/>
    <w:rsid w:val="00885CE4"/>
    <w:rsid w:val="008A5797"/>
    <w:rsid w:val="008A656F"/>
    <w:rsid w:val="008A6EAC"/>
    <w:rsid w:val="008B1DA6"/>
    <w:rsid w:val="008D00D2"/>
    <w:rsid w:val="008D6E4D"/>
    <w:rsid w:val="008F1A6E"/>
    <w:rsid w:val="00902468"/>
    <w:rsid w:val="00904D02"/>
    <w:rsid w:val="00907F6E"/>
    <w:rsid w:val="009140C1"/>
    <w:rsid w:val="009145F5"/>
    <w:rsid w:val="0091607E"/>
    <w:rsid w:val="00922CFE"/>
    <w:rsid w:val="009247AD"/>
    <w:rsid w:val="009257F6"/>
    <w:rsid w:val="00946A29"/>
    <w:rsid w:val="00954652"/>
    <w:rsid w:val="00957097"/>
    <w:rsid w:val="00962487"/>
    <w:rsid w:val="00966B61"/>
    <w:rsid w:val="009754C5"/>
    <w:rsid w:val="00981851"/>
    <w:rsid w:val="00981EC3"/>
    <w:rsid w:val="00984E51"/>
    <w:rsid w:val="00986EBF"/>
    <w:rsid w:val="00995001"/>
    <w:rsid w:val="009961A5"/>
    <w:rsid w:val="009A34CE"/>
    <w:rsid w:val="009A39AE"/>
    <w:rsid w:val="009B0AF7"/>
    <w:rsid w:val="009B7545"/>
    <w:rsid w:val="009C330B"/>
    <w:rsid w:val="009C5BE7"/>
    <w:rsid w:val="009D697E"/>
    <w:rsid w:val="009D7750"/>
    <w:rsid w:val="009E5F15"/>
    <w:rsid w:val="009F0424"/>
    <w:rsid w:val="00A01ED2"/>
    <w:rsid w:val="00A021C3"/>
    <w:rsid w:val="00A02F70"/>
    <w:rsid w:val="00A05166"/>
    <w:rsid w:val="00A07245"/>
    <w:rsid w:val="00A07F24"/>
    <w:rsid w:val="00A173E5"/>
    <w:rsid w:val="00A2235D"/>
    <w:rsid w:val="00A4590C"/>
    <w:rsid w:val="00A50DED"/>
    <w:rsid w:val="00A57485"/>
    <w:rsid w:val="00A63F44"/>
    <w:rsid w:val="00A845B7"/>
    <w:rsid w:val="00A92527"/>
    <w:rsid w:val="00A9274E"/>
    <w:rsid w:val="00AB3D55"/>
    <w:rsid w:val="00AB5E58"/>
    <w:rsid w:val="00AB6CA1"/>
    <w:rsid w:val="00AB7F8C"/>
    <w:rsid w:val="00AC265E"/>
    <w:rsid w:val="00AD3A0B"/>
    <w:rsid w:val="00AD4CF5"/>
    <w:rsid w:val="00AE5420"/>
    <w:rsid w:val="00B03D83"/>
    <w:rsid w:val="00B0774D"/>
    <w:rsid w:val="00B17219"/>
    <w:rsid w:val="00B241B5"/>
    <w:rsid w:val="00B30C9E"/>
    <w:rsid w:val="00B35908"/>
    <w:rsid w:val="00B3714A"/>
    <w:rsid w:val="00B47372"/>
    <w:rsid w:val="00B53AEC"/>
    <w:rsid w:val="00B60AD9"/>
    <w:rsid w:val="00B631CC"/>
    <w:rsid w:val="00B6374D"/>
    <w:rsid w:val="00B67CBB"/>
    <w:rsid w:val="00B712A2"/>
    <w:rsid w:val="00B77C2F"/>
    <w:rsid w:val="00B80852"/>
    <w:rsid w:val="00BA3F48"/>
    <w:rsid w:val="00BD276C"/>
    <w:rsid w:val="00BD53AB"/>
    <w:rsid w:val="00BE34F7"/>
    <w:rsid w:val="00BE49C1"/>
    <w:rsid w:val="00BE6A39"/>
    <w:rsid w:val="00BF0695"/>
    <w:rsid w:val="00C0057B"/>
    <w:rsid w:val="00C00BEF"/>
    <w:rsid w:val="00C05948"/>
    <w:rsid w:val="00C05AAA"/>
    <w:rsid w:val="00C1702D"/>
    <w:rsid w:val="00C206D7"/>
    <w:rsid w:val="00C22295"/>
    <w:rsid w:val="00C23579"/>
    <w:rsid w:val="00C30680"/>
    <w:rsid w:val="00C3159E"/>
    <w:rsid w:val="00C31CFA"/>
    <w:rsid w:val="00C35A94"/>
    <w:rsid w:val="00C36711"/>
    <w:rsid w:val="00C40D34"/>
    <w:rsid w:val="00C50D72"/>
    <w:rsid w:val="00C664B5"/>
    <w:rsid w:val="00C72E3B"/>
    <w:rsid w:val="00C870CD"/>
    <w:rsid w:val="00C87DE2"/>
    <w:rsid w:val="00C960B7"/>
    <w:rsid w:val="00C96DE7"/>
    <w:rsid w:val="00CA0CF4"/>
    <w:rsid w:val="00CB3F51"/>
    <w:rsid w:val="00CB5599"/>
    <w:rsid w:val="00CC04FA"/>
    <w:rsid w:val="00CC060F"/>
    <w:rsid w:val="00CC318D"/>
    <w:rsid w:val="00CC4609"/>
    <w:rsid w:val="00CC52A2"/>
    <w:rsid w:val="00CC6FD4"/>
    <w:rsid w:val="00CD57D5"/>
    <w:rsid w:val="00CE14CE"/>
    <w:rsid w:val="00CE503B"/>
    <w:rsid w:val="00CF2041"/>
    <w:rsid w:val="00CF75BE"/>
    <w:rsid w:val="00CF79C8"/>
    <w:rsid w:val="00D04FA1"/>
    <w:rsid w:val="00D109CA"/>
    <w:rsid w:val="00D15E2A"/>
    <w:rsid w:val="00D17776"/>
    <w:rsid w:val="00D20E09"/>
    <w:rsid w:val="00D24A42"/>
    <w:rsid w:val="00D51471"/>
    <w:rsid w:val="00D515B9"/>
    <w:rsid w:val="00D51AC6"/>
    <w:rsid w:val="00D52626"/>
    <w:rsid w:val="00D62766"/>
    <w:rsid w:val="00D65089"/>
    <w:rsid w:val="00D72865"/>
    <w:rsid w:val="00D837AB"/>
    <w:rsid w:val="00D9371B"/>
    <w:rsid w:val="00D94EDD"/>
    <w:rsid w:val="00DA1F3C"/>
    <w:rsid w:val="00DA669E"/>
    <w:rsid w:val="00DA7500"/>
    <w:rsid w:val="00DC580E"/>
    <w:rsid w:val="00DD2031"/>
    <w:rsid w:val="00DE6567"/>
    <w:rsid w:val="00DF0B64"/>
    <w:rsid w:val="00DF5F7E"/>
    <w:rsid w:val="00E022AC"/>
    <w:rsid w:val="00E03A7B"/>
    <w:rsid w:val="00E2094F"/>
    <w:rsid w:val="00E24962"/>
    <w:rsid w:val="00E37CA2"/>
    <w:rsid w:val="00E41991"/>
    <w:rsid w:val="00E42919"/>
    <w:rsid w:val="00E440AC"/>
    <w:rsid w:val="00E53D52"/>
    <w:rsid w:val="00E570B1"/>
    <w:rsid w:val="00E609AB"/>
    <w:rsid w:val="00E61A7B"/>
    <w:rsid w:val="00E6544F"/>
    <w:rsid w:val="00E6740A"/>
    <w:rsid w:val="00E70E1A"/>
    <w:rsid w:val="00E70F4B"/>
    <w:rsid w:val="00E72738"/>
    <w:rsid w:val="00E72F84"/>
    <w:rsid w:val="00E744E9"/>
    <w:rsid w:val="00E75E59"/>
    <w:rsid w:val="00E805CE"/>
    <w:rsid w:val="00E82547"/>
    <w:rsid w:val="00E91939"/>
    <w:rsid w:val="00E91AAA"/>
    <w:rsid w:val="00E92FA4"/>
    <w:rsid w:val="00E95393"/>
    <w:rsid w:val="00E96AA2"/>
    <w:rsid w:val="00EA2F4B"/>
    <w:rsid w:val="00EB03D1"/>
    <w:rsid w:val="00EB39B0"/>
    <w:rsid w:val="00EB65E4"/>
    <w:rsid w:val="00EB66D0"/>
    <w:rsid w:val="00EB7D3A"/>
    <w:rsid w:val="00EC11E3"/>
    <w:rsid w:val="00EE0488"/>
    <w:rsid w:val="00EE707A"/>
    <w:rsid w:val="00F02672"/>
    <w:rsid w:val="00F0656D"/>
    <w:rsid w:val="00F07FC4"/>
    <w:rsid w:val="00F1318E"/>
    <w:rsid w:val="00F13BE6"/>
    <w:rsid w:val="00F2639E"/>
    <w:rsid w:val="00F32E70"/>
    <w:rsid w:val="00F37924"/>
    <w:rsid w:val="00F4029F"/>
    <w:rsid w:val="00F47A81"/>
    <w:rsid w:val="00F55D8B"/>
    <w:rsid w:val="00F75E70"/>
    <w:rsid w:val="00F77374"/>
    <w:rsid w:val="00F80601"/>
    <w:rsid w:val="00F81C2E"/>
    <w:rsid w:val="00F8355C"/>
    <w:rsid w:val="00F879B5"/>
    <w:rsid w:val="00FA2467"/>
    <w:rsid w:val="00FA477E"/>
    <w:rsid w:val="00FA7A1F"/>
    <w:rsid w:val="00FA7CF4"/>
    <w:rsid w:val="00FA7F4E"/>
    <w:rsid w:val="00FB4C3C"/>
    <w:rsid w:val="00FB75B7"/>
    <w:rsid w:val="00FC4A25"/>
    <w:rsid w:val="00FC556B"/>
    <w:rsid w:val="00FC613F"/>
    <w:rsid w:val="00FC6BF5"/>
    <w:rsid w:val="00FD117B"/>
    <w:rsid w:val="00FD568B"/>
    <w:rsid w:val="00FD6CDC"/>
    <w:rsid w:val="00FE1AE7"/>
    <w:rsid w:val="00FE34A0"/>
    <w:rsid w:val="00FE6F4D"/>
    <w:rsid w:val="00FF2488"/>
    <w:rsid w:val="00FF7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fr-FR"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E1A"/>
  </w:style>
  <w:style w:type="paragraph" w:styleId="Titre1">
    <w:name w:val="heading 1"/>
    <w:basedOn w:val="Normal"/>
    <w:next w:val="Normal"/>
    <w:link w:val="Titre1Car"/>
    <w:uiPriority w:val="9"/>
    <w:qFormat/>
    <w:rsid w:val="001D598B"/>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itre2">
    <w:name w:val="heading 2"/>
    <w:basedOn w:val="Normal"/>
    <w:next w:val="Normal"/>
    <w:link w:val="Titre2Car"/>
    <w:uiPriority w:val="9"/>
    <w:unhideWhenUsed/>
    <w:qFormat/>
    <w:rsid w:val="001D598B"/>
    <w:pPr>
      <w:keepNext/>
      <w:keepLines/>
      <w:spacing w:before="120" w:after="0" w:line="240" w:lineRule="auto"/>
      <w:outlineLvl w:val="1"/>
    </w:pPr>
    <w:rPr>
      <w:rFonts w:asciiTheme="majorHAnsi" w:eastAsiaTheme="majorEastAsia" w:hAnsiTheme="majorHAnsi" w:cstheme="majorBidi"/>
      <w:sz w:val="36"/>
      <w:szCs w:val="36"/>
    </w:rPr>
  </w:style>
  <w:style w:type="paragraph" w:styleId="Titre3">
    <w:name w:val="heading 3"/>
    <w:basedOn w:val="Normal"/>
    <w:next w:val="Normal"/>
    <w:link w:val="Titre3Car"/>
    <w:uiPriority w:val="9"/>
    <w:unhideWhenUsed/>
    <w:qFormat/>
    <w:rsid w:val="001D598B"/>
    <w:pPr>
      <w:keepNext/>
      <w:keepLines/>
      <w:spacing w:before="80" w:after="0" w:line="240" w:lineRule="auto"/>
      <w:outlineLvl w:val="2"/>
    </w:pPr>
    <w:rPr>
      <w:rFonts w:asciiTheme="majorHAnsi" w:eastAsiaTheme="majorEastAsia" w:hAnsiTheme="majorHAnsi" w:cstheme="majorBidi"/>
      <w:caps/>
      <w:sz w:val="28"/>
      <w:szCs w:val="28"/>
    </w:rPr>
  </w:style>
  <w:style w:type="paragraph" w:styleId="Titre4">
    <w:name w:val="heading 4"/>
    <w:basedOn w:val="Normal"/>
    <w:next w:val="Normal"/>
    <w:link w:val="Titre4Car"/>
    <w:uiPriority w:val="9"/>
    <w:semiHidden/>
    <w:unhideWhenUsed/>
    <w:qFormat/>
    <w:rsid w:val="001D598B"/>
    <w:pPr>
      <w:keepNext/>
      <w:keepLines/>
      <w:spacing w:before="80" w:after="0" w:line="240" w:lineRule="auto"/>
      <w:outlineLvl w:val="3"/>
    </w:pPr>
    <w:rPr>
      <w:rFonts w:asciiTheme="majorHAnsi" w:eastAsiaTheme="majorEastAsia" w:hAnsiTheme="majorHAnsi" w:cstheme="majorBidi"/>
      <w:i/>
      <w:iCs/>
      <w:sz w:val="28"/>
      <w:szCs w:val="28"/>
    </w:rPr>
  </w:style>
  <w:style w:type="paragraph" w:styleId="Titre5">
    <w:name w:val="heading 5"/>
    <w:basedOn w:val="Normal"/>
    <w:next w:val="Normal"/>
    <w:link w:val="Titre5Car"/>
    <w:uiPriority w:val="9"/>
    <w:semiHidden/>
    <w:unhideWhenUsed/>
    <w:qFormat/>
    <w:rsid w:val="001D598B"/>
    <w:pPr>
      <w:keepNext/>
      <w:keepLines/>
      <w:spacing w:before="80" w:after="0" w:line="240" w:lineRule="auto"/>
      <w:outlineLvl w:val="4"/>
    </w:pPr>
    <w:rPr>
      <w:rFonts w:asciiTheme="majorHAnsi" w:eastAsiaTheme="majorEastAsia" w:hAnsiTheme="majorHAnsi" w:cstheme="majorBidi"/>
      <w:sz w:val="24"/>
      <w:szCs w:val="24"/>
    </w:rPr>
  </w:style>
  <w:style w:type="paragraph" w:styleId="Titre6">
    <w:name w:val="heading 6"/>
    <w:basedOn w:val="Normal"/>
    <w:next w:val="Normal"/>
    <w:link w:val="Titre6Car"/>
    <w:uiPriority w:val="9"/>
    <w:semiHidden/>
    <w:unhideWhenUsed/>
    <w:qFormat/>
    <w:rsid w:val="001D598B"/>
    <w:pPr>
      <w:keepNext/>
      <w:keepLines/>
      <w:spacing w:before="80" w:after="0" w:line="240" w:lineRule="auto"/>
      <w:outlineLvl w:val="5"/>
    </w:pPr>
    <w:rPr>
      <w:rFonts w:asciiTheme="majorHAnsi" w:eastAsiaTheme="majorEastAsia" w:hAnsiTheme="majorHAnsi" w:cstheme="majorBidi"/>
      <w:i/>
      <w:iCs/>
      <w:sz w:val="24"/>
      <w:szCs w:val="24"/>
    </w:rPr>
  </w:style>
  <w:style w:type="paragraph" w:styleId="Titre7">
    <w:name w:val="heading 7"/>
    <w:basedOn w:val="Normal"/>
    <w:next w:val="Normal"/>
    <w:link w:val="Titre7Car"/>
    <w:uiPriority w:val="9"/>
    <w:semiHidden/>
    <w:unhideWhenUsed/>
    <w:qFormat/>
    <w:rsid w:val="001D598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1D598B"/>
    <w:pPr>
      <w:keepNext/>
      <w:keepLines/>
      <w:spacing w:before="80" w:after="0" w:line="240" w:lineRule="auto"/>
      <w:outlineLvl w:val="7"/>
    </w:pPr>
    <w:rPr>
      <w:rFonts w:asciiTheme="majorHAnsi" w:eastAsiaTheme="majorEastAsia" w:hAnsiTheme="majorHAnsi" w:cstheme="majorBidi"/>
      <w:caps/>
    </w:rPr>
  </w:style>
  <w:style w:type="paragraph" w:styleId="Titre9">
    <w:name w:val="heading 9"/>
    <w:basedOn w:val="Normal"/>
    <w:next w:val="Normal"/>
    <w:link w:val="Titre9Car"/>
    <w:uiPriority w:val="9"/>
    <w:semiHidden/>
    <w:unhideWhenUsed/>
    <w:qFormat/>
    <w:rsid w:val="001D598B"/>
    <w:pPr>
      <w:keepNext/>
      <w:keepLines/>
      <w:spacing w:before="80" w:after="0" w:line="240" w:lineRule="auto"/>
      <w:outlineLvl w:val="8"/>
    </w:pPr>
    <w:rPr>
      <w:rFonts w:asciiTheme="majorHAnsi" w:eastAsiaTheme="majorEastAsia" w:hAnsiTheme="majorHAnsi" w:cstheme="majorBidi"/>
      <w:i/>
      <w:iCs/>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D598B"/>
    <w:pPr>
      <w:spacing w:after="0" w:line="240" w:lineRule="auto"/>
    </w:pPr>
  </w:style>
  <w:style w:type="paragraph" w:styleId="Paragraphedeliste">
    <w:name w:val="List Paragraph"/>
    <w:basedOn w:val="Normal"/>
    <w:uiPriority w:val="34"/>
    <w:qFormat/>
    <w:rsid w:val="00D72865"/>
    <w:pPr>
      <w:ind w:left="720"/>
      <w:contextualSpacing/>
    </w:pPr>
  </w:style>
  <w:style w:type="character" w:customStyle="1" w:styleId="Titre1Car">
    <w:name w:val="Titre 1 Car"/>
    <w:basedOn w:val="Policepardfaut"/>
    <w:link w:val="Titre1"/>
    <w:uiPriority w:val="9"/>
    <w:rsid w:val="001D598B"/>
    <w:rPr>
      <w:rFonts w:asciiTheme="majorHAnsi" w:eastAsiaTheme="majorEastAsia" w:hAnsiTheme="majorHAnsi" w:cstheme="majorBidi"/>
      <w:caps/>
      <w:spacing w:val="10"/>
      <w:sz w:val="36"/>
      <w:szCs w:val="36"/>
    </w:rPr>
  </w:style>
  <w:style w:type="character" w:customStyle="1" w:styleId="Titre2Car">
    <w:name w:val="Titre 2 Car"/>
    <w:basedOn w:val="Policepardfaut"/>
    <w:link w:val="Titre2"/>
    <w:uiPriority w:val="9"/>
    <w:rsid w:val="001D598B"/>
    <w:rPr>
      <w:rFonts w:asciiTheme="majorHAnsi" w:eastAsiaTheme="majorEastAsia" w:hAnsiTheme="majorHAnsi" w:cstheme="majorBidi"/>
      <w:sz w:val="36"/>
      <w:szCs w:val="36"/>
    </w:rPr>
  </w:style>
  <w:style w:type="character" w:customStyle="1" w:styleId="Titre3Car">
    <w:name w:val="Titre 3 Car"/>
    <w:basedOn w:val="Policepardfaut"/>
    <w:link w:val="Titre3"/>
    <w:uiPriority w:val="9"/>
    <w:rsid w:val="001D598B"/>
    <w:rPr>
      <w:rFonts w:asciiTheme="majorHAnsi" w:eastAsiaTheme="majorEastAsia" w:hAnsiTheme="majorHAnsi" w:cstheme="majorBidi"/>
      <w:caps/>
      <w:sz w:val="28"/>
      <w:szCs w:val="28"/>
    </w:rPr>
  </w:style>
  <w:style w:type="character" w:customStyle="1" w:styleId="Titre4Car">
    <w:name w:val="Titre 4 Car"/>
    <w:basedOn w:val="Policepardfaut"/>
    <w:link w:val="Titre4"/>
    <w:uiPriority w:val="9"/>
    <w:semiHidden/>
    <w:rsid w:val="001D598B"/>
    <w:rPr>
      <w:rFonts w:asciiTheme="majorHAnsi" w:eastAsiaTheme="majorEastAsia" w:hAnsiTheme="majorHAnsi" w:cstheme="majorBidi"/>
      <w:i/>
      <w:iCs/>
      <w:sz w:val="28"/>
      <w:szCs w:val="28"/>
    </w:rPr>
  </w:style>
  <w:style w:type="character" w:customStyle="1" w:styleId="Titre5Car">
    <w:name w:val="Titre 5 Car"/>
    <w:basedOn w:val="Policepardfaut"/>
    <w:link w:val="Titre5"/>
    <w:uiPriority w:val="9"/>
    <w:semiHidden/>
    <w:rsid w:val="001D598B"/>
    <w:rPr>
      <w:rFonts w:asciiTheme="majorHAnsi" w:eastAsiaTheme="majorEastAsia" w:hAnsiTheme="majorHAnsi" w:cstheme="majorBidi"/>
      <w:sz w:val="24"/>
      <w:szCs w:val="24"/>
    </w:rPr>
  </w:style>
  <w:style w:type="character" w:customStyle="1" w:styleId="Titre6Car">
    <w:name w:val="Titre 6 Car"/>
    <w:basedOn w:val="Policepardfaut"/>
    <w:link w:val="Titre6"/>
    <w:uiPriority w:val="9"/>
    <w:semiHidden/>
    <w:rsid w:val="001D598B"/>
    <w:rPr>
      <w:rFonts w:asciiTheme="majorHAnsi" w:eastAsiaTheme="majorEastAsia" w:hAnsiTheme="majorHAnsi" w:cstheme="majorBidi"/>
      <w:i/>
      <w:iCs/>
      <w:sz w:val="24"/>
      <w:szCs w:val="24"/>
    </w:rPr>
  </w:style>
  <w:style w:type="character" w:customStyle="1" w:styleId="Titre7Car">
    <w:name w:val="Titre 7 Car"/>
    <w:basedOn w:val="Policepardfaut"/>
    <w:link w:val="Titre7"/>
    <w:uiPriority w:val="9"/>
    <w:semiHidden/>
    <w:rsid w:val="001D598B"/>
    <w:rPr>
      <w:rFonts w:asciiTheme="majorHAnsi" w:eastAsiaTheme="majorEastAsia" w:hAnsiTheme="majorHAnsi" w:cstheme="majorBidi"/>
      <w:color w:val="595959" w:themeColor="text1" w:themeTint="A6"/>
      <w:sz w:val="24"/>
      <w:szCs w:val="24"/>
    </w:rPr>
  </w:style>
  <w:style w:type="character" w:customStyle="1" w:styleId="Titre8Car">
    <w:name w:val="Titre 8 Car"/>
    <w:basedOn w:val="Policepardfaut"/>
    <w:link w:val="Titre8"/>
    <w:uiPriority w:val="9"/>
    <w:semiHidden/>
    <w:rsid w:val="001D598B"/>
    <w:rPr>
      <w:rFonts w:asciiTheme="majorHAnsi" w:eastAsiaTheme="majorEastAsia" w:hAnsiTheme="majorHAnsi" w:cstheme="majorBidi"/>
      <w:caps/>
    </w:rPr>
  </w:style>
  <w:style w:type="character" w:customStyle="1" w:styleId="Titre9Car">
    <w:name w:val="Titre 9 Car"/>
    <w:basedOn w:val="Policepardfaut"/>
    <w:link w:val="Titre9"/>
    <w:uiPriority w:val="9"/>
    <w:semiHidden/>
    <w:rsid w:val="001D598B"/>
    <w:rPr>
      <w:rFonts w:asciiTheme="majorHAnsi" w:eastAsiaTheme="majorEastAsia" w:hAnsiTheme="majorHAnsi" w:cstheme="majorBidi"/>
      <w:i/>
      <w:iCs/>
      <w:caps/>
    </w:rPr>
  </w:style>
  <w:style w:type="paragraph" w:styleId="Lgende">
    <w:name w:val="caption"/>
    <w:basedOn w:val="Normal"/>
    <w:next w:val="Normal"/>
    <w:uiPriority w:val="35"/>
    <w:semiHidden/>
    <w:unhideWhenUsed/>
    <w:qFormat/>
    <w:rsid w:val="001D598B"/>
    <w:pPr>
      <w:spacing w:line="240" w:lineRule="auto"/>
    </w:pPr>
    <w:rPr>
      <w:b/>
      <w:bCs/>
      <w:color w:val="ED7D31" w:themeColor="accent2"/>
      <w:spacing w:val="10"/>
      <w:sz w:val="16"/>
      <w:szCs w:val="16"/>
    </w:rPr>
  </w:style>
  <w:style w:type="paragraph" w:styleId="Titre">
    <w:name w:val="Title"/>
    <w:basedOn w:val="Normal"/>
    <w:next w:val="Normal"/>
    <w:link w:val="TitreCar"/>
    <w:uiPriority w:val="10"/>
    <w:qFormat/>
    <w:rsid w:val="001D598B"/>
    <w:pPr>
      <w:spacing w:after="0" w:line="240" w:lineRule="auto"/>
      <w:contextualSpacing/>
    </w:pPr>
    <w:rPr>
      <w:rFonts w:asciiTheme="majorHAnsi" w:eastAsiaTheme="majorEastAsia" w:hAnsiTheme="majorHAnsi" w:cstheme="majorBidi"/>
      <w:caps/>
      <w:spacing w:val="40"/>
      <w:sz w:val="76"/>
      <w:szCs w:val="76"/>
    </w:rPr>
  </w:style>
  <w:style w:type="character" w:customStyle="1" w:styleId="TitreCar">
    <w:name w:val="Titre Car"/>
    <w:basedOn w:val="Policepardfaut"/>
    <w:link w:val="Titre"/>
    <w:uiPriority w:val="10"/>
    <w:rsid w:val="001D598B"/>
    <w:rPr>
      <w:rFonts w:asciiTheme="majorHAnsi" w:eastAsiaTheme="majorEastAsia" w:hAnsiTheme="majorHAnsi" w:cstheme="majorBidi"/>
      <w:caps/>
      <w:spacing w:val="40"/>
      <w:sz w:val="76"/>
      <w:szCs w:val="76"/>
    </w:rPr>
  </w:style>
  <w:style w:type="paragraph" w:styleId="Sous-titre">
    <w:name w:val="Subtitle"/>
    <w:basedOn w:val="Normal"/>
    <w:next w:val="Normal"/>
    <w:link w:val="Sous-titreCar"/>
    <w:uiPriority w:val="11"/>
    <w:qFormat/>
    <w:rsid w:val="001D598B"/>
    <w:pPr>
      <w:numPr>
        <w:ilvl w:val="1"/>
      </w:numPr>
      <w:spacing w:after="240"/>
    </w:pPr>
    <w:rPr>
      <w:color w:val="000000" w:themeColor="text1"/>
      <w:sz w:val="24"/>
      <w:szCs w:val="24"/>
    </w:rPr>
  </w:style>
  <w:style w:type="character" w:customStyle="1" w:styleId="Sous-titreCar">
    <w:name w:val="Sous-titre Car"/>
    <w:basedOn w:val="Policepardfaut"/>
    <w:link w:val="Sous-titre"/>
    <w:uiPriority w:val="11"/>
    <w:rsid w:val="001D598B"/>
    <w:rPr>
      <w:color w:val="000000" w:themeColor="text1"/>
      <w:sz w:val="24"/>
      <w:szCs w:val="24"/>
    </w:rPr>
  </w:style>
  <w:style w:type="character" w:styleId="lev">
    <w:name w:val="Strong"/>
    <w:basedOn w:val="Policepardfaut"/>
    <w:uiPriority w:val="22"/>
    <w:qFormat/>
    <w:rsid w:val="001D598B"/>
    <w:rPr>
      <w:rFonts w:asciiTheme="minorHAnsi" w:eastAsiaTheme="minorEastAsia" w:hAnsiTheme="minorHAnsi" w:cstheme="minorBidi"/>
      <w:b/>
      <w:bCs/>
      <w:spacing w:val="0"/>
      <w:w w:val="100"/>
      <w:position w:val="0"/>
      <w:sz w:val="20"/>
      <w:szCs w:val="20"/>
    </w:rPr>
  </w:style>
  <w:style w:type="character" w:styleId="Accentuation">
    <w:name w:val="Emphasis"/>
    <w:basedOn w:val="Policepardfaut"/>
    <w:uiPriority w:val="20"/>
    <w:qFormat/>
    <w:rsid w:val="001D598B"/>
    <w:rPr>
      <w:rFonts w:asciiTheme="minorHAnsi" w:eastAsiaTheme="minorEastAsia" w:hAnsiTheme="minorHAnsi" w:cstheme="minorBidi"/>
      <w:i/>
      <w:iCs/>
      <w:color w:val="C45911" w:themeColor="accent2" w:themeShade="BF"/>
      <w:sz w:val="20"/>
      <w:szCs w:val="20"/>
    </w:rPr>
  </w:style>
  <w:style w:type="paragraph" w:styleId="Citation">
    <w:name w:val="Quote"/>
    <w:basedOn w:val="Normal"/>
    <w:next w:val="Normal"/>
    <w:link w:val="CitationCar"/>
    <w:uiPriority w:val="29"/>
    <w:qFormat/>
    <w:rsid w:val="001D598B"/>
    <w:pPr>
      <w:spacing w:before="160"/>
      <w:ind w:left="720"/>
    </w:pPr>
    <w:rPr>
      <w:rFonts w:asciiTheme="majorHAnsi" w:eastAsiaTheme="majorEastAsia" w:hAnsiTheme="majorHAnsi" w:cstheme="majorBidi"/>
      <w:sz w:val="24"/>
      <w:szCs w:val="24"/>
    </w:rPr>
  </w:style>
  <w:style w:type="character" w:customStyle="1" w:styleId="CitationCar">
    <w:name w:val="Citation Car"/>
    <w:basedOn w:val="Policepardfaut"/>
    <w:link w:val="Citation"/>
    <w:uiPriority w:val="29"/>
    <w:rsid w:val="001D598B"/>
    <w:rPr>
      <w:rFonts w:asciiTheme="majorHAnsi" w:eastAsiaTheme="majorEastAsia" w:hAnsiTheme="majorHAnsi" w:cstheme="majorBidi"/>
      <w:sz w:val="24"/>
      <w:szCs w:val="24"/>
    </w:rPr>
  </w:style>
  <w:style w:type="paragraph" w:styleId="Citationintense">
    <w:name w:val="Intense Quote"/>
    <w:basedOn w:val="Normal"/>
    <w:next w:val="Normal"/>
    <w:link w:val="CitationintenseCar"/>
    <w:uiPriority w:val="30"/>
    <w:qFormat/>
    <w:rsid w:val="001D598B"/>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itationintenseCar">
    <w:name w:val="Citation intense Car"/>
    <w:basedOn w:val="Policepardfaut"/>
    <w:link w:val="Citationintense"/>
    <w:uiPriority w:val="30"/>
    <w:rsid w:val="001D598B"/>
    <w:rPr>
      <w:rFonts w:asciiTheme="majorHAnsi" w:eastAsiaTheme="majorEastAsia" w:hAnsiTheme="majorHAnsi" w:cstheme="majorBidi"/>
      <w:caps/>
      <w:color w:val="C45911" w:themeColor="accent2" w:themeShade="BF"/>
      <w:spacing w:val="10"/>
      <w:sz w:val="28"/>
      <w:szCs w:val="28"/>
    </w:rPr>
  </w:style>
  <w:style w:type="character" w:styleId="Emphaseple">
    <w:name w:val="Subtle Emphasis"/>
    <w:basedOn w:val="Policepardfaut"/>
    <w:uiPriority w:val="19"/>
    <w:qFormat/>
    <w:rsid w:val="001D598B"/>
    <w:rPr>
      <w:i/>
      <w:iCs/>
      <w:color w:val="auto"/>
    </w:rPr>
  </w:style>
  <w:style w:type="character" w:styleId="Emphaseintense">
    <w:name w:val="Intense Emphasis"/>
    <w:basedOn w:val="Policepardfaut"/>
    <w:uiPriority w:val="21"/>
    <w:qFormat/>
    <w:rsid w:val="001D598B"/>
    <w:rPr>
      <w:rFonts w:asciiTheme="minorHAnsi" w:eastAsiaTheme="minorEastAsia" w:hAnsiTheme="minorHAnsi" w:cstheme="minorBidi"/>
      <w:b/>
      <w:bCs/>
      <w:i/>
      <w:iCs/>
      <w:color w:val="C45911" w:themeColor="accent2" w:themeShade="BF"/>
      <w:spacing w:val="0"/>
      <w:w w:val="100"/>
      <w:position w:val="0"/>
      <w:sz w:val="20"/>
      <w:szCs w:val="20"/>
    </w:rPr>
  </w:style>
  <w:style w:type="character" w:styleId="Rfrenceple">
    <w:name w:val="Subtle Reference"/>
    <w:basedOn w:val="Policepardfaut"/>
    <w:uiPriority w:val="31"/>
    <w:qFormat/>
    <w:rsid w:val="001D598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frenceintense">
    <w:name w:val="Intense Reference"/>
    <w:basedOn w:val="Policepardfaut"/>
    <w:uiPriority w:val="32"/>
    <w:qFormat/>
    <w:rsid w:val="001D598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redulivre">
    <w:name w:val="Book Title"/>
    <w:basedOn w:val="Policepardfaut"/>
    <w:uiPriority w:val="33"/>
    <w:qFormat/>
    <w:rsid w:val="001D598B"/>
    <w:rPr>
      <w:rFonts w:asciiTheme="minorHAnsi" w:eastAsiaTheme="minorEastAsia" w:hAnsiTheme="minorHAnsi" w:cstheme="minorBidi"/>
      <w:b/>
      <w:bCs/>
      <w:i/>
      <w:iCs/>
      <w:caps w:val="0"/>
      <w:smallCaps w:val="0"/>
      <w:color w:val="auto"/>
      <w:spacing w:val="10"/>
      <w:w w:val="100"/>
      <w:sz w:val="20"/>
      <w:szCs w:val="20"/>
    </w:rPr>
  </w:style>
  <w:style w:type="paragraph" w:styleId="En-ttedetabledesmatires">
    <w:name w:val="TOC Heading"/>
    <w:basedOn w:val="Titre1"/>
    <w:next w:val="Normal"/>
    <w:uiPriority w:val="39"/>
    <w:semiHidden/>
    <w:unhideWhenUsed/>
    <w:qFormat/>
    <w:rsid w:val="001D598B"/>
    <w:pPr>
      <w:outlineLvl w:val="9"/>
    </w:pPr>
  </w:style>
  <w:style w:type="paragraph" w:styleId="Textedebulles">
    <w:name w:val="Balloon Text"/>
    <w:basedOn w:val="Normal"/>
    <w:link w:val="TextedebullesCar"/>
    <w:uiPriority w:val="99"/>
    <w:semiHidden/>
    <w:unhideWhenUsed/>
    <w:rsid w:val="00AB5E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5E58"/>
    <w:rPr>
      <w:rFonts w:ascii="Segoe UI" w:hAnsi="Segoe UI" w:cs="Segoe UI"/>
      <w:sz w:val="18"/>
      <w:szCs w:val="18"/>
    </w:rPr>
  </w:style>
  <w:style w:type="character" w:styleId="Textedelespacerserv">
    <w:name w:val="Placeholder Text"/>
    <w:basedOn w:val="Policepardfaut"/>
    <w:uiPriority w:val="99"/>
    <w:semiHidden/>
    <w:rsid w:val="0072288E"/>
    <w:rPr>
      <w:color w:val="808080"/>
    </w:rPr>
  </w:style>
  <w:style w:type="character" w:customStyle="1" w:styleId="SansinterligneCar">
    <w:name w:val="Sans interligne Car"/>
    <w:basedOn w:val="Policepardfaut"/>
    <w:link w:val="Sansinterligne"/>
    <w:uiPriority w:val="1"/>
    <w:rsid w:val="005C6870"/>
  </w:style>
  <w:style w:type="paragraph" w:styleId="En-tte">
    <w:name w:val="header"/>
    <w:basedOn w:val="Normal"/>
    <w:link w:val="En-tteCar"/>
    <w:uiPriority w:val="99"/>
    <w:unhideWhenUsed/>
    <w:rsid w:val="000537B6"/>
    <w:pPr>
      <w:tabs>
        <w:tab w:val="center" w:pos="4536"/>
        <w:tab w:val="right" w:pos="9072"/>
      </w:tabs>
      <w:spacing w:after="0" w:line="240" w:lineRule="auto"/>
    </w:pPr>
  </w:style>
  <w:style w:type="character" w:customStyle="1" w:styleId="En-tteCar">
    <w:name w:val="En-tête Car"/>
    <w:basedOn w:val="Policepardfaut"/>
    <w:link w:val="En-tte"/>
    <w:uiPriority w:val="99"/>
    <w:rsid w:val="000537B6"/>
  </w:style>
  <w:style w:type="paragraph" w:styleId="Pieddepage">
    <w:name w:val="footer"/>
    <w:basedOn w:val="Normal"/>
    <w:link w:val="PieddepageCar"/>
    <w:uiPriority w:val="99"/>
    <w:unhideWhenUsed/>
    <w:rsid w:val="000537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7B6"/>
  </w:style>
  <w:style w:type="table" w:styleId="Grilledutableau">
    <w:name w:val="Table Grid"/>
    <w:basedOn w:val="TableauNormal"/>
    <w:uiPriority w:val="39"/>
    <w:rsid w:val="004C5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4426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fr-FR"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E1A"/>
  </w:style>
  <w:style w:type="paragraph" w:styleId="Titre1">
    <w:name w:val="heading 1"/>
    <w:basedOn w:val="Normal"/>
    <w:next w:val="Normal"/>
    <w:link w:val="Titre1Car"/>
    <w:uiPriority w:val="9"/>
    <w:qFormat/>
    <w:rsid w:val="001D598B"/>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itre2">
    <w:name w:val="heading 2"/>
    <w:basedOn w:val="Normal"/>
    <w:next w:val="Normal"/>
    <w:link w:val="Titre2Car"/>
    <w:uiPriority w:val="9"/>
    <w:unhideWhenUsed/>
    <w:qFormat/>
    <w:rsid w:val="001D598B"/>
    <w:pPr>
      <w:keepNext/>
      <w:keepLines/>
      <w:spacing w:before="120" w:after="0" w:line="240" w:lineRule="auto"/>
      <w:outlineLvl w:val="1"/>
    </w:pPr>
    <w:rPr>
      <w:rFonts w:asciiTheme="majorHAnsi" w:eastAsiaTheme="majorEastAsia" w:hAnsiTheme="majorHAnsi" w:cstheme="majorBidi"/>
      <w:sz w:val="36"/>
      <w:szCs w:val="36"/>
    </w:rPr>
  </w:style>
  <w:style w:type="paragraph" w:styleId="Titre3">
    <w:name w:val="heading 3"/>
    <w:basedOn w:val="Normal"/>
    <w:next w:val="Normal"/>
    <w:link w:val="Titre3Car"/>
    <w:uiPriority w:val="9"/>
    <w:unhideWhenUsed/>
    <w:qFormat/>
    <w:rsid w:val="001D598B"/>
    <w:pPr>
      <w:keepNext/>
      <w:keepLines/>
      <w:spacing w:before="80" w:after="0" w:line="240" w:lineRule="auto"/>
      <w:outlineLvl w:val="2"/>
    </w:pPr>
    <w:rPr>
      <w:rFonts w:asciiTheme="majorHAnsi" w:eastAsiaTheme="majorEastAsia" w:hAnsiTheme="majorHAnsi" w:cstheme="majorBidi"/>
      <w:caps/>
      <w:sz w:val="28"/>
      <w:szCs w:val="28"/>
    </w:rPr>
  </w:style>
  <w:style w:type="paragraph" w:styleId="Titre4">
    <w:name w:val="heading 4"/>
    <w:basedOn w:val="Normal"/>
    <w:next w:val="Normal"/>
    <w:link w:val="Titre4Car"/>
    <w:uiPriority w:val="9"/>
    <w:semiHidden/>
    <w:unhideWhenUsed/>
    <w:qFormat/>
    <w:rsid w:val="001D598B"/>
    <w:pPr>
      <w:keepNext/>
      <w:keepLines/>
      <w:spacing w:before="80" w:after="0" w:line="240" w:lineRule="auto"/>
      <w:outlineLvl w:val="3"/>
    </w:pPr>
    <w:rPr>
      <w:rFonts w:asciiTheme="majorHAnsi" w:eastAsiaTheme="majorEastAsia" w:hAnsiTheme="majorHAnsi" w:cstheme="majorBidi"/>
      <w:i/>
      <w:iCs/>
      <w:sz w:val="28"/>
      <w:szCs w:val="28"/>
    </w:rPr>
  </w:style>
  <w:style w:type="paragraph" w:styleId="Titre5">
    <w:name w:val="heading 5"/>
    <w:basedOn w:val="Normal"/>
    <w:next w:val="Normal"/>
    <w:link w:val="Titre5Car"/>
    <w:uiPriority w:val="9"/>
    <w:semiHidden/>
    <w:unhideWhenUsed/>
    <w:qFormat/>
    <w:rsid w:val="001D598B"/>
    <w:pPr>
      <w:keepNext/>
      <w:keepLines/>
      <w:spacing w:before="80" w:after="0" w:line="240" w:lineRule="auto"/>
      <w:outlineLvl w:val="4"/>
    </w:pPr>
    <w:rPr>
      <w:rFonts w:asciiTheme="majorHAnsi" w:eastAsiaTheme="majorEastAsia" w:hAnsiTheme="majorHAnsi" w:cstheme="majorBidi"/>
      <w:sz w:val="24"/>
      <w:szCs w:val="24"/>
    </w:rPr>
  </w:style>
  <w:style w:type="paragraph" w:styleId="Titre6">
    <w:name w:val="heading 6"/>
    <w:basedOn w:val="Normal"/>
    <w:next w:val="Normal"/>
    <w:link w:val="Titre6Car"/>
    <w:uiPriority w:val="9"/>
    <w:semiHidden/>
    <w:unhideWhenUsed/>
    <w:qFormat/>
    <w:rsid w:val="001D598B"/>
    <w:pPr>
      <w:keepNext/>
      <w:keepLines/>
      <w:spacing w:before="80" w:after="0" w:line="240" w:lineRule="auto"/>
      <w:outlineLvl w:val="5"/>
    </w:pPr>
    <w:rPr>
      <w:rFonts w:asciiTheme="majorHAnsi" w:eastAsiaTheme="majorEastAsia" w:hAnsiTheme="majorHAnsi" w:cstheme="majorBidi"/>
      <w:i/>
      <w:iCs/>
      <w:sz w:val="24"/>
      <w:szCs w:val="24"/>
    </w:rPr>
  </w:style>
  <w:style w:type="paragraph" w:styleId="Titre7">
    <w:name w:val="heading 7"/>
    <w:basedOn w:val="Normal"/>
    <w:next w:val="Normal"/>
    <w:link w:val="Titre7Car"/>
    <w:uiPriority w:val="9"/>
    <w:semiHidden/>
    <w:unhideWhenUsed/>
    <w:qFormat/>
    <w:rsid w:val="001D598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1D598B"/>
    <w:pPr>
      <w:keepNext/>
      <w:keepLines/>
      <w:spacing w:before="80" w:after="0" w:line="240" w:lineRule="auto"/>
      <w:outlineLvl w:val="7"/>
    </w:pPr>
    <w:rPr>
      <w:rFonts w:asciiTheme="majorHAnsi" w:eastAsiaTheme="majorEastAsia" w:hAnsiTheme="majorHAnsi" w:cstheme="majorBidi"/>
      <w:caps/>
    </w:rPr>
  </w:style>
  <w:style w:type="paragraph" w:styleId="Titre9">
    <w:name w:val="heading 9"/>
    <w:basedOn w:val="Normal"/>
    <w:next w:val="Normal"/>
    <w:link w:val="Titre9Car"/>
    <w:uiPriority w:val="9"/>
    <w:semiHidden/>
    <w:unhideWhenUsed/>
    <w:qFormat/>
    <w:rsid w:val="001D598B"/>
    <w:pPr>
      <w:keepNext/>
      <w:keepLines/>
      <w:spacing w:before="80" w:after="0" w:line="240" w:lineRule="auto"/>
      <w:outlineLvl w:val="8"/>
    </w:pPr>
    <w:rPr>
      <w:rFonts w:asciiTheme="majorHAnsi" w:eastAsiaTheme="majorEastAsia" w:hAnsiTheme="majorHAnsi" w:cstheme="majorBidi"/>
      <w:i/>
      <w:iCs/>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D598B"/>
    <w:pPr>
      <w:spacing w:after="0" w:line="240" w:lineRule="auto"/>
    </w:pPr>
  </w:style>
  <w:style w:type="paragraph" w:styleId="Paragraphedeliste">
    <w:name w:val="List Paragraph"/>
    <w:basedOn w:val="Normal"/>
    <w:uiPriority w:val="34"/>
    <w:qFormat/>
    <w:rsid w:val="00D72865"/>
    <w:pPr>
      <w:ind w:left="720"/>
      <w:contextualSpacing/>
    </w:pPr>
  </w:style>
  <w:style w:type="character" w:customStyle="1" w:styleId="Titre1Car">
    <w:name w:val="Titre 1 Car"/>
    <w:basedOn w:val="Policepardfaut"/>
    <w:link w:val="Titre1"/>
    <w:uiPriority w:val="9"/>
    <w:rsid w:val="001D598B"/>
    <w:rPr>
      <w:rFonts w:asciiTheme="majorHAnsi" w:eastAsiaTheme="majorEastAsia" w:hAnsiTheme="majorHAnsi" w:cstheme="majorBidi"/>
      <w:caps/>
      <w:spacing w:val="10"/>
      <w:sz w:val="36"/>
      <w:szCs w:val="36"/>
    </w:rPr>
  </w:style>
  <w:style w:type="character" w:customStyle="1" w:styleId="Titre2Car">
    <w:name w:val="Titre 2 Car"/>
    <w:basedOn w:val="Policepardfaut"/>
    <w:link w:val="Titre2"/>
    <w:uiPriority w:val="9"/>
    <w:rsid w:val="001D598B"/>
    <w:rPr>
      <w:rFonts w:asciiTheme="majorHAnsi" w:eastAsiaTheme="majorEastAsia" w:hAnsiTheme="majorHAnsi" w:cstheme="majorBidi"/>
      <w:sz w:val="36"/>
      <w:szCs w:val="36"/>
    </w:rPr>
  </w:style>
  <w:style w:type="character" w:customStyle="1" w:styleId="Titre3Car">
    <w:name w:val="Titre 3 Car"/>
    <w:basedOn w:val="Policepardfaut"/>
    <w:link w:val="Titre3"/>
    <w:uiPriority w:val="9"/>
    <w:rsid w:val="001D598B"/>
    <w:rPr>
      <w:rFonts w:asciiTheme="majorHAnsi" w:eastAsiaTheme="majorEastAsia" w:hAnsiTheme="majorHAnsi" w:cstheme="majorBidi"/>
      <w:caps/>
      <w:sz w:val="28"/>
      <w:szCs w:val="28"/>
    </w:rPr>
  </w:style>
  <w:style w:type="character" w:customStyle="1" w:styleId="Titre4Car">
    <w:name w:val="Titre 4 Car"/>
    <w:basedOn w:val="Policepardfaut"/>
    <w:link w:val="Titre4"/>
    <w:uiPriority w:val="9"/>
    <w:semiHidden/>
    <w:rsid w:val="001D598B"/>
    <w:rPr>
      <w:rFonts w:asciiTheme="majorHAnsi" w:eastAsiaTheme="majorEastAsia" w:hAnsiTheme="majorHAnsi" w:cstheme="majorBidi"/>
      <w:i/>
      <w:iCs/>
      <w:sz w:val="28"/>
      <w:szCs w:val="28"/>
    </w:rPr>
  </w:style>
  <w:style w:type="character" w:customStyle="1" w:styleId="Titre5Car">
    <w:name w:val="Titre 5 Car"/>
    <w:basedOn w:val="Policepardfaut"/>
    <w:link w:val="Titre5"/>
    <w:uiPriority w:val="9"/>
    <w:semiHidden/>
    <w:rsid w:val="001D598B"/>
    <w:rPr>
      <w:rFonts w:asciiTheme="majorHAnsi" w:eastAsiaTheme="majorEastAsia" w:hAnsiTheme="majorHAnsi" w:cstheme="majorBidi"/>
      <w:sz w:val="24"/>
      <w:szCs w:val="24"/>
    </w:rPr>
  </w:style>
  <w:style w:type="character" w:customStyle="1" w:styleId="Titre6Car">
    <w:name w:val="Titre 6 Car"/>
    <w:basedOn w:val="Policepardfaut"/>
    <w:link w:val="Titre6"/>
    <w:uiPriority w:val="9"/>
    <w:semiHidden/>
    <w:rsid w:val="001D598B"/>
    <w:rPr>
      <w:rFonts w:asciiTheme="majorHAnsi" w:eastAsiaTheme="majorEastAsia" w:hAnsiTheme="majorHAnsi" w:cstheme="majorBidi"/>
      <w:i/>
      <w:iCs/>
      <w:sz w:val="24"/>
      <w:szCs w:val="24"/>
    </w:rPr>
  </w:style>
  <w:style w:type="character" w:customStyle="1" w:styleId="Titre7Car">
    <w:name w:val="Titre 7 Car"/>
    <w:basedOn w:val="Policepardfaut"/>
    <w:link w:val="Titre7"/>
    <w:uiPriority w:val="9"/>
    <w:semiHidden/>
    <w:rsid w:val="001D598B"/>
    <w:rPr>
      <w:rFonts w:asciiTheme="majorHAnsi" w:eastAsiaTheme="majorEastAsia" w:hAnsiTheme="majorHAnsi" w:cstheme="majorBidi"/>
      <w:color w:val="595959" w:themeColor="text1" w:themeTint="A6"/>
      <w:sz w:val="24"/>
      <w:szCs w:val="24"/>
    </w:rPr>
  </w:style>
  <w:style w:type="character" w:customStyle="1" w:styleId="Titre8Car">
    <w:name w:val="Titre 8 Car"/>
    <w:basedOn w:val="Policepardfaut"/>
    <w:link w:val="Titre8"/>
    <w:uiPriority w:val="9"/>
    <w:semiHidden/>
    <w:rsid w:val="001D598B"/>
    <w:rPr>
      <w:rFonts w:asciiTheme="majorHAnsi" w:eastAsiaTheme="majorEastAsia" w:hAnsiTheme="majorHAnsi" w:cstheme="majorBidi"/>
      <w:caps/>
    </w:rPr>
  </w:style>
  <w:style w:type="character" w:customStyle="1" w:styleId="Titre9Car">
    <w:name w:val="Titre 9 Car"/>
    <w:basedOn w:val="Policepardfaut"/>
    <w:link w:val="Titre9"/>
    <w:uiPriority w:val="9"/>
    <w:semiHidden/>
    <w:rsid w:val="001D598B"/>
    <w:rPr>
      <w:rFonts w:asciiTheme="majorHAnsi" w:eastAsiaTheme="majorEastAsia" w:hAnsiTheme="majorHAnsi" w:cstheme="majorBidi"/>
      <w:i/>
      <w:iCs/>
      <w:caps/>
    </w:rPr>
  </w:style>
  <w:style w:type="paragraph" w:styleId="Lgende">
    <w:name w:val="caption"/>
    <w:basedOn w:val="Normal"/>
    <w:next w:val="Normal"/>
    <w:uiPriority w:val="35"/>
    <w:semiHidden/>
    <w:unhideWhenUsed/>
    <w:qFormat/>
    <w:rsid w:val="001D598B"/>
    <w:pPr>
      <w:spacing w:line="240" w:lineRule="auto"/>
    </w:pPr>
    <w:rPr>
      <w:b/>
      <w:bCs/>
      <w:color w:val="ED7D31" w:themeColor="accent2"/>
      <w:spacing w:val="10"/>
      <w:sz w:val="16"/>
      <w:szCs w:val="16"/>
    </w:rPr>
  </w:style>
  <w:style w:type="paragraph" w:styleId="Titre">
    <w:name w:val="Title"/>
    <w:basedOn w:val="Normal"/>
    <w:next w:val="Normal"/>
    <w:link w:val="TitreCar"/>
    <w:uiPriority w:val="10"/>
    <w:qFormat/>
    <w:rsid w:val="001D598B"/>
    <w:pPr>
      <w:spacing w:after="0" w:line="240" w:lineRule="auto"/>
      <w:contextualSpacing/>
    </w:pPr>
    <w:rPr>
      <w:rFonts w:asciiTheme="majorHAnsi" w:eastAsiaTheme="majorEastAsia" w:hAnsiTheme="majorHAnsi" w:cstheme="majorBidi"/>
      <w:caps/>
      <w:spacing w:val="40"/>
      <w:sz w:val="76"/>
      <w:szCs w:val="76"/>
    </w:rPr>
  </w:style>
  <w:style w:type="character" w:customStyle="1" w:styleId="TitreCar">
    <w:name w:val="Titre Car"/>
    <w:basedOn w:val="Policepardfaut"/>
    <w:link w:val="Titre"/>
    <w:uiPriority w:val="10"/>
    <w:rsid w:val="001D598B"/>
    <w:rPr>
      <w:rFonts w:asciiTheme="majorHAnsi" w:eastAsiaTheme="majorEastAsia" w:hAnsiTheme="majorHAnsi" w:cstheme="majorBidi"/>
      <w:caps/>
      <w:spacing w:val="40"/>
      <w:sz w:val="76"/>
      <w:szCs w:val="76"/>
    </w:rPr>
  </w:style>
  <w:style w:type="paragraph" w:styleId="Sous-titre">
    <w:name w:val="Subtitle"/>
    <w:basedOn w:val="Normal"/>
    <w:next w:val="Normal"/>
    <w:link w:val="Sous-titreCar"/>
    <w:uiPriority w:val="11"/>
    <w:qFormat/>
    <w:rsid w:val="001D598B"/>
    <w:pPr>
      <w:numPr>
        <w:ilvl w:val="1"/>
      </w:numPr>
      <w:spacing w:after="240"/>
    </w:pPr>
    <w:rPr>
      <w:color w:val="000000" w:themeColor="text1"/>
      <w:sz w:val="24"/>
      <w:szCs w:val="24"/>
    </w:rPr>
  </w:style>
  <w:style w:type="character" w:customStyle="1" w:styleId="Sous-titreCar">
    <w:name w:val="Sous-titre Car"/>
    <w:basedOn w:val="Policepardfaut"/>
    <w:link w:val="Sous-titre"/>
    <w:uiPriority w:val="11"/>
    <w:rsid w:val="001D598B"/>
    <w:rPr>
      <w:color w:val="000000" w:themeColor="text1"/>
      <w:sz w:val="24"/>
      <w:szCs w:val="24"/>
    </w:rPr>
  </w:style>
  <w:style w:type="character" w:styleId="lev">
    <w:name w:val="Strong"/>
    <w:basedOn w:val="Policepardfaut"/>
    <w:uiPriority w:val="22"/>
    <w:qFormat/>
    <w:rsid w:val="001D598B"/>
    <w:rPr>
      <w:rFonts w:asciiTheme="minorHAnsi" w:eastAsiaTheme="minorEastAsia" w:hAnsiTheme="minorHAnsi" w:cstheme="minorBidi"/>
      <w:b/>
      <w:bCs/>
      <w:spacing w:val="0"/>
      <w:w w:val="100"/>
      <w:position w:val="0"/>
      <w:sz w:val="20"/>
      <w:szCs w:val="20"/>
    </w:rPr>
  </w:style>
  <w:style w:type="character" w:styleId="Accentuation">
    <w:name w:val="Emphasis"/>
    <w:basedOn w:val="Policepardfaut"/>
    <w:uiPriority w:val="20"/>
    <w:qFormat/>
    <w:rsid w:val="001D598B"/>
    <w:rPr>
      <w:rFonts w:asciiTheme="minorHAnsi" w:eastAsiaTheme="minorEastAsia" w:hAnsiTheme="minorHAnsi" w:cstheme="minorBidi"/>
      <w:i/>
      <w:iCs/>
      <w:color w:val="C45911" w:themeColor="accent2" w:themeShade="BF"/>
      <w:sz w:val="20"/>
      <w:szCs w:val="20"/>
    </w:rPr>
  </w:style>
  <w:style w:type="paragraph" w:styleId="Citation">
    <w:name w:val="Quote"/>
    <w:basedOn w:val="Normal"/>
    <w:next w:val="Normal"/>
    <w:link w:val="CitationCar"/>
    <w:uiPriority w:val="29"/>
    <w:qFormat/>
    <w:rsid w:val="001D598B"/>
    <w:pPr>
      <w:spacing w:before="160"/>
      <w:ind w:left="720"/>
    </w:pPr>
    <w:rPr>
      <w:rFonts w:asciiTheme="majorHAnsi" w:eastAsiaTheme="majorEastAsia" w:hAnsiTheme="majorHAnsi" w:cstheme="majorBidi"/>
      <w:sz w:val="24"/>
      <w:szCs w:val="24"/>
    </w:rPr>
  </w:style>
  <w:style w:type="character" w:customStyle="1" w:styleId="CitationCar">
    <w:name w:val="Citation Car"/>
    <w:basedOn w:val="Policepardfaut"/>
    <w:link w:val="Citation"/>
    <w:uiPriority w:val="29"/>
    <w:rsid w:val="001D598B"/>
    <w:rPr>
      <w:rFonts w:asciiTheme="majorHAnsi" w:eastAsiaTheme="majorEastAsia" w:hAnsiTheme="majorHAnsi" w:cstheme="majorBidi"/>
      <w:sz w:val="24"/>
      <w:szCs w:val="24"/>
    </w:rPr>
  </w:style>
  <w:style w:type="paragraph" w:styleId="Citationintense">
    <w:name w:val="Intense Quote"/>
    <w:basedOn w:val="Normal"/>
    <w:next w:val="Normal"/>
    <w:link w:val="CitationintenseCar"/>
    <w:uiPriority w:val="30"/>
    <w:qFormat/>
    <w:rsid w:val="001D598B"/>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itationintenseCar">
    <w:name w:val="Citation intense Car"/>
    <w:basedOn w:val="Policepardfaut"/>
    <w:link w:val="Citationintense"/>
    <w:uiPriority w:val="30"/>
    <w:rsid w:val="001D598B"/>
    <w:rPr>
      <w:rFonts w:asciiTheme="majorHAnsi" w:eastAsiaTheme="majorEastAsia" w:hAnsiTheme="majorHAnsi" w:cstheme="majorBidi"/>
      <w:caps/>
      <w:color w:val="C45911" w:themeColor="accent2" w:themeShade="BF"/>
      <w:spacing w:val="10"/>
      <w:sz w:val="28"/>
      <w:szCs w:val="28"/>
    </w:rPr>
  </w:style>
  <w:style w:type="character" w:styleId="Emphaseple">
    <w:name w:val="Subtle Emphasis"/>
    <w:basedOn w:val="Policepardfaut"/>
    <w:uiPriority w:val="19"/>
    <w:qFormat/>
    <w:rsid w:val="001D598B"/>
    <w:rPr>
      <w:i/>
      <w:iCs/>
      <w:color w:val="auto"/>
    </w:rPr>
  </w:style>
  <w:style w:type="character" w:styleId="Emphaseintense">
    <w:name w:val="Intense Emphasis"/>
    <w:basedOn w:val="Policepardfaut"/>
    <w:uiPriority w:val="21"/>
    <w:qFormat/>
    <w:rsid w:val="001D598B"/>
    <w:rPr>
      <w:rFonts w:asciiTheme="minorHAnsi" w:eastAsiaTheme="minorEastAsia" w:hAnsiTheme="minorHAnsi" w:cstheme="minorBidi"/>
      <w:b/>
      <w:bCs/>
      <w:i/>
      <w:iCs/>
      <w:color w:val="C45911" w:themeColor="accent2" w:themeShade="BF"/>
      <w:spacing w:val="0"/>
      <w:w w:val="100"/>
      <w:position w:val="0"/>
      <w:sz w:val="20"/>
      <w:szCs w:val="20"/>
    </w:rPr>
  </w:style>
  <w:style w:type="character" w:styleId="Rfrenceple">
    <w:name w:val="Subtle Reference"/>
    <w:basedOn w:val="Policepardfaut"/>
    <w:uiPriority w:val="31"/>
    <w:qFormat/>
    <w:rsid w:val="001D598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frenceintense">
    <w:name w:val="Intense Reference"/>
    <w:basedOn w:val="Policepardfaut"/>
    <w:uiPriority w:val="32"/>
    <w:qFormat/>
    <w:rsid w:val="001D598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redulivre">
    <w:name w:val="Book Title"/>
    <w:basedOn w:val="Policepardfaut"/>
    <w:uiPriority w:val="33"/>
    <w:qFormat/>
    <w:rsid w:val="001D598B"/>
    <w:rPr>
      <w:rFonts w:asciiTheme="minorHAnsi" w:eastAsiaTheme="minorEastAsia" w:hAnsiTheme="minorHAnsi" w:cstheme="minorBidi"/>
      <w:b/>
      <w:bCs/>
      <w:i/>
      <w:iCs/>
      <w:caps w:val="0"/>
      <w:smallCaps w:val="0"/>
      <w:color w:val="auto"/>
      <w:spacing w:val="10"/>
      <w:w w:val="100"/>
      <w:sz w:val="20"/>
      <w:szCs w:val="20"/>
    </w:rPr>
  </w:style>
  <w:style w:type="paragraph" w:styleId="En-ttedetabledesmatires">
    <w:name w:val="TOC Heading"/>
    <w:basedOn w:val="Titre1"/>
    <w:next w:val="Normal"/>
    <w:uiPriority w:val="39"/>
    <w:semiHidden/>
    <w:unhideWhenUsed/>
    <w:qFormat/>
    <w:rsid w:val="001D598B"/>
    <w:pPr>
      <w:outlineLvl w:val="9"/>
    </w:pPr>
  </w:style>
  <w:style w:type="paragraph" w:styleId="Textedebulles">
    <w:name w:val="Balloon Text"/>
    <w:basedOn w:val="Normal"/>
    <w:link w:val="TextedebullesCar"/>
    <w:uiPriority w:val="99"/>
    <w:semiHidden/>
    <w:unhideWhenUsed/>
    <w:rsid w:val="00AB5E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5E58"/>
    <w:rPr>
      <w:rFonts w:ascii="Segoe UI" w:hAnsi="Segoe UI" w:cs="Segoe UI"/>
      <w:sz w:val="18"/>
      <w:szCs w:val="18"/>
    </w:rPr>
  </w:style>
  <w:style w:type="character" w:styleId="Textedelespacerserv">
    <w:name w:val="Placeholder Text"/>
    <w:basedOn w:val="Policepardfaut"/>
    <w:uiPriority w:val="99"/>
    <w:semiHidden/>
    <w:rsid w:val="0072288E"/>
    <w:rPr>
      <w:color w:val="808080"/>
    </w:rPr>
  </w:style>
  <w:style w:type="character" w:customStyle="1" w:styleId="SansinterligneCar">
    <w:name w:val="Sans interligne Car"/>
    <w:basedOn w:val="Policepardfaut"/>
    <w:link w:val="Sansinterligne"/>
    <w:uiPriority w:val="1"/>
    <w:rsid w:val="005C6870"/>
  </w:style>
  <w:style w:type="paragraph" w:styleId="En-tte">
    <w:name w:val="header"/>
    <w:basedOn w:val="Normal"/>
    <w:link w:val="En-tteCar"/>
    <w:uiPriority w:val="99"/>
    <w:unhideWhenUsed/>
    <w:rsid w:val="000537B6"/>
    <w:pPr>
      <w:tabs>
        <w:tab w:val="center" w:pos="4536"/>
        <w:tab w:val="right" w:pos="9072"/>
      </w:tabs>
      <w:spacing w:after="0" w:line="240" w:lineRule="auto"/>
    </w:pPr>
  </w:style>
  <w:style w:type="character" w:customStyle="1" w:styleId="En-tteCar">
    <w:name w:val="En-tête Car"/>
    <w:basedOn w:val="Policepardfaut"/>
    <w:link w:val="En-tte"/>
    <w:uiPriority w:val="99"/>
    <w:rsid w:val="000537B6"/>
  </w:style>
  <w:style w:type="paragraph" w:styleId="Pieddepage">
    <w:name w:val="footer"/>
    <w:basedOn w:val="Normal"/>
    <w:link w:val="PieddepageCar"/>
    <w:uiPriority w:val="99"/>
    <w:unhideWhenUsed/>
    <w:rsid w:val="000537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7B6"/>
  </w:style>
  <w:style w:type="table" w:styleId="Grilledutableau">
    <w:name w:val="Table Grid"/>
    <w:basedOn w:val="TableauNormal"/>
    <w:uiPriority w:val="39"/>
    <w:rsid w:val="004C5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4426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rriere@cdg84.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rriere@cdg84.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arriere@cdg84.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227DD-53D1-4C06-A491-8E376C1B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17</Pages>
  <Words>3370</Words>
  <Characters>18536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 de formation cdg fpt 84</dc:creator>
  <cp:lastModifiedBy>Bufalino Christel</cp:lastModifiedBy>
  <cp:revision>411</cp:revision>
  <cp:lastPrinted>2015-06-18T14:49:00Z</cp:lastPrinted>
  <dcterms:created xsi:type="dcterms:W3CDTF">2015-03-23T08:52:00Z</dcterms:created>
  <dcterms:modified xsi:type="dcterms:W3CDTF">2016-10-17T09:42:00Z</dcterms:modified>
</cp:coreProperties>
</file>