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F61" w:rsidRPr="00A062F7" w:rsidRDefault="00A062F7" w:rsidP="00DA23AC">
      <w:pPr>
        <w:spacing w:after="120" w:line="240" w:lineRule="auto"/>
        <w:rPr>
          <w:rFonts w:cs="Arial"/>
          <w:b/>
          <w:sz w:val="24"/>
          <w:szCs w:val="24"/>
        </w:rPr>
      </w:pPr>
      <w:r w:rsidRPr="00A062F7">
        <w:rPr>
          <w:rFonts w:cs="Arial"/>
          <w:b/>
          <w:sz w:val="24"/>
          <w:szCs w:val="24"/>
        </w:rPr>
        <w:t xml:space="preserve">N° </w:t>
      </w:r>
    </w:p>
    <w:p w:rsidR="001C4C82" w:rsidRDefault="001C4C82" w:rsidP="00B53DA8">
      <w:pPr>
        <w:pStyle w:val="Titre3"/>
        <w:spacing w:after="120"/>
        <w:jc w:val="left"/>
        <w:rPr>
          <w:rFonts w:ascii="Calibri" w:hAnsi="Calibri" w:cs="Arial"/>
          <w:sz w:val="28"/>
          <w:szCs w:val="28"/>
        </w:rPr>
      </w:pPr>
    </w:p>
    <w:p w:rsidR="001D4AF1" w:rsidRPr="001D4AF1" w:rsidRDefault="001D4AF1" w:rsidP="00DA23AC">
      <w:pPr>
        <w:pStyle w:val="Titre3"/>
        <w:spacing w:after="120"/>
        <w:rPr>
          <w:rFonts w:cs="Arial"/>
          <w:b w:val="0"/>
          <w:sz w:val="28"/>
          <w:szCs w:val="28"/>
        </w:rPr>
      </w:pPr>
      <w:r w:rsidRPr="001D4AF1">
        <w:rPr>
          <w:rFonts w:ascii="Calibri" w:hAnsi="Calibri" w:cs="Arial"/>
          <w:sz w:val="28"/>
          <w:szCs w:val="28"/>
        </w:rPr>
        <w:t xml:space="preserve">Arrêté </w:t>
      </w:r>
      <w:r w:rsidR="00DA23AC">
        <w:rPr>
          <w:rFonts w:ascii="Calibri" w:hAnsi="Calibri" w:cs="Arial"/>
          <w:sz w:val="28"/>
          <w:szCs w:val="28"/>
        </w:rPr>
        <w:t>relatif aux lignes directrices de gestion</w:t>
      </w:r>
    </w:p>
    <w:p w:rsidR="001C4C82" w:rsidRPr="00FB4F9A" w:rsidRDefault="001C4C82" w:rsidP="00DA23AC">
      <w:pPr>
        <w:spacing w:after="120" w:line="240" w:lineRule="auto"/>
        <w:rPr>
          <w:rFonts w:eastAsia="Times New Roman" w:cs="Arial"/>
          <w:b/>
          <w:sz w:val="28"/>
          <w:szCs w:val="28"/>
          <w:lang w:eastAsia="fr-FR"/>
        </w:rPr>
      </w:pPr>
    </w:p>
    <w:p w:rsidR="00EA48E9" w:rsidRPr="00FB4F9A" w:rsidRDefault="00EA48E9" w:rsidP="00DA23AC">
      <w:pPr>
        <w:spacing w:after="120" w:line="240" w:lineRule="auto"/>
        <w:jc w:val="both"/>
        <w:rPr>
          <w:rFonts w:cs="Arial"/>
          <w:b/>
        </w:rPr>
      </w:pPr>
      <w:r w:rsidRPr="00FB4F9A">
        <w:rPr>
          <w:rFonts w:cs="Arial"/>
          <w:b/>
        </w:rPr>
        <w:t xml:space="preserve">Le </w:t>
      </w:r>
      <w:r w:rsidR="00DA23AC">
        <w:rPr>
          <w:rFonts w:cs="Arial"/>
          <w:b/>
        </w:rPr>
        <w:t>Maire</w:t>
      </w:r>
      <w:r w:rsidR="00B53DA8">
        <w:rPr>
          <w:rFonts w:cs="Arial"/>
          <w:b/>
        </w:rPr>
        <w:t xml:space="preserve">/ </w:t>
      </w:r>
      <w:r w:rsidR="00B53DA8" w:rsidRPr="00FB4F9A">
        <w:rPr>
          <w:rFonts w:cs="Arial"/>
          <w:b/>
        </w:rPr>
        <w:t xml:space="preserve">Président </w:t>
      </w:r>
      <w:r w:rsidR="00DA23AC">
        <w:rPr>
          <w:rFonts w:cs="Arial"/>
          <w:b/>
        </w:rPr>
        <w:t>….</w:t>
      </w:r>
    </w:p>
    <w:p w:rsidR="00EA48E9" w:rsidRDefault="00EA48E9" w:rsidP="00DA23AC">
      <w:pPr>
        <w:spacing w:after="120" w:line="240" w:lineRule="auto"/>
        <w:jc w:val="both"/>
        <w:rPr>
          <w:rFonts w:cs="Arial"/>
        </w:rPr>
      </w:pPr>
      <w:r w:rsidRPr="00FB4F9A">
        <w:rPr>
          <w:rFonts w:cs="Arial"/>
        </w:rPr>
        <w:t>Vu la loi n°84-53 du 26 janvier 1984 modifiée portant dispositions statutaires relatives à la fonction publique territoriale,</w:t>
      </w:r>
    </w:p>
    <w:p w:rsidR="00DA23AC" w:rsidRDefault="00DA23AC" w:rsidP="00DA23AC">
      <w:pPr>
        <w:spacing w:after="120" w:line="240" w:lineRule="auto"/>
        <w:jc w:val="both"/>
        <w:rPr>
          <w:rFonts w:ascii="Calibri" w:hAnsi="Calibri" w:cs="Arial"/>
        </w:rPr>
      </w:pPr>
      <w:r>
        <w:rPr>
          <w:rFonts w:ascii="Calibri" w:hAnsi="Calibri" w:cs="Arial"/>
        </w:rPr>
        <w:t>Vu la loi 2019</w:t>
      </w:r>
      <w:r w:rsidR="00B53DA8">
        <w:rPr>
          <w:rFonts w:ascii="Calibri" w:hAnsi="Calibri" w:cs="Arial"/>
        </w:rPr>
        <w:t xml:space="preserve">-828 </w:t>
      </w:r>
      <w:r w:rsidR="00B53DA8" w:rsidRPr="00B53DA8">
        <w:rPr>
          <w:rFonts w:ascii="Calibri" w:hAnsi="Calibri"/>
        </w:rPr>
        <w:t>du 6 août 2019 de transformation de la fonction publique</w:t>
      </w:r>
      <w:r w:rsidR="00B53DA8">
        <w:rPr>
          <w:rFonts w:ascii="Calibri" w:hAnsi="Calibri"/>
        </w:rPr>
        <w:t>,</w:t>
      </w:r>
    </w:p>
    <w:p w:rsidR="00DA23AC" w:rsidRDefault="00DA23AC" w:rsidP="00DA23AC">
      <w:pPr>
        <w:spacing w:after="120" w:line="240" w:lineRule="auto"/>
        <w:jc w:val="both"/>
        <w:rPr>
          <w:rFonts w:ascii="Calibri" w:hAnsi="Calibri"/>
        </w:rPr>
      </w:pPr>
      <w:r>
        <w:rPr>
          <w:rFonts w:ascii="Calibri" w:hAnsi="Calibri" w:cs="Arial"/>
        </w:rPr>
        <w:t xml:space="preserve">Vu le décret n° </w:t>
      </w:r>
      <w:r w:rsidRPr="00DA23AC">
        <w:rPr>
          <w:rFonts w:ascii="Calibri" w:hAnsi="Calibri"/>
        </w:rPr>
        <w:t>2019-1265 du 29 novembre 2019 relatif aux lignes directrices de gestion et à l'évolution des attributions des commissions administratives paritaires</w:t>
      </w:r>
      <w:r>
        <w:rPr>
          <w:rFonts w:ascii="Calibri" w:hAnsi="Calibri"/>
        </w:rPr>
        <w:t>,</w:t>
      </w:r>
    </w:p>
    <w:p w:rsidR="00DA23AC" w:rsidRPr="00FB4F9A" w:rsidRDefault="00B53DA8" w:rsidP="00DA23AC">
      <w:pPr>
        <w:spacing w:after="120" w:line="240" w:lineRule="auto"/>
        <w:jc w:val="both"/>
        <w:rPr>
          <w:rFonts w:ascii="Calibri" w:hAnsi="Calibri" w:cs="Arial"/>
        </w:rPr>
      </w:pPr>
      <w:r>
        <w:rPr>
          <w:rFonts w:ascii="Calibri" w:hAnsi="Calibri"/>
        </w:rPr>
        <w:t>Considérant</w:t>
      </w:r>
      <w:r w:rsidR="00DA23AC">
        <w:rPr>
          <w:rFonts w:ascii="Calibri" w:hAnsi="Calibri"/>
        </w:rPr>
        <w:t xml:space="preserve"> le </w:t>
      </w:r>
      <w:r w:rsidR="00EC552D">
        <w:rPr>
          <w:rFonts w:ascii="Calibri" w:hAnsi="Calibri"/>
        </w:rPr>
        <w:t xml:space="preserve">Bilan </w:t>
      </w:r>
      <w:r w:rsidR="00DA23AC">
        <w:rPr>
          <w:rFonts w:ascii="Calibri" w:hAnsi="Calibri"/>
        </w:rPr>
        <w:t xml:space="preserve">Social </w:t>
      </w:r>
      <w:r w:rsidR="00EC552D" w:rsidRPr="00EC552D">
        <w:rPr>
          <w:rFonts w:ascii="Calibri" w:hAnsi="Calibri"/>
          <w:i/>
          <w:iCs/>
        </w:rPr>
        <w:t xml:space="preserve">(Rapport Social </w:t>
      </w:r>
      <w:r w:rsidR="00DA23AC" w:rsidRPr="00EC552D">
        <w:rPr>
          <w:rFonts w:ascii="Calibri" w:hAnsi="Calibri"/>
          <w:i/>
          <w:iCs/>
        </w:rPr>
        <w:t>Unique</w:t>
      </w:r>
      <w:r w:rsidR="00EC552D" w:rsidRPr="00EC552D">
        <w:rPr>
          <w:rFonts w:ascii="Calibri" w:hAnsi="Calibri"/>
          <w:i/>
          <w:iCs/>
        </w:rPr>
        <w:t xml:space="preserve"> à partir de 2021</w:t>
      </w:r>
      <w:r w:rsidR="00EC552D">
        <w:rPr>
          <w:rFonts w:ascii="Calibri" w:hAnsi="Calibri"/>
        </w:rPr>
        <w:t xml:space="preserve">) </w:t>
      </w:r>
      <w:r w:rsidR="00DA23AC">
        <w:rPr>
          <w:rFonts w:ascii="Calibri" w:hAnsi="Calibri"/>
        </w:rPr>
        <w:t>de la collectivité / l’établissement,</w:t>
      </w:r>
    </w:p>
    <w:p w:rsidR="00EA48E9" w:rsidRPr="001C4C82" w:rsidRDefault="001D4AF1" w:rsidP="00DA23AC">
      <w:pPr>
        <w:spacing w:after="120" w:line="240" w:lineRule="auto"/>
        <w:jc w:val="both"/>
        <w:rPr>
          <w:rFonts w:cs="Arial"/>
        </w:rPr>
      </w:pPr>
      <w:r w:rsidRPr="001D4AF1">
        <w:rPr>
          <w:rFonts w:cs="Arial"/>
        </w:rPr>
        <w:t xml:space="preserve">Considérant </w:t>
      </w:r>
      <w:r w:rsidR="00DA23AC">
        <w:rPr>
          <w:rFonts w:cs="Arial"/>
        </w:rPr>
        <w:t>l’avis du comité technique / comité social territorial</w:t>
      </w:r>
      <w:r w:rsidR="00B53DA8">
        <w:rPr>
          <w:rFonts w:cs="Arial"/>
        </w:rPr>
        <w:t xml:space="preserve"> en date du </w:t>
      </w:r>
      <w:proofErr w:type="spellStart"/>
      <w:r w:rsidR="00B53DA8">
        <w:rPr>
          <w:rFonts w:cs="Arial"/>
        </w:rPr>
        <w:t>xxxx</w:t>
      </w:r>
      <w:proofErr w:type="spellEnd"/>
      <w:r w:rsidR="00DA23AC">
        <w:rPr>
          <w:rFonts w:cs="Arial"/>
        </w:rPr>
        <w:t>,</w:t>
      </w:r>
    </w:p>
    <w:p w:rsidR="008420B2" w:rsidRDefault="008420B2" w:rsidP="00DA23AC">
      <w:pPr>
        <w:keepNext/>
        <w:spacing w:after="120" w:line="240" w:lineRule="auto"/>
        <w:jc w:val="center"/>
        <w:outlineLvl w:val="3"/>
        <w:rPr>
          <w:rFonts w:eastAsia="Times New Roman" w:cs="Arial"/>
          <w:b/>
          <w:bCs/>
          <w:lang w:eastAsia="fr-FR"/>
        </w:rPr>
      </w:pPr>
    </w:p>
    <w:p w:rsidR="00EA48E9" w:rsidRPr="00FB4F9A" w:rsidRDefault="00EA48E9" w:rsidP="00DA23AC">
      <w:pPr>
        <w:keepNext/>
        <w:spacing w:after="120" w:line="240" w:lineRule="auto"/>
        <w:jc w:val="center"/>
        <w:outlineLvl w:val="3"/>
        <w:rPr>
          <w:rFonts w:eastAsia="Times New Roman" w:cs="Arial"/>
          <w:b/>
          <w:bCs/>
          <w:lang w:eastAsia="fr-FR"/>
        </w:rPr>
      </w:pPr>
      <w:r w:rsidRPr="00FB4F9A">
        <w:rPr>
          <w:rFonts w:eastAsia="Times New Roman" w:cs="Arial"/>
          <w:b/>
          <w:bCs/>
          <w:lang w:eastAsia="fr-FR"/>
        </w:rPr>
        <w:t>ARR</w:t>
      </w:r>
      <w:r w:rsidR="00FB4F9A">
        <w:rPr>
          <w:rFonts w:eastAsia="Times New Roman" w:cs="Arial"/>
          <w:b/>
          <w:bCs/>
          <w:lang w:eastAsia="fr-FR"/>
        </w:rPr>
        <w:t>Ê</w:t>
      </w:r>
      <w:r w:rsidRPr="00FB4F9A">
        <w:rPr>
          <w:rFonts w:eastAsia="Times New Roman" w:cs="Arial"/>
          <w:b/>
          <w:bCs/>
          <w:lang w:eastAsia="fr-FR"/>
        </w:rPr>
        <w:t>TE</w:t>
      </w:r>
    </w:p>
    <w:p w:rsidR="001C4C82" w:rsidRPr="00FB4F9A" w:rsidRDefault="001C4C82" w:rsidP="00DA23AC">
      <w:pPr>
        <w:spacing w:after="120" w:line="240" w:lineRule="auto"/>
        <w:jc w:val="both"/>
        <w:rPr>
          <w:rFonts w:cs="Arial"/>
          <w:b/>
          <w:bCs/>
        </w:rPr>
      </w:pPr>
    </w:p>
    <w:p w:rsidR="00EA48E9" w:rsidRDefault="00EA48E9" w:rsidP="00DA23AC">
      <w:pPr>
        <w:widowControl w:val="0"/>
        <w:tabs>
          <w:tab w:val="left" w:pos="2835"/>
        </w:tabs>
        <w:spacing w:after="120" w:line="240" w:lineRule="auto"/>
        <w:jc w:val="both"/>
        <w:rPr>
          <w:rFonts w:cs="Arial"/>
          <w:color w:val="FF0000"/>
        </w:rPr>
      </w:pPr>
      <w:r w:rsidRPr="00FB4F9A">
        <w:rPr>
          <w:rFonts w:cs="Arial"/>
          <w:b/>
          <w:bCs/>
          <w:u w:val="single"/>
        </w:rPr>
        <w:t>Article 1</w:t>
      </w:r>
      <w:r w:rsidRPr="00FB4F9A">
        <w:rPr>
          <w:rFonts w:cs="Arial"/>
          <w:b/>
          <w:bCs/>
        </w:rPr>
        <w:t xml:space="preserve"> :</w:t>
      </w:r>
      <w:r w:rsidRPr="00FB4F9A">
        <w:rPr>
          <w:rFonts w:cs="Arial"/>
        </w:rPr>
        <w:t xml:space="preserve"> </w:t>
      </w:r>
      <w:r w:rsidR="00DA23AC">
        <w:rPr>
          <w:rFonts w:ascii="Calibri" w:hAnsi="Calibri" w:cs="Arial"/>
        </w:rPr>
        <w:t xml:space="preserve">Les lignes directrices de gestion définies </w:t>
      </w:r>
      <w:r w:rsidR="00B53DA8">
        <w:rPr>
          <w:rFonts w:ascii="Calibri" w:hAnsi="Calibri" w:cs="Arial"/>
        </w:rPr>
        <w:t>pour la collectivité / l’établissement figurent en annexe du présent arrêté</w:t>
      </w:r>
      <w:r w:rsidR="001D4AF1" w:rsidRPr="001D4AF1">
        <w:rPr>
          <w:rFonts w:ascii="Calibri" w:hAnsi="Calibri" w:cs="Arial"/>
        </w:rPr>
        <w:t>.</w:t>
      </w:r>
    </w:p>
    <w:p w:rsidR="001C4C82" w:rsidRPr="001C4C82" w:rsidRDefault="001C4C82" w:rsidP="00DA23AC">
      <w:pPr>
        <w:spacing w:after="120" w:line="240" w:lineRule="auto"/>
        <w:rPr>
          <w:rFonts w:cs="Arial"/>
        </w:rPr>
      </w:pPr>
    </w:p>
    <w:p w:rsidR="00EA48E9" w:rsidRDefault="00EA48E9" w:rsidP="00DA23AC">
      <w:pPr>
        <w:spacing w:after="120" w:line="240" w:lineRule="auto"/>
        <w:jc w:val="both"/>
        <w:rPr>
          <w:rFonts w:ascii="Calibri" w:hAnsi="Calibri" w:cs="Arial"/>
        </w:rPr>
      </w:pPr>
      <w:r w:rsidRPr="001C4C82">
        <w:rPr>
          <w:rFonts w:cs="Arial"/>
          <w:b/>
          <w:bCs/>
          <w:u w:val="single"/>
        </w:rPr>
        <w:t xml:space="preserve">Article </w:t>
      </w:r>
      <w:r w:rsidR="00B53DA8">
        <w:rPr>
          <w:rFonts w:cs="Arial"/>
          <w:b/>
          <w:bCs/>
          <w:u w:val="single"/>
        </w:rPr>
        <w:t>2</w:t>
      </w:r>
      <w:r w:rsidR="00B53DA8" w:rsidRPr="00B53DA8">
        <w:rPr>
          <w:rFonts w:cs="Arial"/>
          <w:b/>
          <w:bCs/>
        </w:rPr>
        <w:t xml:space="preserve"> </w:t>
      </w:r>
      <w:r w:rsidRPr="001C4C82">
        <w:rPr>
          <w:rFonts w:cs="Arial"/>
          <w:b/>
          <w:bCs/>
        </w:rPr>
        <w:t>:</w:t>
      </w:r>
      <w:r w:rsidRPr="001C4C82">
        <w:rPr>
          <w:rFonts w:cs="Arial"/>
        </w:rPr>
        <w:t xml:space="preserve"> </w:t>
      </w:r>
      <w:r w:rsidR="00D40368" w:rsidRPr="001C4C82">
        <w:rPr>
          <w:rFonts w:ascii="Calibri" w:hAnsi="Calibri" w:cs="Calibri"/>
        </w:rPr>
        <w:t xml:space="preserve">Le </w:t>
      </w:r>
      <w:r w:rsidR="00B53DA8">
        <w:rPr>
          <w:rFonts w:ascii="Calibri" w:hAnsi="Calibri" w:cs="Calibri"/>
        </w:rPr>
        <w:t xml:space="preserve">Maire / </w:t>
      </w:r>
      <w:r w:rsidR="00D40368" w:rsidRPr="001C4C82">
        <w:rPr>
          <w:rFonts w:ascii="Calibri" w:hAnsi="Calibri" w:cs="Calibri"/>
        </w:rPr>
        <w:t>Président certifie sous sa responsabilité le caractère exécutoire de cet acte, informe que le présent arrêté peut faire l’objet d’un recours pour excès de pouvoir devant le Tribunal Administratif dans un délai de deux mois à compter d</w:t>
      </w:r>
      <w:bookmarkStart w:id="0" w:name="_GoBack"/>
      <w:bookmarkEnd w:id="0"/>
      <w:r w:rsidR="00D40368" w:rsidRPr="001C4C82">
        <w:rPr>
          <w:rFonts w:ascii="Calibri" w:hAnsi="Calibri" w:cs="Calibri"/>
        </w:rPr>
        <w:t xml:space="preserve">e sa publication. </w:t>
      </w:r>
      <w:r w:rsidR="00D40368" w:rsidRPr="001C4C82">
        <w:rPr>
          <w:rFonts w:ascii="Calibri" w:hAnsi="Calibri" w:cs="Arial"/>
        </w:rPr>
        <w:t xml:space="preserve">Le tribunal administratif peut être saisi par l’application informatique « Télérecours Citoyens » accessible par le site internet </w:t>
      </w:r>
      <w:hyperlink r:id="rId8" w:history="1">
        <w:r w:rsidR="00D40368" w:rsidRPr="001C4C82">
          <w:rPr>
            <w:rStyle w:val="Lienhypertexte"/>
            <w:rFonts w:ascii="Calibri" w:hAnsi="Calibri" w:cs="Arial"/>
            <w:color w:val="auto"/>
          </w:rPr>
          <w:t>www.telerecours.fr</w:t>
        </w:r>
      </w:hyperlink>
      <w:r w:rsidR="00D40368" w:rsidRPr="001C4C82">
        <w:rPr>
          <w:rFonts w:ascii="Calibri" w:hAnsi="Calibri" w:cs="Arial"/>
        </w:rPr>
        <w:t xml:space="preserve"> .</w:t>
      </w:r>
    </w:p>
    <w:p w:rsidR="00B53DA8" w:rsidRDefault="00B53DA8" w:rsidP="00DA23AC">
      <w:pPr>
        <w:spacing w:after="120" w:line="240" w:lineRule="auto"/>
        <w:jc w:val="both"/>
        <w:rPr>
          <w:rFonts w:ascii="Calibri" w:hAnsi="Calibri" w:cs="Arial"/>
        </w:rPr>
      </w:pPr>
    </w:p>
    <w:p w:rsidR="00B53DA8" w:rsidRPr="001C4C82" w:rsidRDefault="00B53DA8" w:rsidP="00DA23AC">
      <w:pPr>
        <w:spacing w:after="120" w:line="240" w:lineRule="auto"/>
        <w:rPr>
          <w:rFonts w:cs="Arial"/>
        </w:rPr>
      </w:pPr>
    </w:p>
    <w:p w:rsidR="001C4C82" w:rsidRPr="00B53DA8" w:rsidRDefault="00EA48E9" w:rsidP="00B53DA8">
      <w:pPr>
        <w:spacing w:after="120" w:line="240" w:lineRule="auto"/>
        <w:jc w:val="both"/>
        <w:rPr>
          <w:rFonts w:cs="Arial"/>
        </w:rPr>
      </w:pPr>
      <w:r w:rsidRPr="001C4C82">
        <w:rPr>
          <w:rFonts w:cs="Arial"/>
        </w:rPr>
        <w:tab/>
      </w:r>
      <w:r w:rsidRPr="001C4C82">
        <w:rPr>
          <w:rFonts w:cs="Arial"/>
        </w:rPr>
        <w:tab/>
      </w:r>
      <w:r w:rsidRPr="001C4C82">
        <w:rPr>
          <w:rFonts w:cs="Arial"/>
        </w:rPr>
        <w:tab/>
      </w:r>
      <w:r w:rsidRPr="001C4C82">
        <w:rPr>
          <w:rFonts w:cs="Arial"/>
        </w:rPr>
        <w:tab/>
      </w:r>
      <w:r w:rsidRPr="001C4C82">
        <w:rPr>
          <w:rFonts w:cs="Arial"/>
        </w:rPr>
        <w:tab/>
      </w:r>
      <w:r w:rsidRPr="001C4C82">
        <w:rPr>
          <w:rFonts w:cs="Arial"/>
        </w:rPr>
        <w:tab/>
      </w:r>
      <w:r w:rsidRPr="001C4C82">
        <w:rPr>
          <w:rFonts w:cs="Arial"/>
        </w:rPr>
        <w:tab/>
      </w:r>
      <w:r w:rsidRPr="001C4C82">
        <w:rPr>
          <w:rFonts w:cs="Arial"/>
        </w:rPr>
        <w:tab/>
        <w:t xml:space="preserve">Le </w:t>
      </w:r>
      <w:r w:rsidR="00B53DA8">
        <w:rPr>
          <w:rFonts w:cs="Arial"/>
        </w:rPr>
        <w:t xml:space="preserve">Mairie / </w:t>
      </w:r>
      <w:r w:rsidRPr="001C4C82">
        <w:rPr>
          <w:rFonts w:cs="Arial"/>
        </w:rPr>
        <w:t>Président,</w:t>
      </w:r>
    </w:p>
    <w:sectPr w:rsidR="001C4C82" w:rsidRPr="00B53DA8" w:rsidSect="00701722">
      <w:footerReference w:type="default" r:id="rId9"/>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247" w:rsidRDefault="00572247">
      <w:pPr>
        <w:spacing w:after="0" w:line="240" w:lineRule="auto"/>
      </w:pPr>
      <w:r>
        <w:separator/>
      </w:r>
    </w:p>
  </w:endnote>
  <w:endnote w:type="continuationSeparator" w:id="0">
    <w:p w:rsidR="00572247" w:rsidRDefault="00572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347" w:rsidRDefault="00A25231">
    <w:pPr>
      <w:pStyle w:val="Pieddepage"/>
      <w:jc w:val="right"/>
    </w:pPr>
  </w:p>
  <w:p w:rsidR="00707347" w:rsidRDefault="00A252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247" w:rsidRDefault="00572247">
      <w:pPr>
        <w:spacing w:after="0" w:line="240" w:lineRule="auto"/>
      </w:pPr>
      <w:r>
        <w:separator/>
      </w:r>
    </w:p>
  </w:footnote>
  <w:footnote w:type="continuationSeparator" w:id="0">
    <w:p w:rsidR="00572247" w:rsidRDefault="00572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360"/>
      </w:pPr>
      <w:rPr>
        <w:rFonts w:ascii="Symbol" w:hAnsi="Symbol" w:cs="Symbo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C931F1"/>
    <w:multiLevelType w:val="hybridMultilevel"/>
    <w:tmpl w:val="F7D8B75E"/>
    <w:lvl w:ilvl="0" w:tplc="A22C21B2">
      <w:start w:val="1"/>
      <w:numFmt w:val="bullet"/>
      <w:lvlText w:val="-"/>
      <w:lvlJc w:val="left"/>
      <w:pPr>
        <w:ind w:left="536" w:hanging="360"/>
      </w:pPr>
      <w:rPr>
        <w:rFonts w:ascii="Arial" w:eastAsia="Calibri" w:hAnsi="Arial" w:cs="Arial"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2" w15:restartNumberingAfterBreak="0">
    <w:nsid w:val="11BF1149"/>
    <w:multiLevelType w:val="hybridMultilevel"/>
    <w:tmpl w:val="E8188238"/>
    <w:lvl w:ilvl="0" w:tplc="E0E087A2">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4751A2"/>
    <w:multiLevelType w:val="hybridMultilevel"/>
    <w:tmpl w:val="B55656A6"/>
    <w:lvl w:ilvl="0" w:tplc="EFF65C2E">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AF6FF1"/>
    <w:multiLevelType w:val="hybridMultilevel"/>
    <w:tmpl w:val="5AAA958A"/>
    <w:lvl w:ilvl="0" w:tplc="E89C564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6766CE"/>
    <w:multiLevelType w:val="hybridMultilevel"/>
    <w:tmpl w:val="0E7625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8155B7"/>
    <w:multiLevelType w:val="multilevel"/>
    <w:tmpl w:val="1292C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025973"/>
    <w:multiLevelType w:val="hybridMultilevel"/>
    <w:tmpl w:val="3D123D84"/>
    <w:lvl w:ilvl="0" w:tplc="133664E0">
      <w:start w:val="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2FD35CA"/>
    <w:multiLevelType w:val="hybridMultilevel"/>
    <w:tmpl w:val="7F9AC7FE"/>
    <w:lvl w:ilvl="0" w:tplc="537659B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4B4D7E"/>
    <w:multiLevelType w:val="hybridMultilevel"/>
    <w:tmpl w:val="583A1D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9"/>
  </w:num>
  <w:num w:numId="5">
    <w:abstractNumId w:val="5"/>
  </w:num>
  <w:num w:numId="6">
    <w:abstractNumId w:val="1"/>
  </w:num>
  <w:num w:numId="7">
    <w:abstractNumId w:val="2"/>
  </w:num>
  <w:num w:numId="8">
    <w:abstractNumId w:val="0"/>
  </w:num>
  <w:num w:numId="9">
    <w:abstractNumId w:val="6"/>
  </w:num>
  <w:num w:numId="10">
    <w:abstractNumId w:val="4"/>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65F"/>
    <w:rsid w:val="0005246E"/>
    <w:rsid w:val="000B7087"/>
    <w:rsid w:val="000D18B4"/>
    <w:rsid w:val="000F0E11"/>
    <w:rsid w:val="00134C49"/>
    <w:rsid w:val="001662FF"/>
    <w:rsid w:val="00195F48"/>
    <w:rsid w:val="001C4C82"/>
    <w:rsid w:val="001D0CF5"/>
    <w:rsid w:val="001D4AF1"/>
    <w:rsid w:val="00247564"/>
    <w:rsid w:val="002F32E1"/>
    <w:rsid w:val="00373F61"/>
    <w:rsid w:val="003F1F9C"/>
    <w:rsid w:val="00402990"/>
    <w:rsid w:val="0042187F"/>
    <w:rsid w:val="00483314"/>
    <w:rsid w:val="0049126E"/>
    <w:rsid w:val="004C275E"/>
    <w:rsid w:val="004D4FB3"/>
    <w:rsid w:val="0053635F"/>
    <w:rsid w:val="00572247"/>
    <w:rsid w:val="005F179B"/>
    <w:rsid w:val="006516FA"/>
    <w:rsid w:val="0068265F"/>
    <w:rsid w:val="00691A5C"/>
    <w:rsid w:val="006A385D"/>
    <w:rsid w:val="006C25E7"/>
    <w:rsid w:val="006D02BB"/>
    <w:rsid w:val="00724062"/>
    <w:rsid w:val="007C7A0E"/>
    <w:rsid w:val="008121D3"/>
    <w:rsid w:val="00817DA8"/>
    <w:rsid w:val="008420B2"/>
    <w:rsid w:val="008514CC"/>
    <w:rsid w:val="00891B0E"/>
    <w:rsid w:val="008C62A0"/>
    <w:rsid w:val="008E6C60"/>
    <w:rsid w:val="008F3EDA"/>
    <w:rsid w:val="00914AEF"/>
    <w:rsid w:val="00A062F7"/>
    <w:rsid w:val="00A25231"/>
    <w:rsid w:val="00AB126D"/>
    <w:rsid w:val="00AD353A"/>
    <w:rsid w:val="00B208C5"/>
    <w:rsid w:val="00B23111"/>
    <w:rsid w:val="00B53DA8"/>
    <w:rsid w:val="00BF4D92"/>
    <w:rsid w:val="00C25498"/>
    <w:rsid w:val="00D05B67"/>
    <w:rsid w:val="00D21F69"/>
    <w:rsid w:val="00D40368"/>
    <w:rsid w:val="00D46823"/>
    <w:rsid w:val="00D72C8C"/>
    <w:rsid w:val="00D80C40"/>
    <w:rsid w:val="00DA23AC"/>
    <w:rsid w:val="00E176D1"/>
    <w:rsid w:val="00E415F2"/>
    <w:rsid w:val="00EA48E9"/>
    <w:rsid w:val="00EC552D"/>
    <w:rsid w:val="00F06401"/>
    <w:rsid w:val="00F87478"/>
    <w:rsid w:val="00FA4835"/>
    <w:rsid w:val="00FB2D7D"/>
    <w:rsid w:val="00FB4F9A"/>
    <w:rsid w:val="00FB6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1D42"/>
  <w15:chartTrackingRefBased/>
  <w15:docId w15:val="{4A816C9F-8EF6-49D3-86C0-8B0FF06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062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062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1D4AF1"/>
    <w:pPr>
      <w:keepNext/>
      <w:spacing w:after="0" w:line="240" w:lineRule="auto"/>
      <w:jc w:val="center"/>
      <w:outlineLvl w:val="2"/>
    </w:pPr>
    <w:rPr>
      <w:rFonts w:ascii="Times New Roman" w:eastAsia="Times New Roman" w:hAnsi="Times New Roman" w:cs="Times New Roman"/>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62F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A062F7"/>
    <w:rPr>
      <w:rFonts w:asciiTheme="majorHAnsi" w:eastAsiaTheme="majorEastAsia" w:hAnsiTheme="majorHAnsi" w:cstheme="majorBidi"/>
      <w:color w:val="2E74B5" w:themeColor="accent1" w:themeShade="BF"/>
      <w:sz w:val="26"/>
      <w:szCs w:val="26"/>
    </w:rPr>
  </w:style>
  <w:style w:type="paragraph" w:styleId="Pieddepage">
    <w:name w:val="footer"/>
    <w:basedOn w:val="Normal"/>
    <w:link w:val="PieddepageCar"/>
    <w:uiPriority w:val="99"/>
    <w:unhideWhenUsed/>
    <w:rsid w:val="00A062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62F7"/>
  </w:style>
  <w:style w:type="paragraph" w:styleId="En-tte">
    <w:name w:val="header"/>
    <w:basedOn w:val="Normal"/>
    <w:link w:val="En-tteCar"/>
    <w:uiPriority w:val="99"/>
    <w:unhideWhenUsed/>
    <w:rsid w:val="0005246E"/>
    <w:pPr>
      <w:tabs>
        <w:tab w:val="center" w:pos="4536"/>
        <w:tab w:val="right" w:pos="9072"/>
      </w:tabs>
      <w:spacing w:after="0" w:line="240" w:lineRule="auto"/>
    </w:pPr>
  </w:style>
  <w:style w:type="character" w:customStyle="1" w:styleId="En-tteCar">
    <w:name w:val="En-tête Car"/>
    <w:basedOn w:val="Policepardfaut"/>
    <w:link w:val="En-tte"/>
    <w:uiPriority w:val="99"/>
    <w:rsid w:val="0005246E"/>
  </w:style>
  <w:style w:type="paragraph" w:styleId="Corpsdetexte">
    <w:name w:val="Body Text"/>
    <w:basedOn w:val="Normal"/>
    <w:link w:val="CorpsdetexteCar"/>
    <w:uiPriority w:val="1"/>
    <w:qFormat/>
    <w:rsid w:val="00FB2D7D"/>
    <w:pPr>
      <w:widowControl w:val="0"/>
      <w:autoSpaceDE w:val="0"/>
      <w:autoSpaceDN w:val="0"/>
      <w:adjustRightInd w:val="0"/>
      <w:spacing w:after="0" w:line="240" w:lineRule="auto"/>
      <w:ind w:left="110"/>
    </w:pPr>
    <w:rPr>
      <w:rFonts w:ascii="Times New Roman" w:eastAsia="Times New Roman" w:hAnsi="Times New Roman" w:cs="Times New Roman"/>
      <w:sz w:val="24"/>
      <w:szCs w:val="24"/>
      <w:lang w:val="x-none" w:eastAsia="x-none"/>
    </w:rPr>
  </w:style>
  <w:style w:type="character" w:customStyle="1" w:styleId="CorpsdetexteCar">
    <w:name w:val="Corps de texte Car"/>
    <w:basedOn w:val="Policepardfaut"/>
    <w:link w:val="Corpsdetexte"/>
    <w:uiPriority w:val="1"/>
    <w:rsid w:val="00FB2D7D"/>
    <w:rPr>
      <w:rFonts w:ascii="Times New Roman" w:eastAsia="Times New Roman" w:hAnsi="Times New Roman" w:cs="Times New Roman"/>
      <w:sz w:val="24"/>
      <w:szCs w:val="24"/>
      <w:lang w:val="x-none" w:eastAsia="x-none"/>
    </w:rPr>
  </w:style>
  <w:style w:type="paragraph" w:styleId="NormalWeb">
    <w:name w:val="Normal (Web)"/>
    <w:basedOn w:val="Normal"/>
    <w:uiPriority w:val="99"/>
    <w:semiHidden/>
    <w:unhideWhenUsed/>
    <w:rsid w:val="004029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02990"/>
    <w:rPr>
      <w:color w:val="0000FF"/>
      <w:u w:val="single"/>
    </w:rPr>
  </w:style>
  <w:style w:type="character" w:styleId="lev">
    <w:name w:val="Strong"/>
    <w:basedOn w:val="Policepardfaut"/>
    <w:uiPriority w:val="22"/>
    <w:qFormat/>
    <w:rsid w:val="006A385D"/>
    <w:rPr>
      <w:b/>
      <w:bCs/>
    </w:rPr>
  </w:style>
  <w:style w:type="character" w:customStyle="1" w:styleId="Titre3Car">
    <w:name w:val="Titre 3 Car"/>
    <w:basedOn w:val="Policepardfaut"/>
    <w:link w:val="Titre3"/>
    <w:rsid w:val="001D4AF1"/>
    <w:rPr>
      <w:rFonts w:ascii="Times New Roman" w:eastAsia="Times New Roman" w:hAnsi="Times New Roman" w:cs="Times New Roman"/>
      <w:b/>
      <w:szCs w:val="20"/>
      <w:lang w:eastAsia="fr-FR"/>
    </w:rPr>
  </w:style>
  <w:style w:type="paragraph" w:styleId="Paragraphedeliste">
    <w:name w:val="List Paragraph"/>
    <w:basedOn w:val="Normal"/>
    <w:uiPriority w:val="34"/>
    <w:qFormat/>
    <w:rsid w:val="001D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332458">
      <w:bodyDiv w:val="1"/>
      <w:marLeft w:val="0"/>
      <w:marRight w:val="0"/>
      <w:marTop w:val="0"/>
      <w:marBottom w:val="0"/>
      <w:divBdr>
        <w:top w:val="none" w:sz="0" w:space="0" w:color="auto"/>
        <w:left w:val="none" w:sz="0" w:space="0" w:color="auto"/>
        <w:bottom w:val="none" w:sz="0" w:space="0" w:color="auto"/>
        <w:right w:val="none" w:sz="0" w:space="0" w:color="auto"/>
      </w:divBdr>
      <w:divsChild>
        <w:div w:id="1830553875">
          <w:marLeft w:val="0"/>
          <w:marRight w:val="0"/>
          <w:marTop w:val="0"/>
          <w:marBottom w:val="0"/>
          <w:divBdr>
            <w:top w:val="none" w:sz="0" w:space="0" w:color="auto"/>
            <w:left w:val="none" w:sz="0" w:space="0" w:color="auto"/>
            <w:bottom w:val="none" w:sz="0" w:space="0" w:color="auto"/>
            <w:right w:val="none" w:sz="0" w:space="0" w:color="auto"/>
          </w:divBdr>
          <w:divsChild>
            <w:div w:id="1231189417">
              <w:marLeft w:val="0"/>
              <w:marRight w:val="0"/>
              <w:marTop w:val="0"/>
              <w:marBottom w:val="0"/>
              <w:divBdr>
                <w:top w:val="none" w:sz="0" w:space="0" w:color="auto"/>
                <w:left w:val="none" w:sz="0" w:space="0" w:color="auto"/>
                <w:bottom w:val="none" w:sz="0" w:space="0" w:color="auto"/>
                <w:right w:val="none" w:sz="0" w:space="0" w:color="auto"/>
              </w:divBdr>
              <w:divsChild>
                <w:div w:id="1496459879">
                  <w:marLeft w:val="0"/>
                  <w:marRight w:val="0"/>
                  <w:marTop w:val="0"/>
                  <w:marBottom w:val="0"/>
                  <w:divBdr>
                    <w:top w:val="none" w:sz="0" w:space="0" w:color="auto"/>
                    <w:left w:val="none" w:sz="0" w:space="0" w:color="auto"/>
                    <w:bottom w:val="none" w:sz="0" w:space="0" w:color="auto"/>
                    <w:right w:val="none" w:sz="0" w:space="0" w:color="auto"/>
                  </w:divBdr>
                  <w:divsChild>
                    <w:div w:id="279462665">
                      <w:marLeft w:val="0"/>
                      <w:marRight w:val="0"/>
                      <w:marTop w:val="0"/>
                      <w:marBottom w:val="0"/>
                      <w:divBdr>
                        <w:top w:val="none" w:sz="0" w:space="0" w:color="auto"/>
                        <w:left w:val="none" w:sz="0" w:space="0" w:color="auto"/>
                        <w:bottom w:val="none" w:sz="0" w:space="0" w:color="auto"/>
                        <w:right w:val="none" w:sz="0" w:space="0" w:color="auto"/>
                      </w:divBdr>
                      <w:divsChild>
                        <w:div w:id="1792820002">
                          <w:marLeft w:val="0"/>
                          <w:marRight w:val="0"/>
                          <w:marTop w:val="0"/>
                          <w:marBottom w:val="0"/>
                          <w:divBdr>
                            <w:top w:val="none" w:sz="0" w:space="0" w:color="auto"/>
                            <w:left w:val="none" w:sz="0" w:space="0" w:color="auto"/>
                            <w:bottom w:val="none" w:sz="0" w:space="0" w:color="auto"/>
                            <w:right w:val="none" w:sz="0" w:space="0" w:color="auto"/>
                          </w:divBdr>
                          <w:divsChild>
                            <w:div w:id="34815377">
                              <w:marLeft w:val="0"/>
                              <w:marRight w:val="0"/>
                              <w:marTop w:val="0"/>
                              <w:marBottom w:val="0"/>
                              <w:divBdr>
                                <w:top w:val="none" w:sz="0" w:space="0" w:color="auto"/>
                                <w:left w:val="none" w:sz="0" w:space="0" w:color="auto"/>
                                <w:bottom w:val="none" w:sz="0" w:space="0" w:color="auto"/>
                                <w:right w:val="none" w:sz="0" w:space="0" w:color="auto"/>
                              </w:divBdr>
                              <w:divsChild>
                                <w:div w:id="1035890662">
                                  <w:marLeft w:val="0"/>
                                  <w:marRight w:val="0"/>
                                  <w:marTop w:val="0"/>
                                  <w:marBottom w:val="0"/>
                                  <w:divBdr>
                                    <w:top w:val="none" w:sz="0" w:space="0" w:color="auto"/>
                                    <w:left w:val="none" w:sz="0" w:space="0" w:color="auto"/>
                                    <w:bottom w:val="none" w:sz="0" w:space="0" w:color="auto"/>
                                    <w:right w:val="none" w:sz="0" w:space="0" w:color="auto"/>
                                  </w:divBdr>
                                  <w:divsChild>
                                    <w:div w:id="1235555424">
                                      <w:marLeft w:val="0"/>
                                      <w:marRight w:val="0"/>
                                      <w:marTop w:val="0"/>
                                      <w:marBottom w:val="0"/>
                                      <w:divBdr>
                                        <w:top w:val="none" w:sz="0" w:space="0" w:color="auto"/>
                                        <w:left w:val="none" w:sz="0" w:space="0" w:color="auto"/>
                                        <w:bottom w:val="none" w:sz="0" w:space="0" w:color="auto"/>
                                        <w:right w:val="none" w:sz="0" w:space="0" w:color="auto"/>
                                      </w:divBdr>
                                      <w:divsChild>
                                        <w:div w:id="6402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29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recour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16A8E-5A74-48C6-AE36-A2442DB8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197</Words>
  <Characters>1086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poste19</dc:creator>
  <cp:keywords/>
  <dc:description/>
  <cp:lastModifiedBy>Severine Bouteille</cp:lastModifiedBy>
  <cp:revision>6</cp:revision>
  <cp:lastPrinted>2017-02-28T14:54:00Z</cp:lastPrinted>
  <dcterms:created xsi:type="dcterms:W3CDTF">2020-08-12T07:30:00Z</dcterms:created>
  <dcterms:modified xsi:type="dcterms:W3CDTF">2020-10-06T15:00:00Z</dcterms:modified>
</cp:coreProperties>
</file>