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3F61" w:rsidRPr="00A062F7" w:rsidRDefault="00A062F7" w:rsidP="00DA23AC">
      <w:pPr>
        <w:spacing w:after="120" w:line="240" w:lineRule="auto"/>
        <w:rPr>
          <w:rFonts w:cs="Arial"/>
          <w:b/>
          <w:sz w:val="24"/>
          <w:szCs w:val="24"/>
        </w:rPr>
      </w:pPr>
      <w:r w:rsidRPr="00A062F7">
        <w:rPr>
          <w:rFonts w:cs="Arial"/>
          <w:b/>
          <w:sz w:val="24"/>
          <w:szCs w:val="24"/>
        </w:rPr>
        <w:t xml:space="preserve">N° </w:t>
      </w:r>
    </w:p>
    <w:p w:rsidR="001C4C82" w:rsidRDefault="001C4C82" w:rsidP="00B53DA8">
      <w:pPr>
        <w:pStyle w:val="Titre3"/>
        <w:spacing w:after="120"/>
        <w:jc w:val="left"/>
        <w:rPr>
          <w:rFonts w:ascii="Calibri" w:hAnsi="Calibri" w:cs="Arial"/>
          <w:sz w:val="28"/>
          <w:szCs w:val="28"/>
        </w:rPr>
      </w:pPr>
    </w:p>
    <w:p w:rsidR="001D4AF1" w:rsidRPr="001D4AF1" w:rsidRDefault="001D4AF1" w:rsidP="00DA23AC">
      <w:pPr>
        <w:pStyle w:val="Titre3"/>
        <w:spacing w:after="120"/>
        <w:rPr>
          <w:rFonts w:cs="Arial"/>
          <w:b w:val="0"/>
          <w:sz w:val="28"/>
          <w:szCs w:val="28"/>
        </w:rPr>
      </w:pPr>
      <w:r w:rsidRPr="001D4AF1">
        <w:rPr>
          <w:rFonts w:ascii="Calibri" w:hAnsi="Calibri" w:cs="Arial"/>
          <w:sz w:val="28"/>
          <w:szCs w:val="28"/>
        </w:rPr>
        <w:t xml:space="preserve">Arrêté </w:t>
      </w:r>
      <w:r w:rsidR="00F61F89">
        <w:rPr>
          <w:rFonts w:ascii="Calibri" w:hAnsi="Calibri" w:cs="Arial"/>
          <w:sz w:val="28"/>
          <w:szCs w:val="28"/>
        </w:rPr>
        <w:t>portant</w:t>
      </w:r>
      <w:r w:rsidR="00DA23AC">
        <w:rPr>
          <w:rFonts w:ascii="Calibri" w:hAnsi="Calibri" w:cs="Arial"/>
          <w:sz w:val="28"/>
          <w:szCs w:val="28"/>
        </w:rPr>
        <w:t xml:space="preserve"> </w:t>
      </w:r>
      <w:r w:rsidR="00F61F89">
        <w:rPr>
          <w:rFonts w:ascii="Calibri" w:hAnsi="Calibri" w:cs="Arial"/>
          <w:sz w:val="28"/>
          <w:szCs w:val="28"/>
        </w:rPr>
        <w:t xml:space="preserve">sur les </w:t>
      </w:r>
      <w:r w:rsidR="00DA23AC">
        <w:rPr>
          <w:rFonts w:ascii="Calibri" w:hAnsi="Calibri" w:cs="Arial"/>
          <w:sz w:val="28"/>
          <w:szCs w:val="28"/>
        </w:rPr>
        <w:t>lignes directrices de gestion</w:t>
      </w:r>
      <w:r w:rsidR="00F61F89">
        <w:rPr>
          <w:rFonts w:ascii="Calibri" w:hAnsi="Calibri" w:cs="Arial"/>
          <w:sz w:val="28"/>
          <w:szCs w:val="28"/>
        </w:rPr>
        <w:t xml:space="preserve"> définissant la stratégie pluriannuelle de pilotage des ressources humaines et la promotion et valorisation des parcours professionnels</w:t>
      </w:r>
    </w:p>
    <w:p w:rsidR="001C4C82" w:rsidRPr="00FB4F9A" w:rsidRDefault="001C4C82" w:rsidP="00DA23AC">
      <w:pPr>
        <w:spacing w:after="120" w:line="240" w:lineRule="auto"/>
        <w:rPr>
          <w:rFonts w:eastAsia="Times New Roman" w:cs="Arial"/>
          <w:b/>
          <w:sz w:val="28"/>
          <w:szCs w:val="28"/>
          <w:lang w:eastAsia="fr-FR"/>
        </w:rPr>
      </w:pPr>
    </w:p>
    <w:p w:rsidR="00EA48E9" w:rsidRDefault="00EA48E9" w:rsidP="00DA23AC">
      <w:pPr>
        <w:spacing w:after="120" w:line="240" w:lineRule="auto"/>
        <w:jc w:val="both"/>
        <w:rPr>
          <w:rFonts w:cs="Arial"/>
          <w:b/>
        </w:rPr>
      </w:pPr>
      <w:r w:rsidRPr="00FB4F9A">
        <w:rPr>
          <w:rFonts w:cs="Arial"/>
          <w:b/>
        </w:rPr>
        <w:t xml:space="preserve">Le </w:t>
      </w:r>
      <w:r w:rsidR="00DA23AC">
        <w:rPr>
          <w:rFonts w:cs="Arial"/>
          <w:b/>
        </w:rPr>
        <w:t>Maire</w:t>
      </w:r>
      <w:r w:rsidR="00B53DA8">
        <w:rPr>
          <w:rFonts w:cs="Arial"/>
          <w:b/>
        </w:rPr>
        <w:t xml:space="preserve">/ </w:t>
      </w:r>
      <w:r w:rsidR="00B53DA8" w:rsidRPr="00FB4F9A">
        <w:rPr>
          <w:rFonts w:cs="Arial"/>
          <w:b/>
        </w:rPr>
        <w:t xml:space="preserve">Président </w:t>
      </w:r>
      <w:r w:rsidR="00DA23AC">
        <w:rPr>
          <w:rFonts w:cs="Arial"/>
          <w:b/>
        </w:rPr>
        <w:t>….</w:t>
      </w:r>
    </w:p>
    <w:p w:rsidR="00A7373F" w:rsidRPr="00A7373F" w:rsidRDefault="00A7373F" w:rsidP="00A7373F">
      <w:pPr>
        <w:pStyle w:val="NormalWeb"/>
        <w:spacing w:after="0"/>
        <w:jc w:val="both"/>
        <w:rPr>
          <w:rFonts w:asciiTheme="minorHAnsi" w:eastAsiaTheme="minorHAnsi" w:hAnsiTheme="minorHAnsi" w:cs="Arial"/>
          <w:sz w:val="22"/>
          <w:szCs w:val="22"/>
          <w:lang w:eastAsia="en-US"/>
        </w:rPr>
      </w:pPr>
      <w:r w:rsidRPr="00A7373F">
        <w:rPr>
          <w:rFonts w:asciiTheme="minorHAnsi" w:eastAsiaTheme="minorHAnsi" w:hAnsiTheme="minorHAnsi" w:cs="Arial"/>
          <w:sz w:val="22"/>
          <w:szCs w:val="22"/>
          <w:lang w:eastAsia="en-US"/>
        </w:rPr>
        <w:t>Vu le Code Général des Collectivités Territoriales,</w:t>
      </w:r>
    </w:p>
    <w:p w:rsidR="00A7373F" w:rsidRPr="00A7373F" w:rsidRDefault="00A7373F" w:rsidP="00A7373F">
      <w:pPr>
        <w:spacing w:after="120" w:line="240" w:lineRule="auto"/>
        <w:jc w:val="both"/>
        <w:rPr>
          <w:rFonts w:cs="Arial"/>
        </w:rPr>
      </w:pPr>
      <w:r w:rsidRPr="00A7373F">
        <w:rPr>
          <w:rFonts w:cs="Arial"/>
        </w:rPr>
        <w:t>Vu la loi n° 83-634 du 13 juillet 1983 modifiée, portant droits et obligations des fonctionnaires, et notamment ses articles 9 bis A et 9 bis B</w:t>
      </w:r>
      <w:r>
        <w:rPr>
          <w:rFonts w:cs="Arial"/>
        </w:rPr>
        <w:t>,</w:t>
      </w:r>
    </w:p>
    <w:p w:rsidR="00EA48E9" w:rsidRDefault="00EA48E9" w:rsidP="00DA23AC">
      <w:pPr>
        <w:spacing w:after="120" w:line="240" w:lineRule="auto"/>
        <w:jc w:val="both"/>
        <w:rPr>
          <w:rFonts w:cs="Arial"/>
        </w:rPr>
      </w:pPr>
      <w:r w:rsidRPr="00FB4F9A">
        <w:rPr>
          <w:rFonts w:cs="Arial"/>
        </w:rPr>
        <w:t>Vu la loi n°</w:t>
      </w:r>
      <w:r w:rsidR="00F61F89">
        <w:rPr>
          <w:rFonts w:cs="Arial"/>
        </w:rPr>
        <w:t xml:space="preserve"> </w:t>
      </w:r>
      <w:r w:rsidRPr="00FB4F9A">
        <w:rPr>
          <w:rFonts w:cs="Arial"/>
        </w:rPr>
        <w:t>84-53 du 26 janvier 1984 modifiée portant dispositions statutaires relatives à la fonction publique territoriale,</w:t>
      </w:r>
      <w:r w:rsidR="00F61F89">
        <w:rPr>
          <w:rFonts w:cs="Arial"/>
        </w:rPr>
        <w:t xml:space="preserve"> notamment en son article 33-5,</w:t>
      </w:r>
    </w:p>
    <w:p w:rsidR="00DA23AC" w:rsidRDefault="00DA23AC" w:rsidP="00DA23AC">
      <w:pPr>
        <w:spacing w:after="120" w:line="240" w:lineRule="auto"/>
        <w:jc w:val="both"/>
        <w:rPr>
          <w:rFonts w:ascii="Calibri" w:hAnsi="Calibri" w:cs="Arial"/>
        </w:rPr>
      </w:pPr>
      <w:r>
        <w:rPr>
          <w:rFonts w:ascii="Calibri" w:hAnsi="Calibri" w:cs="Arial"/>
        </w:rPr>
        <w:t>Vu la loi 2019</w:t>
      </w:r>
      <w:r w:rsidR="00B53DA8">
        <w:rPr>
          <w:rFonts w:ascii="Calibri" w:hAnsi="Calibri" w:cs="Arial"/>
        </w:rPr>
        <w:t xml:space="preserve">-828 </w:t>
      </w:r>
      <w:r w:rsidR="00B53DA8" w:rsidRPr="00B53DA8">
        <w:rPr>
          <w:rFonts w:ascii="Calibri" w:hAnsi="Calibri"/>
        </w:rPr>
        <w:t>du 6 août 2019 de transformation de la fonction publique</w:t>
      </w:r>
      <w:r w:rsidR="00B53DA8">
        <w:rPr>
          <w:rFonts w:ascii="Calibri" w:hAnsi="Calibri"/>
        </w:rPr>
        <w:t>,</w:t>
      </w:r>
      <w:r w:rsidR="00F61F89">
        <w:rPr>
          <w:rFonts w:ascii="Calibri" w:hAnsi="Calibri"/>
        </w:rPr>
        <w:t xml:space="preserve"> notamment en son article 30,</w:t>
      </w:r>
    </w:p>
    <w:p w:rsidR="00DA23AC" w:rsidRDefault="00DA23AC" w:rsidP="00DA23AC">
      <w:pPr>
        <w:spacing w:after="120" w:line="240" w:lineRule="auto"/>
        <w:jc w:val="both"/>
        <w:rPr>
          <w:rFonts w:ascii="Calibri" w:hAnsi="Calibri"/>
        </w:rPr>
      </w:pPr>
      <w:r>
        <w:rPr>
          <w:rFonts w:ascii="Calibri" w:hAnsi="Calibri" w:cs="Arial"/>
        </w:rPr>
        <w:t xml:space="preserve">Vu le décret n° </w:t>
      </w:r>
      <w:r w:rsidRPr="00DA23AC">
        <w:rPr>
          <w:rFonts w:ascii="Calibri" w:hAnsi="Calibri"/>
        </w:rPr>
        <w:t>2019-1265 du 29 novembre 2019 relatif aux lignes directrices de gestion et à l'évolution des attributions des commissions administratives paritaires</w:t>
      </w:r>
      <w:r>
        <w:rPr>
          <w:rFonts w:ascii="Calibri" w:hAnsi="Calibri"/>
        </w:rPr>
        <w:t>,</w:t>
      </w:r>
    </w:p>
    <w:p w:rsidR="00EA48E9" w:rsidRDefault="00F61F89" w:rsidP="00DA23AC">
      <w:pPr>
        <w:spacing w:after="120" w:line="240" w:lineRule="auto"/>
        <w:jc w:val="both"/>
        <w:rPr>
          <w:rFonts w:cs="Arial"/>
        </w:rPr>
      </w:pPr>
      <w:r>
        <w:rPr>
          <w:rFonts w:cs="Arial"/>
        </w:rPr>
        <w:t>Vu</w:t>
      </w:r>
      <w:r w:rsidR="001D4AF1" w:rsidRPr="001D4AF1">
        <w:rPr>
          <w:rFonts w:cs="Arial"/>
        </w:rPr>
        <w:t xml:space="preserve"> </w:t>
      </w:r>
      <w:r w:rsidR="00DA23AC">
        <w:rPr>
          <w:rFonts w:cs="Arial"/>
        </w:rPr>
        <w:t>l’avis du comité technique / comité social territorial</w:t>
      </w:r>
      <w:r w:rsidR="00B53DA8">
        <w:rPr>
          <w:rFonts w:cs="Arial"/>
        </w:rPr>
        <w:t xml:space="preserve"> en date du xxxx</w:t>
      </w:r>
      <w:r w:rsidR="00DA23AC">
        <w:rPr>
          <w:rFonts w:cs="Arial"/>
        </w:rPr>
        <w:t>,</w:t>
      </w:r>
    </w:p>
    <w:p w:rsidR="00F61F89" w:rsidRDefault="00F61F89" w:rsidP="00DA23AC">
      <w:pPr>
        <w:spacing w:after="120" w:line="240" w:lineRule="auto"/>
        <w:jc w:val="both"/>
        <w:rPr>
          <w:rFonts w:cs="Arial"/>
        </w:rPr>
      </w:pPr>
      <w:r>
        <w:rPr>
          <w:rFonts w:cs="Arial"/>
        </w:rPr>
        <w:t>Considérant que la rédaction des lignes directrices de gestion vise à garantir la transparence et l’équité dans la gestion des agents publics,</w:t>
      </w:r>
    </w:p>
    <w:p w:rsidR="00F61F89" w:rsidRDefault="00F61F89" w:rsidP="00DA23AC">
      <w:pPr>
        <w:spacing w:after="120" w:line="240" w:lineRule="auto"/>
        <w:jc w:val="both"/>
        <w:rPr>
          <w:rFonts w:cs="Arial"/>
        </w:rPr>
      </w:pPr>
      <w:r>
        <w:rPr>
          <w:rFonts w:cs="Arial"/>
        </w:rPr>
        <w:t>Considérant que les lignes directrices de gestion déterminent la stratégie pluriannuelle de pilotage des ressources humaines et fixent les orientations générales en matière de promotion et de valorisation des parcours professionnels,</w:t>
      </w:r>
    </w:p>
    <w:p w:rsidR="00F61F89" w:rsidRDefault="00F61F89" w:rsidP="00DA23AC">
      <w:pPr>
        <w:spacing w:after="120" w:line="240" w:lineRule="auto"/>
        <w:jc w:val="both"/>
        <w:rPr>
          <w:rFonts w:cs="Arial"/>
        </w:rPr>
      </w:pPr>
      <w:r>
        <w:rPr>
          <w:rFonts w:cs="Arial"/>
        </w:rPr>
        <w:t>Considérant que les lignes directrices de gestion constituent le document de référence pour la gestion des ressources humaines de la COLLECTIVITE DE X,</w:t>
      </w:r>
    </w:p>
    <w:p w:rsidR="008420B2" w:rsidRDefault="008420B2" w:rsidP="00DA23AC">
      <w:pPr>
        <w:keepNext/>
        <w:spacing w:after="120" w:line="240" w:lineRule="auto"/>
        <w:jc w:val="center"/>
        <w:outlineLvl w:val="3"/>
        <w:rPr>
          <w:rFonts w:eastAsia="Times New Roman" w:cs="Arial"/>
          <w:b/>
          <w:bCs/>
          <w:lang w:eastAsia="fr-FR"/>
        </w:rPr>
      </w:pPr>
    </w:p>
    <w:p w:rsidR="00EA48E9" w:rsidRPr="00FB4F9A" w:rsidRDefault="00EA48E9" w:rsidP="00DA23AC">
      <w:pPr>
        <w:keepNext/>
        <w:spacing w:after="120" w:line="240" w:lineRule="auto"/>
        <w:jc w:val="center"/>
        <w:outlineLvl w:val="3"/>
        <w:rPr>
          <w:rFonts w:eastAsia="Times New Roman" w:cs="Arial"/>
          <w:b/>
          <w:bCs/>
          <w:lang w:eastAsia="fr-FR"/>
        </w:rPr>
      </w:pPr>
      <w:r w:rsidRPr="00FB4F9A">
        <w:rPr>
          <w:rFonts w:eastAsia="Times New Roman" w:cs="Arial"/>
          <w:b/>
          <w:bCs/>
          <w:lang w:eastAsia="fr-FR"/>
        </w:rPr>
        <w:t>ARR</w:t>
      </w:r>
      <w:r w:rsidR="00FB4F9A">
        <w:rPr>
          <w:rFonts w:eastAsia="Times New Roman" w:cs="Arial"/>
          <w:b/>
          <w:bCs/>
          <w:lang w:eastAsia="fr-FR"/>
        </w:rPr>
        <w:t>Ê</w:t>
      </w:r>
      <w:r w:rsidRPr="00FB4F9A">
        <w:rPr>
          <w:rFonts w:eastAsia="Times New Roman" w:cs="Arial"/>
          <w:b/>
          <w:bCs/>
          <w:lang w:eastAsia="fr-FR"/>
        </w:rPr>
        <w:t>TE</w:t>
      </w:r>
    </w:p>
    <w:p w:rsidR="001C4C82" w:rsidRPr="00FB4F9A" w:rsidRDefault="001C4C82" w:rsidP="00DA23AC">
      <w:pPr>
        <w:spacing w:after="120" w:line="240" w:lineRule="auto"/>
        <w:jc w:val="both"/>
        <w:rPr>
          <w:rFonts w:cs="Arial"/>
          <w:b/>
          <w:bCs/>
        </w:rPr>
      </w:pPr>
    </w:p>
    <w:p w:rsidR="00EA48E9" w:rsidRDefault="00EA48E9" w:rsidP="00DA23AC">
      <w:pPr>
        <w:widowControl w:val="0"/>
        <w:tabs>
          <w:tab w:val="left" w:pos="2835"/>
        </w:tabs>
        <w:spacing w:after="120" w:line="240" w:lineRule="auto"/>
        <w:jc w:val="both"/>
        <w:rPr>
          <w:rFonts w:ascii="Calibri" w:hAnsi="Calibri" w:cs="Arial"/>
        </w:rPr>
      </w:pPr>
      <w:r w:rsidRPr="00FB4F9A">
        <w:rPr>
          <w:rFonts w:cs="Arial"/>
          <w:b/>
          <w:bCs/>
          <w:u w:val="single"/>
        </w:rPr>
        <w:t>Article 1</w:t>
      </w:r>
      <w:r w:rsidRPr="00FB4F9A">
        <w:rPr>
          <w:rFonts w:cs="Arial"/>
          <w:b/>
          <w:bCs/>
        </w:rPr>
        <w:t xml:space="preserve"> :</w:t>
      </w:r>
      <w:r w:rsidRPr="00FB4F9A">
        <w:rPr>
          <w:rFonts w:cs="Arial"/>
        </w:rPr>
        <w:t xml:space="preserve"> </w:t>
      </w:r>
      <w:r w:rsidR="00DA23AC">
        <w:rPr>
          <w:rFonts w:ascii="Calibri" w:hAnsi="Calibri" w:cs="Arial"/>
        </w:rPr>
        <w:t xml:space="preserve">Les lignes directrices de gestion définies </w:t>
      </w:r>
      <w:r w:rsidR="00B53DA8">
        <w:rPr>
          <w:rFonts w:ascii="Calibri" w:hAnsi="Calibri" w:cs="Arial"/>
        </w:rPr>
        <w:t>pour la collectivité / l’établissement figurent en annexe du présent arrêté</w:t>
      </w:r>
      <w:r w:rsidR="001D4AF1" w:rsidRPr="001D4AF1">
        <w:rPr>
          <w:rFonts w:ascii="Calibri" w:hAnsi="Calibri" w:cs="Arial"/>
        </w:rPr>
        <w:t>.</w:t>
      </w:r>
    </w:p>
    <w:p w:rsidR="009B4F45" w:rsidRDefault="009B4F45" w:rsidP="00DA23AC">
      <w:pPr>
        <w:widowControl w:val="0"/>
        <w:tabs>
          <w:tab w:val="left" w:pos="2835"/>
        </w:tabs>
        <w:spacing w:after="120" w:line="240" w:lineRule="auto"/>
        <w:jc w:val="both"/>
        <w:rPr>
          <w:rFonts w:ascii="Calibri" w:hAnsi="Calibri" w:cs="Arial"/>
        </w:rPr>
      </w:pPr>
      <w:r>
        <w:rPr>
          <w:rFonts w:ascii="Calibri" w:hAnsi="Calibri" w:cs="Arial"/>
        </w:rPr>
        <w:t>Elles prennent effet à compter du 1</w:t>
      </w:r>
      <w:r w:rsidRPr="009B4F45">
        <w:rPr>
          <w:rFonts w:ascii="Calibri" w:hAnsi="Calibri" w:cs="Arial"/>
          <w:vertAlign w:val="superscript"/>
        </w:rPr>
        <w:t>er</w:t>
      </w:r>
      <w:r>
        <w:rPr>
          <w:rFonts w:ascii="Calibri" w:hAnsi="Calibri" w:cs="Arial"/>
        </w:rPr>
        <w:t xml:space="preserve"> janvier 2021.</w:t>
      </w:r>
    </w:p>
    <w:p w:rsidR="009B4F45" w:rsidRDefault="009B4F45" w:rsidP="00DA23AC">
      <w:pPr>
        <w:widowControl w:val="0"/>
        <w:tabs>
          <w:tab w:val="left" w:pos="2835"/>
        </w:tabs>
        <w:spacing w:after="120" w:line="240" w:lineRule="auto"/>
        <w:jc w:val="both"/>
        <w:rPr>
          <w:rFonts w:ascii="Calibri" w:hAnsi="Calibri" w:cs="Arial"/>
        </w:rPr>
      </w:pPr>
      <w:r w:rsidRPr="009B4F45">
        <w:rPr>
          <w:rFonts w:cs="Arial"/>
          <w:b/>
          <w:bCs/>
          <w:u w:val="single"/>
        </w:rPr>
        <w:t>Article 2 </w:t>
      </w:r>
      <w:r>
        <w:rPr>
          <w:rFonts w:ascii="Calibri" w:hAnsi="Calibri" w:cs="Arial"/>
        </w:rPr>
        <w:t>: Les lignes directrices de gestion sont établies pour une durée de …..(6 ans maxi), soit jusqu’au ……..</w:t>
      </w:r>
    </w:p>
    <w:p w:rsidR="009B4F45" w:rsidRDefault="009B4F45" w:rsidP="00DA23AC">
      <w:pPr>
        <w:widowControl w:val="0"/>
        <w:tabs>
          <w:tab w:val="left" w:pos="2835"/>
        </w:tabs>
        <w:spacing w:after="120" w:line="240" w:lineRule="auto"/>
        <w:jc w:val="both"/>
        <w:rPr>
          <w:rFonts w:ascii="Calibri" w:hAnsi="Calibri" w:cs="Arial"/>
        </w:rPr>
      </w:pPr>
      <w:r>
        <w:rPr>
          <w:rFonts w:ascii="Calibri" w:hAnsi="Calibri" w:cs="Arial"/>
        </w:rPr>
        <w:t>Elles pourront faire l’objet, en tout ou partie, d’une révision en cours de période, après avis du Comité Technique.</w:t>
      </w:r>
    </w:p>
    <w:p w:rsidR="009B4F45" w:rsidRDefault="009B4F45" w:rsidP="00DA23AC">
      <w:pPr>
        <w:widowControl w:val="0"/>
        <w:tabs>
          <w:tab w:val="left" w:pos="2835"/>
        </w:tabs>
        <w:spacing w:after="120" w:line="240" w:lineRule="auto"/>
        <w:jc w:val="both"/>
        <w:rPr>
          <w:rFonts w:ascii="Calibri" w:hAnsi="Calibri" w:cs="Arial"/>
        </w:rPr>
      </w:pPr>
      <w:r w:rsidRPr="009B4F45">
        <w:rPr>
          <w:rFonts w:cs="Arial"/>
          <w:b/>
          <w:bCs/>
          <w:u w:val="single"/>
        </w:rPr>
        <w:t xml:space="preserve">Article </w:t>
      </w:r>
      <w:r>
        <w:rPr>
          <w:rFonts w:cs="Arial"/>
          <w:b/>
          <w:bCs/>
          <w:u w:val="single"/>
        </w:rPr>
        <w:t>3</w:t>
      </w:r>
      <w:r w:rsidR="0088595B">
        <w:rPr>
          <w:rFonts w:cs="Arial"/>
          <w:b/>
          <w:bCs/>
          <w:u w:val="single"/>
        </w:rPr>
        <w:t xml:space="preserve"> </w:t>
      </w:r>
      <w:r>
        <w:rPr>
          <w:rFonts w:ascii="Calibri" w:hAnsi="Calibri" w:cs="Arial"/>
        </w:rPr>
        <w:t>: Les lignes directrices de gestion sont communiquées par voie numérique et le cas échéant par tout autre moyen à l’ensemble des agents de la COLLECTIVITE DE X.</w:t>
      </w:r>
    </w:p>
    <w:p w:rsidR="00A7373F" w:rsidRDefault="00A7373F" w:rsidP="00DA23AC">
      <w:pPr>
        <w:widowControl w:val="0"/>
        <w:tabs>
          <w:tab w:val="left" w:pos="2835"/>
        </w:tabs>
        <w:spacing w:after="120" w:line="240" w:lineRule="auto"/>
        <w:jc w:val="both"/>
        <w:rPr>
          <w:rFonts w:ascii="Calibri" w:hAnsi="Calibri" w:cs="Arial"/>
        </w:rPr>
      </w:pPr>
    </w:p>
    <w:p w:rsidR="00A7373F" w:rsidRDefault="00A7373F" w:rsidP="00DA23AC">
      <w:pPr>
        <w:widowControl w:val="0"/>
        <w:tabs>
          <w:tab w:val="left" w:pos="2835"/>
        </w:tabs>
        <w:spacing w:after="120" w:line="240" w:lineRule="auto"/>
        <w:jc w:val="both"/>
        <w:rPr>
          <w:rFonts w:ascii="Calibri" w:hAnsi="Calibri" w:cs="Arial"/>
        </w:rPr>
      </w:pPr>
    </w:p>
    <w:p w:rsidR="00A7373F" w:rsidRPr="00A7373F" w:rsidRDefault="00A7373F" w:rsidP="00A7373F">
      <w:pPr>
        <w:pStyle w:val="NormalWeb"/>
        <w:spacing w:before="0" w:beforeAutospacing="0" w:after="0"/>
        <w:jc w:val="both"/>
        <w:rPr>
          <w:rFonts w:asciiTheme="minorHAnsi" w:eastAsiaTheme="minorHAnsi" w:hAnsiTheme="minorHAnsi" w:cs="Arial"/>
          <w:sz w:val="22"/>
          <w:szCs w:val="22"/>
          <w:lang w:eastAsia="en-US"/>
        </w:rPr>
      </w:pPr>
      <w:r w:rsidRPr="00A7373F">
        <w:rPr>
          <w:rFonts w:asciiTheme="minorHAnsi" w:eastAsiaTheme="minorHAnsi" w:hAnsiTheme="minorHAnsi" w:cs="Arial"/>
          <w:b/>
          <w:bCs/>
          <w:sz w:val="22"/>
          <w:szCs w:val="22"/>
          <w:u w:val="single"/>
          <w:lang w:eastAsia="en-US"/>
        </w:rPr>
        <w:lastRenderedPageBreak/>
        <w:t xml:space="preserve">Article </w:t>
      </w:r>
      <w:r>
        <w:rPr>
          <w:rFonts w:asciiTheme="minorHAnsi" w:eastAsiaTheme="minorHAnsi" w:hAnsiTheme="minorHAnsi" w:cs="Arial"/>
          <w:b/>
          <w:bCs/>
          <w:sz w:val="22"/>
          <w:szCs w:val="22"/>
          <w:u w:val="single"/>
          <w:lang w:eastAsia="en-US"/>
        </w:rPr>
        <w:t>4</w:t>
      </w:r>
      <w:r w:rsidRPr="00A7373F">
        <w:rPr>
          <w:rFonts w:asciiTheme="minorHAnsi" w:eastAsiaTheme="minorHAnsi" w:hAnsiTheme="minorHAnsi" w:cs="Arial"/>
          <w:b/>
          <w:bCs/>
          <w:sz w:val="22"/>
          <w:szCs w:val="22"/>
          <w:u w:val="single"/>
          <w:lang w:eastAsia="en-US"/>
        </w:rPr>
        <w:t> :</w:t>
      </w:r>
      <w:r w:rsidRPr="00A7373F">
        <w:rPr>
          <w:rFonts w:asciiTheme="minorHAnsi" w:eastAsiaTheme="minorHAnsi" w:hAnsiTheme="minorHAnsi" w:cs="Arial"/>
          <w:sz w:val="22"/>
          <w:szCs w:val="22"/>
          <w:lang w:eastAsia="en-US"/>
        </w:rPr>
        <w:t xml:space="preserve"> Un bilan de la mise en œuvre des lignes directrices de gestion en matière de promotion et de valorisation des parcours professionnels sera établi annuellement, sur la base des décisions individuelles et en tenant compte des données issues du rapport social unique. Il sera présenté au comité social territorial/comité technique compétent.</w:t>
      </w:r>
    </w:p>
    <w:p w:rsidR="00EA48E9" w:rsidRDefault="00EA48E9" w:rsidP="00DA23AC">
      <w:pPr>
        <w:spacing w:after="120" w:line="240" w:lineRule="auto"/>
        <w:jc w:val="both"/>
        <w:rPr>
          <w:rFonts w:ascii="Calibri" w:hAnsi="Calibri" w:cs="Arial"/>
        </w:rPr>
      </w:pPr>
      <w:r w:rsidRPr="001C4C82">
        <w:rPr>
          <w:rFonts w:cs="Arial"/>
          <w:b/>
          <w:bCs/>
          <w:u w:val="single"/>
        </w:rPr>
        <w:t xml:space="preserve">Article </w:t>
      </w:r>
      <w:r w:rsidR="00A7373F">
        <w:rPr>
          <w:rFonts w:cs="Arial"/>
          <w:b/>
          <w:bCs/>
          <w:u w:val="single"/>
        </w:rPr>
        <w:t>5</w:t>
      </w:r>
      <w:r w:rsidR="00B53DA8" w:rsidRPr="00B53DA8">
        <w:rPr>
          <w:rFonts w:cs="Arial"/>
          <w:b/>
          <w:bCs/>
        </w:rPr>
        <w:t xml:space="preserve"> </w:t>
      </w:r>
      <w:r w:rsidRPr="001C4C82">
        <w:rPr>
          <w:rFonts w:cs="Arial"/>
          <w:b/>
          <w:bCs/>
        </w:rPr>
        <w:t>:</w:t>
      </w:r>
      <w:r w:rsidRPr="001C4C82">
        <w:rPr>
          <w:rFonts w:cs="Arial"/>
        </w:rPr>
        <w:t xml:space="preserve"> </w:t>
      </w:r>
      <w:r w:rsidR="00D40368" w:rsidRPr="001C4C82">
        <w:rPr>
          <w:rFonts w:ascii="Calibri" w:hAnsi="Calibri" w:cs="Calibri"/>
        </w:rPr>
        <w:t xml:space="preserve">Le </w:t>
      </w:r>
      <w:r w:rsidR="00B53DA8">
        <w:rPr>
          <w:rFonts w:ascii="Calibri" w:hAnsi="Calibri" w:cs="Calibri"/>
        </w:rPr>
        <w:t xml:space="preserve">Maire / </w:t>
      </w:r>
      <w:r w:rsidR="00D40368" w:rsidRPr="001C4C82">
        <w:rPr>
          <w:rFonts w:ascii="Calibri" w:hAnsi="Calibri" w:cs="Calibri"/>
        </w:rPr>
        <w:t xml:space="preserve">Président certifie sous sa responsabilité le caractère exécutoire de cet acte, informe que le présent arrêté peut faire l’objet d’un recours pour excès de pouvoir devant le Tribunal Administratif dans un délai de deux mois à compter de sa publication. </w:t>
      </w:r>
      <w:r w:rsidR="00D40368" w:rsidRPr="001C4C82">
        <w:rPr>
          <w:rFonts w:ascii="Calibri" w:hAnsi="Calibri" w:cs="Arial"/>
        </w:rPr>
        <w:t xml:space="preserve">Le tribunal administratif peut être saisi par l’application informatique « Télérecours Citoyens » accessible par le site internet </w:t>
      </w:r>
      <w:hyperlink r:id="rId8" w:history="1">
        <w:r w:rsidR="00D40368" w:rsidRPr="001C4C82">
          <w:rPr>
            <w:rStyle w:val="Lienhypertexte"/>
            <w:rFonts w:ascii="Calibri" w:hAnsi="Calibri" w:cs="Arial"/>
            <w:color w:val="auto"/>
          </w:rPr>
          <w:t>www.telerecours.fr</w:t>
        </w:r>
      </w:hyperlink>
      <w:r w:rsidR="00D40368" w:rsidRPr="001C4C82">
        <w:rPr>
          <w:rFonts w:ascii="Calibri" w:hAnsi="Calibri" w:cs="Arial"/>
        </w:rPr>
        <w:t xml:space="preserve"> .</w:t>
      </w:r>
    </w:p>
    <w:p w:rsidR="005A30AB" w:rsidRDefault="005A30AB" w:rsidP="00DA23AC">
      <w:pPr>
        <w:spacing w:after="120" w:line="240" w:lineRule="auto"/>
        <w:jc w:val="both"/>
        <w:rPr>
          <w:rFonts w:ascii="Calibri" w:hAnsi="Calibri" w:cs="Arial"/>
        </w:rPr>
      </w:pPr>
    </w:p>
    <w:p w:rsidR="005A30AB" w:rsidRDefault="005A30AB" w:rsidP="00DA23AC">
      <w:pPr>
        <w:spacing w:after="120" w:line="240" w:lineRule="auto"/>
        <w:jc w:val="both"/>
        <w:rPr>
          <w:rFonts w:ascii="Calibri" w:hAnsi="Calibri" w:cs="Arial"/>
        </w:rPr>
      </w:pPr>
      <w:r w:rsidRPr="001C4C82">
        <w:rPr>
          <w:rFonts w:cs="Arial"/>
          <w:b/>
          <w:bCs/>
          <w:u w:val="single"/>
        </w:rPr>
        <w:t>Article</w:t>
      </w:r>
      <w:r>
        <w:rPr>
          <w:rFonts w:cs="Arial"/>
          <w:b/>
          <w:bCs/>
          <w:u w:val="single"/>
        </w:rPr>
        <w:t xml:space="preserve"> 6</w:t>
      </w:r>
      <w:r w:rsidRPr="00B53DA8">
        <w:rPr>
          <w:rFonts w:cs="Arial"/>
          <w:b/>
          <w:bCs/>
        </w:rPr>
        <w:t xml:space="preserve"> </w:t>
      </w:r>
      <w:r w:rsidRPr="001C4C82">
        <w:rPr>
          <w:rFonts w:cs="Arial"/>
          <w:b/>
          <w:bCs/>
        </w:rPr>
        <w:t>:</w:t>
      </w:r>
      <w:r w:rsidRPr="001C4C82">
        <w:rPr>
          <w:rFonts w:cs="Arial"/>
        </w:rPr>
        <w:t xml:space="preserve"> </w:t>
      </w:r>
      <w:r>
        <w:rPr>
          <w:rFonts w:ascii="Calibri" w:hAnsi="Calibri" w:cs="Calibri"/>
        </w:rPr>
        <w:t>Une ampliation du présent arrêté est adressée à Monsieur le Préfet du Département de Vaucluse.</w:t>
      </w:r>
      <w:bookmarkStart w:id="0" w:name="_GoBack"/>
      <w:bookmarkEnd w:id="0"/>
    </w:p>
    <w:p w:rsidR="00B53DA8" w:rsidRDefault="00B53DA8" w:rsidP="00DA23AC">
      <w:pPr>
        <w:spacing w:after="120" w:line="240" w:lineRule="auto"/>
        <w:jc w:val="both"/>
        <w:rPr>
          <w:rFonts w:ascii="Calibri" w:hAnsi="Calibri" w:cs="Arial"/>
        </w:rPr>
      </w:pPr>
    </w:p>
    <w:p w:rsidR="00B53DA8" w:rsidRPr="001C4C82" w:rsidRDefault="00B53DA8" w:rsidP="00DA23AC">
      <w:pPr>
        <w:spacing w:after="120" w:line="240" w:lineRule="auto"/>
        <w:rPr>
          <w:rFonts w:cs="Arial"/>
        </w:rPr>
      </w:pPr>
    </w:p>
    <w:p w:rsidR="001C4C82" w:rsidRPr="00B53DA8" w:rsidRDefault="00EA48E9" w:rsidP="00B53DA8">
      <w:pPr>
        <w:spacing w:after="120" w:line="240" w:lineRule="auto"/>
        <w:jc w:val="both"/>
        <w:rPr>
          <w:rFonts w:cs="Arial"/>
        </w:rPr>
      </w:pPr>
      <w:r w:rsidRPr="001C4C82">
        <w:rPr>
          <w:rFonts w:cs="Arial"/>
        </w:rPr>
        <w:tab/>
      </w:r>
      <w:r w:rsidRPr="001C4C82">
        <w:rPr>
          <w:rFonts w:cs="Arial"/>
        </w:rPr>
        <w:tab/>
      </w:r>
      <w:r w:rsidRPr="001C4C82">
        <w:rPr>
          <w:rFonts w:cs="Arial"/>
        </w:rPr>
        <w:tab/>
      </w:r>
      <w:r w:rsidRPr="001C4C82">
        <w:rPr>
          <w:rFonts w:cs="Arial"/>
        </w:rPr>
        <w:tab/>
      </w:r>
      <w:r w:rsidRPr="001C4C82">
        <w:rPr>
          <w:rFonts w:cs="Arial"/>
        </w:rPr>
        <w:tab/>
      </w:r>
      <w:r w:rsidRPr="001C4C82">
        <w:rPr>
          <w:rFonts w:cs="Arial"/>
        </w:rPr>
        <w:tab/>
      </w:r>
      <w:r w:rsidRPr="001C4C82">
        <w:rPr>
          <w:rFonts w:cs="Arial"/>
        </w:rPr>
        <w:tab/>
      </w:r>
      <w:r w:rsidRPr="001C4C82">
        <w:rPr>
          <w:rFonts w:cs="Arial"/>
        </w:rPr>
        <w:tab/>
        <w:t xml:space="preserve">Le </w:t>
      </w:r>
      <w:r w:rsidR="00B53DA8">
        <w:rPr>
          <w:rFonts w:cs="Arial"/>
        </w:rPr>
        <w:t xml:space="preserve">Mairie / </w:t>
      </w:r>
      <w:r w:rsidRPr="001C4C82">
        <w:rPr>
          <w:rFonts w:cs="Arial"/>
        </w:rPr>
        <w:t>Président,</w:t>
      </w:r>
    </w:p>
    <w:sectPr w:rsidR="001C4C82" w:rsidRPr="00B53DA8" w:rsidSect="00701722">
      <w:footerReference w:type="default" r:id="rId9"/>
      <w:pgSz w:w="11906" w:h="16838"/>
      <w:pgMar w:top="1417" w:right="1417" w:bottom="1417" w:left="1417" w:header="708"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2247" w:rsidRDefault="00572247">
      <w:pPr>
        <w:spacing w:after="0" w:line="240" w:lineRule="auto"/>
      </w:pPr>
      <w:r>
        <w:separator/>
      </w:r>
    </w:p>
  </w:endnote>
  <w:endnote w:type="continuationSeparator" w:id="0">
    <w:p w:rsidR="00572247" w:rsidRDefault="005722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7347" w:rsidRDefault="005A30AB">
    <w:pPr>
      <w:pStyle w:val="Pieddepage"/>
      <w:jc w:val="right"/>
    </w:pPr>
  </w:p>
  <w:p w:rsidR="00707347" w:rsidRDefault="005A30A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2247" w:rsidRDefault="00572247">
      <w:pPr>
        <w:spacing w:after="0" w:line="240" w:lineRule="auto"/>
      </w:pPr>
      <w:r>
        <w:separator/>
      </w:r>
    </w:p>
  </w:footnote>
  <w:footnote w:type="continuationSeparator" w:id="0">
    <w:p w:rsidR="00572247" w:rsidRDefault="005722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numFmt w:val="bullet"/>
      <w:lvlText w:val=""/>
      <w:lvlJc w:val="left"/>
      <w:pPr>
        <w:ind w:hanging="360"/>
      </w:pPr>
      <w:rPr>
        <w:rFonts w:ascii="Symbol" w:hAnsi="Symbol" w:cs="Symbol"/>
        <w:b w:val="0"/>
        <w:bCs w:val="0"/>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01C931F1"/>
    <w:multiLevelType w:val="hybridMultilevel"/>
    <w:tmpl w:val="F7D8B75E"/>
    <w:lvl w:ilvl="0" w:tplc="A22C21B2">
      <w:start w:val="1"/>
      <w:numFmt w:val="bullet"/>
      <w:lvlText w:val="-"/>
      <w:lvlJc w:val="left"/>
      <w:pPr>
        <w:ind w:left="536" w:hanging="360"/>
      </w:pPr>
      <w:rPr>
        <w:rFonts w:ascii="Arial" w:eastAsia="Calibri" w:hAnsi="Arial" w:cs="Arial" w:hint="default"/>
      </w:rPr>
    </w:lvl>
    <w:lvl w:ilvl="1" w:tplc="040C0003" w:tentative="1">
      <w:start w:val="1"/>
      <w:numFmt w:val="bullet"/>
      <w:lvlText w:val="o"/>
      <w:lvlJc w:val="left"/>
      <w:pPr>
        <w:ind w:left="1256" w:hanging="360"/>
      </w:pPr>
      <w:rPr>
        <w:rFonts w:ascii="Courier New" w:hAnsi="Courier New" w:cs="Courier New" w:hint="default"/>
      </w:rPr>
    </w:lvl>
    <w:lvl w:ilvl="2" w:tplc="040C0005" w:tentative="1">
      <w:start w:val="1"/>
      <w:numFmt w:val="bullet"/>
      <w:lvlText w:val=""/>
      <w:lvlJc w:val="left"/>
      <w:pPr>
        <w:ind w:left="1976" w:hanging="360"/>
      </w:pPr>
      <w:rPr>
        <w:rFonts w:ascii="Wingdings" w:hAnsi="Wingdings" w:hint="default"/>
      </w:rPr>
    </w:lvl>
    <w:lvl w:ilvl="3" w:tplc="040C0001" w:tentative="1">
      <w:start w:val="1"/>
      <w:numFmt w:val="bullet"/>
      <w:lvlText w:val=""/>
      <w:lvlJc w:val="left"/>
      <w:pPr>
        <w:ind w:left="2696" w:hanging="360"/>
      </w:pPr>
      <w:rPr>
        <w:rFonts w:ascii="Symbol" w:hAnsi="Symbol" w:hint="default"/>
      </w:rPr>
    </w:lvl>
    <w:lvl w:ilvl="4" w:tplc="040C0003" w:tentative="1">
      <w:start w:val="1"/>
      <w:numFmt w:val="bullet"/>
      <w:lvlText w:val="o"/>
      <w:lvlJc w:val="left"/>
      <w:pPr>
        <w:ind w:left="3416" w:hanging="360"/>
      </w:pPr>
      <w:rPr>
        <w:rFonts w:ascii="Courier New" w:hAnsi="Courier New" w:cs="Courier New" w:hint="default"/>
      </w:rPr>
    </w:lvl>
    <w:lvl w:ilvl="5" w:tplc="040C0005" w:tentative="1">
      <w:start w:val="1"/>
      <w:numFmt w:val="bullet"/>
      <w:lvlText w:val=""/>
      <w:lvlJc w:val="left"/>
      <w:pPr>
        <w:ind w:left="4136" w:hanging="360"/>
      </w:pPr>
      <w:rPr>
        <w:rFonts w:ascii="Wingdings" w:hAnsi="Wingdings" w:hint="default"/>
      </w:rPr>
    </w:lvl>
    <w:lvl w:ilvl="6" w:tplc="040C0001" w:tentative="1">
      <w:start w:val="1"/>
      <w:numFmt w:val="bullet"/>
      <w:lvlText w:val=""/>
      <w:lvlJc w:val="left"/>
      <w:pPr>
        <w:ind w:left="4856" w:hanging="360"/>
      </w:pPr>
      <w:rPr>
        <w:rFonts w:ascii="Symbol" w:hAnsi="Symbol" w:hint="default"/>
      </w:rPr>
    </w:lvl>
    <w:lvl w:ilvl="7" w:tplc="040C0003" w:tentative="1">
      <w:start w:val="1"/>
      <w:numFmt w:val="bullet"/>
      <w:lvlText w:val="o"/>
      <w:lvlJc w:val="left"/>
      <w:pPr>
        <w:ind w:left="5576" w:hanging="360"/>
      </w:pPr>
      <w:rPr>
        <w:rFonts w:ascii="Courier New" w:hAnsi="Courier New" w:cs="Courier New" w:hint="default"/>
      </w:rPr>
    </w:lvl>
    <w:lvl w:ilvl="8" w:tplc="040C0005" w:tentative="1">
      <w:start w:val="1"/>
      <w:numFmt w:val="bullet"/>
      <w:lvlText w:val=""/>
      <w:lvlJc w:val="left"/>
      <w:pPr>
        <w:ind w:left="6296" w:hanging="360"/>
      </w:pPr>
      <w:rPr>
        <w:rFonts w:ascii="Wingdings" w:hAnsi="Wingdings" w:hint="default"/>
      </w:rPr>
    </w:lvl>
  </w:abstractNum>
  <w:abstractNum w:abstractNumId="2" w15:restartNumberingAfterBreak="0">
    <w:nsid w:val="11BF1149"/>
    <w:multiLevelType w:val="hybridMultilevel"/>
    <w:tmpl w:val="E8188238"/>
    <w:lvl w:ilvl="0" w:tplc="E0E087A2">
      <w:start w:val="1"/>
      <w:numFmt w:val="bullet"/>
      <w:lvlText w:val="-"/>
      <w:lvlJc w:val="left"/>
      <w:pPr>
        <w:ind w:left="720" w:hanging="360"/>
      </w:pPr>
      <w:rPr>
        <w:rFonts w:ascii="Calibri" w:eastAsia="Times New Roman"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94751A2"/>
    <w:multiLevelType w:val="hybridMultilevel"/>
    <w:tmpl w:val="B55656A6"/>
    <w:lvl w:ilvl="0" w:tplc="EFF65C2E">
      <w:start w:val="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3AF6FF1"/>
    <w:multiLevelType w:val="hybridMultilevel"/>
    <w:tmpl w:val="5AAA958A"/>
    <w:lvl w:ilvl="0" w:tplc="E89C5648">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56766CE"/>
    <w:multiLevelType w:val="hybridMultilevel"/>
    <w:tmpl w:val="0E76259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E8155B7"/>
    <w:multiLevelType w:val="multilevel"/>
    <w:tmpl w:val="1292C4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1025973"/>
    <w:multiLevelType w:val="hybridMultilevel"/>
    <w:tmpl w:val="3D123D84"/>
    <w:lvl w:ilvl="0" w:tplc="133664E0">
      <w:start w:val="4"/>
      <w:numFmt w:val="bullet"/>
      <w:lvlText w:val="-"/>
      <w:lvlJc w:val="left"/>
      <w:pPr>
        <w:ind w:left="1080" w:hanging="360"/>
      </w:pPr>
      <w:rPr>
        <w:rFonts w:ascii="Times New Roman" w:eastAsia="Times New Roman"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 w15:restartNumberingAfterBreak="0">
    <w:nsid w:val="72FD35CA"/>
    <w:multiLevelType w:val="hybridMultilevel"/>
    <w:tmpl w:val="7F9AC7FE"/>
    <w:lvl w:ilvl="0" w:tplc="537659B8">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34B4D7E"/>
    <w:multiLevelType w:val="hybridMultilevel"/>
    <w:tmpl w:val="583A1D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3"/>
  </w:num>
  <w:num w:numId="4">
    <w:abstractNumId w:val="9"/>
  </w:num>
  <w:num w:numId="5">
    <w:abstractNumId w:val="5"/>
  </w:num>
  <w:num w:numId="6">
    <w:abstractNumId w:val="1"/>
  </w:num>
  <w:num w:numId="7">
    <w:abstractNumId w:val="2"/>
  </w:num>
  <w:num w:numId="8">
    <w:abstractNumId w:val="0"/>
  </w:num>
  <w:num w:numId="9">
    <w:abstractNumId w:val="6"/>
  </w:num>
  <w:num w:numId="10">
    <w:abstractNumId w:val="4"/>
  </w:num>
  <w:num w:numId="11">
    <w:abstractNumId w:val="7"/>
  </w:num>
  <w:num w:numId="12">
    <w:abstractNumId w:val="3"/>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265F"/>
    <w:rsid w:val="0005246E"/>
    <w:rsid w:val="000B7087"/>
    <w:rsid w:val="000D18B4"/>
    <w:rsid w:val="000F0E11"/>
    <w:rsid w:val="00134C49"/>
    <w:rsid w:val="001662FF"/>
    <w:rsid w:val="00195F48"/>
    <w:rsid w:val="001C4C82"/>
    <w:rsid w:val="001D0CF5"/>
    <w:rsid w:val="001D4AF1"/>
    <w:rsid w:val="00247564"/>
    <w:rsid w:val="002F32E1"/>
    <w:rsid w:val="00373F61"/>
    <w:rsid w:val="003F1F9C"/>
    <w:rsid w:val="00402990"/>
    <w:rsid w:val="0042187F"/>
    <w:rsid w:val="00483314"/>
    <w:rsid w:val="0049126E"/>
    <w:rsid w:val="004C275E"/>
    <w:rsid w:val="004D4FB3"/>
    <w:rsid w:val="0053635F"/>
    <w:rsid w:val="0056016E"/>
    <w:rsid w:val="00572247"/>
    <w:rsid w:val="005A30AB"/>
    <w:rsid w:val="005F179B"/>
    <w:rsid w:val="006516FA"/>
    <w:rsid w:val="0068265F"/>
    <w:rsid w:val="00691A5C"/>
    <w:rsid w:val="006A385D"/>
    <w:rsid w:val="006C25E7"/>
    <w:rsid w:val="006D02BB"/>
    <w:rsid w:val="00724062"/>
    <w:rsid w:val="007C7A0E"/>
    <w:rsid w:val="008121D3"/>
    <w:rsid w:val="00817DA8"/>
    <w:rsid w:val="008420B2"/>
    <w:rsid w:val="008514CC"/>
    <w:rsid w:val="0088595B"/>
    <w:rsid w:val="00891B0E"/>
    <w:rsid w:val="008C62A0"/>
    <w:rsid w:val="008E6C60"/>
    <w:rsid w:val="008F3EDA"/>
    <w:rsid w:val="00914AEF"/>
    <w:rsid w:val="009B4F45"/>
    <w:rsid w:val="00A062F7"/>
    <w:rsid w:val="00A25231"/>
    <w:rsid w:val="00A7373F"/>
    <w:rsid w:val="00AB126D"/>
    <w:rsid w:val="00AD353A"/>
    <w:rsid w:val="00B208C5"/>
    <w:rsid w:val="00B23111"/>
    <w:rsid w:val="00B53DA8"/>
    <w:rsid w:val="00BF4D92"/>
    <w:rsid w:val="00C25498"/>
    <w:rsid w:val="00D05B67"/>
    <w:rsid w:val="00D21F69"/>
    <w:rsid w:val="00D40368"/>
    <w:rsid w:val="00D46823"/>
    <w:rsid w:val="00D72C8C"/>
    <w:rsid w:val="00D80C40"/>
    <w:rsid w:val="00DA23AC"/>
    <w:rsid w:val="00E176D1"/>
    <w:rsid w:val="00E415F2"/>
    <w:rsid w:val="00EA48E9"/>
    <w:rsid w:val="00EC552D"/>
    <w:rsid w:val="00F06401"/>
    <w:rsid w:val="00F61F89"/>
    <w:rsid w:val="00F87478"/>
    <w:rsid w:val="00FA4835"/>
    <w:rsid w:val="00FB2D7D"/>
    <w:rsid w:val="00FB4F9A"/>
    <w:rsid w:val="00FB632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0281C"/>
  <w15:chartTrackingRefBased/>
  <w15:docId w15:val="{4A816C9F-8EF6-49D3-86C0-8B0FF0601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A062F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semiHidden/>
    <w:unhideWhenUsed/>
    <w:qFormat/>
    <w:rsid w:val="00A062F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qFormat/>
    <w:rsid w:val="001D4AF1"/>
    <w:pPr>
      <w:keepNext/>
      <w:spacing w:after="0" w:line="240" w:lineRule="auto"/>
      <w:jc w:val="center"/>
      <w:outlineLvl w:val="2"/>
    </w:pPr>
    <w:rPr>
      <w:rFonts w:ascii="Times New Roman" w:eastAsia="Times New Roman" w:hAnsi="Times New Roman" w:cs="Times New Roman"/>
      <w:b/>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062F7"/>
    <w:rPr>
      <w:rFonts w:asciiTheme="majorHAnsi" w:eastAsiaTheme="majorEastAsia" w:hAnsiTheme="majorHAnsi" w:cstheme="majorBidi"/>
      <w:color w:val="2E74B5" w:themeColor="accent1" w:themeShade="BF"/>
      <w:sz w:val="32"/>
      <w:szCs w:val="32"/>
    </w:rPr>
  </w:style>
  <w:style w:type="character" w:customStyle="1" w:styleId="Titre2Car">
    <w:name w:val="Titre 2 Car"/>
    <w:basedOn w:val="Policepardfaut"/>
    <w:link w:val="Titre2"/>
    <w:uiPriority w:val="9"/>
    <w:semiHidden/>
    <w:rsid w:val="00A062F7"/>
    <w:rPr>
      <w:rFonts w:asciiTheme="majorHAnsi" w:eastAsiaTheme="majorEastAsia" w:hAnsiTheme="majorHAnsi" w:cstheme="majorBidi"/>
      <w:color w:val="2E74B5" w:themeColor="accent1" w:themeShade="BF"/>
      <w:sz w:val="26"/>
      <w:szCs w:val="26"/>
    </w:rPr>
  </w:style>
  <w:style w:type="paragraph" w:styleId="Pieddepage">
    <w:name w:val="footer"/>
    <w:basedOn w:val="Normal"/>
    <w:link w:val="PieddepageCar"/>
    <w:uiPriority w:val="99"/>
    <w:unhideWhenUsed/>
    <w:rsid w:val="00A062F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062F7"/>
  </w:style>
  <w:style w:type="paragraph" w:styleId="En-tte">
    <w:name w:val="header"/>
    <w:basedOn w:val="Normal"/>
    <w:link w:val="En-tteCar"/>
    <w:uiPriority w:val="99"/>
    <w:unhideWhenUsed/>
    <w:rsid w:val="0005246E"/>
    <w:pPr>
      <w:tabs>
        <w:tab w:val="center" w:pos="4536"/>
        <w:tab w:val="right" w:pos="9072"/>
      </w:tabs>
      <w:spacing w:after="0" w:line="240" w:lineRule="auto"/>
    </w:pPr>
  </w:style>
  <w:style w:type="character" w:customStyle="1" w:styleId="En-tteCar">
    <w:name w:val="En-tête Car"/>
    <w:basedOn w:val="Policepardfaut"/>
    <w:link w:val="En-tte"/>
    <w:uiPriority w:val="99"/>
    <w:rsid w:val="0005246E"/>
  </w:style>
  <w:style w:type="paragraph" w:styleId="Corpsdetexte">
    <w:name w:val="Body Text"/>
    <w:basedOn w:val="Normal"/>
    <w:link w:val="CorpsdetexteCar"/>
    <w:uiPriority w:val="1"/>
    <w:qFormat/>
    <w:rsid w:val="00FB2D7D"/>
    <w:pPr>
      <w:widowControl w:val="0"/>
      <w:autoSpaceDE w:val="0"/>
      <w:autoSpaceDN w:val="0"/>
      <w:adjustRightInd w:val="0"/>
      <w:spacing w:after="0" w:line="240" w:lineRule="auto"/>
      <w:ind w:left="110"/>
    </w:pPr>
    <w:rPr>
      <w:rFonts w:ascii="Times New Roman" w:eastAsia="Times New Roman" w:hAnsi="Times New Roman" w:cs="Times New Roman"/>
      <w:sz w:val="24"/>
      <w:szCs w:val="24"/>
      <w:lang w:val="x-none" w:eastAsia="x-none"/>
    </w:rPr>
  </w:style>
  <w:style w:type="character" w:customStyle="1" w:styleId="CorpsdetexteCar">
    <w:name w:val="Corps de texte Car"/>
    <w:basedOn w:val="Policepardfaut"/>
    <w:link w:val="Corpsdetexte"/>
    <w:uiPriority w:val="1"/>
    <w:rsid w:val="00FB2D7D"/>
    <w:rPr>
      <w:rFonts w:ascii="Times New Roman" w:eastAsia="Times New Roman" w:hAnsi="Times New Roman" w:cs="Times New Roman"/>
      <w:sz w:val="24"/>
      <w:szCs w:val="24"/>
      <w:lang w:val="x-none" w:eastAsia="x-none"/>
    </w:rPr>
  </w:style>
  <w:style w:type="paragraph" w:styleId="NormalWeb">
    <w:name w:val="Normal (Web)"/>
    <w:basedOn w:val="Normal"/>
    <w:uiPriority w:val="99"/>
    <w:unhideWhenUsed/>
    <w:rsid w:val="0040299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402990"/>
    <w:rPr>
      <w:color w:val="0000FF"/>
      <w:u w:val="single"/>
    </w:rPr>
  </w:style>
  <w:style w:type="character" w:styleId="lev">
    <w:name w:val="Strong"/>
    <w:basedOn w:val="Policepardfaut"/>
    <w:uiPriority w:val="22"/>
    <w:qFormat/>
    <w:rsid w:val="006A385D"/>
    <w:rPr>
      <w:b/>
      <w:bCs/>
    </w:rPr>
  </w:style>
  <w:style w:type="character" w:customStyle="1" w:styleId="Titre3Car">
    <w:name w:val="Titre 3 Car"/>
    <w:basedOn w:val="Policepardfaut"/>
    <w:link w:val="Titre3"/>
    <w:rsid w:val="001D4AF1"/>
    <w:rPr>
      <w:rFonts w:ascii="Times New Roman" w:eastAsia="Times New Roman" w:hAnsi="Times New Roman" w:cs="Times New Roman"/>
      <w:b/>
      <w:szCs w:val="20"/>
      <w:lang w:eastAsia="fr-FR"/>
    </w:rPr>
  </w:style>
  <w:style w:type="paragraph" w:styleId="Paragraphedeliste">
    <w:name w:val="List Paragraph"/>
    <w:basedOn w:val="Normal"/>
    <w:uiPriority w:val="34"/>
    <w:qFormat/>
    <w:rsid w:val="001D4A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5332458">
      <w:bodyDiv w:val="1"/>
      <w:marLeft w:val="0"/>
      <w:marRight w:val="0"/>
      <w:marTop w:val="0"/>
      <w:marBottom w:val="0"/>
      <w:divBdr>
        <w:top w:val="none" w:sz="0" w:space="0" w:color="auto"/>
        <w:left w:val="none" w:sz="0" w:space="0" w:color="auto"/>
        <w:bottom w:val="none" w:sz="0" w:space="0" w:color="auto"/>
        <w:right w:val="none" w:sz="0" w:space="0" w:color="auto"/>
      </w:divBdr>
      <w:divsChild>
        <w:div w:id="1830553875">
          <w:marLeft w:val="0"/>
          <w:marRight w:val="0"/>
          <w:marTop w:val="0"/>
          <w:marBottom w:val="0"/>
          <w:divBdr>
            <w:top w:val="none" w:sz="0" w:space="0" w:color="auto"/>
            <w:left w:val="none" w:sz="0" w:space="0" w:color="auto"/>
            <w:bottom w:val="none" w:sz="0" w:space="0" w:color="auto"/>
            <w:right w:val="none" w:sz="0" w:space="0" w:color="auto"/>
          </w:divBdr>
          <w:divsChild>
            <w:div w:id="1231189417">
              <w:marLeft w:val="0"/>
              <w:marRight w:val="0"/>
              <w:marTop w:val="0"/>
              <w:marBottom w:val="0"/>
              <w:divBdr>
                <w:top w:val="none" w:sz="0" w:space="0" w:color="auto"/>
                <w:left w:val="none" w:sz="0" w:space="0" w:color="auto"/>
                <w:bottom w:val="none" w:sz="0" w:space="0" w:color="auto"/>
                <w:right w:val="none" w:sz="0" w:space="0" w:color="auto"/>
              </w:divBdr>
              <w:divsChild>
                <w:div w:id="1496459879">
                  <w:marLeft w:val="0"/>
                  <w:marRight w:val="0"/>
                  <w:marTop w:val="0"/>
                  <w:marBottom w:val="0"/>
                  <w:divBdr>
                    <w:top w:val="none" w:sz="0" w:space="0" w:color="auto"/>
                    <w:left w:val="none" w:sz="0" w:space="0" w:color="auto"/>
                    <w:bottom w:val="none" w:sz="0" w:space="0" w:color="auto"/>
                    <w:right w:val="none" w:sz="0" w:space="0" w:color="auto"/>
                  </w:divBdr>
                  <w:divsChild>
                    <w:div w:id="279462665">
                      <w:marLeft w:val="0"/>
                      <w:marRight w:val="0"/>
                      <w:marTop w:val="0"/>
                      <w:marBottom w:val="0"/>
                      <w:divBdr>
                        <w:top w:val="none" w:sz="0" w:space="0" w:color="auto"/>
                        <w:left w:val="none" w:sz="0" w:space="0" w:color="auto"/>
                        <w:bottom w:val="none" w:sz="0" w:space="0" w:color="auto"/>
                        <w:right w:val="none" w:sz="0" w:space="0" w:color="auto"/>
                      </w:divBdr>
                      <w:divsChild>
                        <w:div w:id="1792820002">
                          <w:marLeft w:val="0"/>
                          <w:marRight w:val="0"/>
                          <w:marTop w:val="0"/>
                          <w:marBottom w:val="0"/>
                          <w:divBdr>
                            <w:top w:val="none" w:sz="0" w:space="0" w:color="auto"/>
                            <w:left w:val="none" w:sz="0" w:space="0" w:color="auto"/>
                            <w:bottom w:val="none" w:sz="0" w:space="0" w:color="auto"/>
                            <w:right w:val="none" w:sz="0" w:space="0" w:color="auto"/>
                          </w:divBdr>
                          <w:divsChild>
                            <w:div w:id="34815377">
                              <w:marLeft w:val="0"/>
                              <w:marRight w:val="0"/>
                              <w:marTop w:val="0"/>
                              <w:marBottom w:val="0"/>
                              <w:divBdr>
                                <w:top w:val="none" w:sz="0" w:space="0" w:color="auto"/>
                                <w:left w:val="none" w:sz="0" w:space="0" w:color="auto"/>
                                <w:bottom w:val="none" w:sz="0" w:space="0" w:color="auto"/>
                                <w:right w:val="none" w:sz="0" w:space="0" w:color="auto"/>
                              </w:divBdr>
                              <w:divsChild>
                                <w:div w:id="1035890662">
                                  <w:marLeft w:val="0"/>
                                  <w:marRight w:val="0"/>
                                  <w:marTop w:val="0"/>
                                  <w:marBottom w:val="0"/>
                                  <w:divBdr>
                                    <w:top w:val="none" w:sz="0" w:space="0" w:color="auto"/>
                                    <w:left w:val="none" w:sz="0" w:space="0" w:color="auto"/>
                                    <w:bottom w:val="none" w:sz="0" w:space="0" w:color="auto"/>
                                    <w:right w:val="none" w:sz="0" w:space="0" w:color="auto"/>
                                  </w:divBdr>
                                  <w:divsChild>
                                    <w:div w:id="1235555424">
                                      <w:marLeft w:val="0"/>
                                      <w:marRight w:val="0"/>
                                      <w:marTop w:val="0"/>
                                      <w:marBottom w:val="0"/>
                                      <w:divBdr>
                                        <w:top w:val="none" w:sz="0" w:space="0" w:color="auto"/>
                                        <w:left w:val="none" w:sz="0" w:space="0" w:color="auto"/>
                                        <w:bottom w:val="none" w:sz="0" w:space="0" w:color="auto"/>
                                        <w:right w:val="none" w:sz="0" w:space="0" w:color="auto"/>
                                      </w:divBdr>
                                      <w:divsChild>
                                        <w:div w:id="64023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4295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elerecours.f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4B4E65-E66E-4FD4-BDD1-B5D598A7B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226</TotalTime>
  <Pages>2</Pages>
  <Words>462</Words>
  <Characters>2545</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poste19</dc:creator>
  <cp:keywords/>
  <dc:description/>
  <cp:lastModifiedBy>Céline Parducci</cp:lastModifiedBy>
  <cp:revision>10</cp:revision>
  <cp:lastPrinted>2017-02-28T14:54:00Z</cp:lastPrinted>
  <dcterms:created xsi:type="dcterms:W3CDTF">2020-08-12T07:30:00Z</dcterms:created>
  <dcterms:modified xsi:type="dcterms:W3CDTF">2020-12-08T14:13:00Z</dcterms:modified>
</cp:coreProperties>
</file>