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7AC0" w14:textId="77777777" w:rsidR="00712695" w:rsidRPr="007D2636" w:rsidRDefault="00712695" w:rsidP="00712695">
      <w:pPr>
        <w:spacing w:after="0" w:line="240" w:lineRule="auto"/>
        <w:jc w:val="center"/>
        <w:rPr>
          <w:rFonts w:eastAsia="Times New Roman"/>
          <w:color w:val="000000"/>
          <w:sz w:val="28"/>
          <w:lang w:eastAsia="fr-FR"/>
        </w:rPr>
      </w:pPr>
      <w:r w:rsidRPr="007D2636">
        <w:rPr>
          <w:b/>
          <w:iCs/>
          <w:sz w:val="28"/>
        </w:rPr>
        <w:t>MODELE DE DELIBERATION POUR LA MISE EN PLACE DU CET</w:t>
      </w:r>
    </w:p>
    <w:p w14:paraId="56F1FB7A" w14:textId="77777777" w:rsidR="00712695" w:rsidRPr="007D2636" w:rsidRDefault="00712695" w:rsidP="00712695">
      <w:pPr>
        <w:pStyle w:val="Default"/>
        <w:rPr>
          <w:sz w:val="22"/>
          <w:szCs w:val="22"/>
        </w:rPr>
      </w:pPr>
    </w:p>
    <w:p w14:paraId="1C496E75" w14:textId="77777777" w:rsidR="00712695" w:rsidRDefault="00712695" w:rsidP="00712695">
      <w:pPr>
        <w:pStyle w:val="Titre"/>
        <w:ind w:left="0"/>
        <w:rPr>
          <w:rFonts w:ascii="Calibri" w:hAnsi="Calibri"/>
          <w:sz w:val="28"/>
        </w:rPr>
      </w:pPr>
    </w:p>
    <w:p w14:paraId="481F5100" w14:textId="77777777" w:rsidR="00712695" w:rsidRPr="00D506F7" w:rsidRDefault="00712695" w:rsidP="00712695">
      <w:pPr>
        <w:pStyle w:val="Titre"/>
        <w:ind w:left="0"/>
        <w:rPr>
          <w:rFonts w:ascii="Calibri" w:hAnsi="Calibri"/>
          <w:sz w:val="28"/>
        </w:rPr>
      </w:pPr>
      <w:r w:rsidRPr="00D506F7">
        <w:rPr>
          <w:rFonts w:ascii="Calibri" w:hAnsi="Calibri"/>
          <w:sz w:val="28"/>
        </w:rPr>
        <w:t>EXTRAIT DU REGISTRE DES DELIBERATIONS DU</w:t>
      </w:r>
    </w:p>
    <w:p w14:paraId="74734650" w14:textId="77777777" w:rsidR="00712695" w:rsidRPr="00D506F7" w:rsidRDefault="00712695" w:rsidP="00712695">
      <w:pPr>
        <w:spacing w:after="0" w:line="240" w:lineRule="auto"/>
        <w:jc w:val="center"/>
        <w:rPr>
          <w:b/>
          <w:sz w:val="28"/>
        </w:rPr>
      </w:pPr>
      <w:r w:rsidRPr="00D506F7">
        <w:rPr>
          <w:b/>
          <w:sz w:val="28"/>
        </w:rPr>
        <w:t>CONSEIL MUNICIPAL</w:t>
      </w:r>
    </w:p>
    <w:p w14:paraId="055D58B0" w14:textId="77777777" w:rsidR="00712695" w:rsidRDefault="00712695" w:rsidP="00712695">
      <w:pPr>
        <w:spacing w:after="0" w:line="240" w:lineRule="auto"/>
        <w:jc w:val="center"/>
      </w:pPr>
      <w:r w:rsidRPr="001D2A52">
        <w:t>______________</w:t>
      </w:r>
    </w:p>
    <w:p w14:paraId="69200185" w14:textId="77777777" w:rsidR="00712695" w:rsidRPr="00E80824" w:rsidRDefault="00712695" w:rsidP="00712695">
      <w:pPr>
        <w:spacing w:after="0" w:line="240" w:lineRule="auto"/>
        <w:jc w:val="center"/>
        <w:rPr>
          <w:sz w:val="18"/>
        </w:rPr>
      </w:pPr>
    </w:p>
    <w:p w14:paraId="0BE74441" w14:textId="77777777" w:rsidR="00712695" w:rsidRPr="001D2A52" w:rsidRDefault="00712695" w:rsidP="00712695">
      <w:pPr>
        <w:spacing w:after="0" w:line="240" w:lineRule="auto"/>
        <w:jc w:val="center"/>
        <w:outlineLvl w:val="0"/>
      </w:pPr>
      <w:r w:rsidRPr="001D2A52">
        <w:t xml:space="preserve">Séance du </w:t>
      </w:r>
      <w:r>
        <w:t>……………………………….</w:t>
      </w:r>
    </w:p>
    <w:p w14:paraId="42322B88" w14:textId="77777777" w:rsidR="00712695" w:rsidRPr="001D2A52" w:rsidRDefault="00712695" w:rsidP="00712695">
      <w:pPr>
        <w:spacing w:after="0" w:line="240" w:lineRule="auto"/>
        <w:jc w:val="center"/>
      </w:pPr>
      <w:r w:rsidRPr="001D2A52">
        <w:t>______________</w:t>
      </w:r>
    </w:p>
    <w:p w14:paraId="19BCE9E8" w14:textId="77777777" w:rsidR="00712695" w:rsidRPr="001D2A52" w:rsidRDefault="00712695" w:rsidP="00712695">
      <w:pPr>
        <w:tabs>
          <w:tab w:val="left" w:pos="2948"/>
        </w:tabs>
        <w:ind w:right="283"/>
        <w:jc w:val="both"/>
        <w:rPr>
          <w:b/>
          <w:sz w:val="2"/>
          <w:szCs w:val="2"/>
        </w:rPr>
      </w:pPr>
    </w:p>
    <w:p w14:paraId="7F663987" w14:textId="77777777" w:rsidR="00712695" w:rsidRPr="001D2A52" w:rsidRDefault="00712695" w:rsidP="00712695">
      <w:pPr>
        <w:tabs>
          <w:tab w:val="left" w:pos="2948"/>
        </w:tabs>
        <w:ind w:right="283"/>
        <w:jc w:val="both"/>
        <w:rPr>
          <w:b/>
          <w:sz w:val="2"/>
          <w:szCs w:val="2"/>
        </w:rPr>
      </w:pPr>
    </w:p>
    <w:p w14:paraId="0FB9DE7E" w14:textId="77777777" w:rsidR="00712695" w:rsidRPr="001D2A52" w:rsidRDefault="00712695" w:rsidP="00712695">
      <w:pPr>
        <w:ind w:firstLine="708"/>
        <w:jc w:val="both"/>
      </w:pPr>
      <w:r w:rsidRPr="001D2A52">
        <w:t xml:space="preserve">L’an deux mille </w:t>
      </w:r>
      <w:r>
        <w:t>……………….</w:t>
      </w:r>
      <w:r w:rsidRPr="001D2A52">
        <w:t xml:space="preserve"> </w:t>
      </w:r>
      <w:proofErr w:type="gramStart"/>
      <w:r w:rsidRPr="001D2A52">
        <w:t>et</w:t>
      </w:r>
      <w:proofErr w:type="gramEnd"/>
      <w:r w:rsidRPr="001D2A52">
        <w:t xml:space="preserve"> </w:t>
      </w:r>
      <w:r>
        <w:t>le ……………………………………….</w:t>
      </w:r>
      <w:r w:rsidRPr="001D2A52">
        <w:t xml:space="preserve"> </w:t>
      </w:r>
      <w:proofErr w:type="gramStart"/>
      <w:r w:rsidRPr="001D2A52">
        <w:t>à</w:t>
      </w:r>
      <w:proofErr w:type="gramEnd"/>
      <w:r w:rsidRPr="001D2A52">
        <w:t xml:space="preserve"> </w:t>
      </w:r>
      <w:r>
        <w:t>…………………….</w:t>
      </w:r>
      <w:r w:rsidRPr="001D2A52">
        <w:t xml:space="preserve"> </w:t>
      </w:r>
      <w:proofErr w:type="gramStart"/>
      <w:r w:rsidRPr="001D2A52">
        <w:t>heures</w:t>
      </w:r>
      <w:proofErr w:type="gramEnd"/>
      <w:r w:rsidRPr="001D2A52">
        <w:t>, le</w:t>
      </w:r>
      <w:r>
        <w:t>s membres du</w:t>
      </w:r>
      <w:r w:rsidRPr="001D2A52">
        <w:t xml:space="preserve"> Conseil </w:t>
      </w:r>
      <w:r>
        <w:t>municipal de la commune de ……………………………..</w:t>
      </w:r>
      <w:r w:rsidRPr="001D2A52">
        <w:t xml:space="preserve">, régulièrement convoqué, s’est réuni au nombre prescrit par la loi, dans le lieu habituel de ses séances, sous la présidence de </w:t>
      </w:r>
      <w:r>
        <w:t>……………………………………………………………..</w:t>
      </w:r>
      <w:r w:rsidRPr="001D2A52">
        <w:t>.</w:t>
      </w:r>
    </w:p>
    <w:p w14:paraId="6899315B" w14:textId="77777777" w:rsidR="00712695" w:rsidRPr="00347C21" w:rsidRDefault="00712695" w:rsidP="00712695">
      <w:pPr>
        <w:tabs>
          <w:tab w:val="left" w:pos="2948"/>
        </w:tabs>
        <w:ind w:right="283"/>
        <w:jc w:val="both"/>
        <w:rPr>
          <w:b/>
        </w:rPr>
      </w:pPr>
      <w:r w:rsidRPr="001D2A52">
        <w:rPr>
          <w:b/>
          <w:u w:val="single"/>
        </w:rPr>
        <w:t>OBJET </w:t>
      </w:r>
      <w:r>
        <w:rPr>
          <w:b/>
        </w:rPr>
        <w:t>: Règles d’ouverture, de fonctionnement, de gestion, d’utilisation et de clôture du compte épargne-temps</w:t>
      </w:r>
    </w:p>
    <w:p w14:paraId="580768FE" w14:textId="77777777" w:rsidR="00712695" w:rsidRPr="001D2A52" w:rsidRDefault="00712695" w:rsidP="00712695"/>
    <w:p w14:paraId="2F53B88F" w14:textId="77777777" w:rsidR="00712695" w:rsidRPr="001D2A52" w:rsidRDefault="00712695" w:rsidP="00712695">
      <w:pPr>
        <w:jc w:val="both"/>
      </w:pPr>
      <w:r w:rsidRPr="001D2A52">
        <w:rPr>
          <w:b/>
          <w:u w:val="single"/>
        </w:rPr>
        <w:t>Etaient présents</w:t>
      </w:r>
      <w:r w:rsidRPr="001D2A52">
        <w:t> </w:t>
      </w:r>
      <w:r w:rsidRPr="001D2A52">
        <w:rPr>
          <w:b/>
        </w:rPr>
        <w:t>:</w:t>
      </w:r>
      <w:r w:rsidRPr="001D2A52">
        <w:t xml:space="preserve"> </w:t>
      </w:r>
      <w:r>
        <w:t>…………………………………………………………………………………………………………………………….</w:t>
      </w:r>
    </w:p>
    <w:p w14:paraId="39DC0916" w14:textId="77777777" w:rsidR="00712695" w:rsidRPr="001D2A52" w:rsidRDefault="00712695" w:rsidP="00712695">
      <w:pPr>
        <w:jc w:val="both"/>
      </w:pPr>
      <w:r w:rsidRPr="001D2A52">
        <w:rPr>
          <w:b/>
          <w:u w:val="single"/>
        </w:rPr>
        <w:t>Etaient absents excusés</w:t>
      </w:r>
      <w:r w:rsidRPr="001D2A52">
        <w:rPr>
          <w:b/>
        </w:rPr>
        <w:t> :</w:t>
      </w:r>
      <w:r w:rsidRPr="001D2A52">
        <w:t xml:space="preserve"> </w:t>
      </w:r>
      <w:r>
        <w:t>…………………………………………………………………………………………………………</w:t>
      </w:r>
      <w:proofErr w:type="gramStart"/>
      <w:r>
        <w:t>…….</w:t>
      </w:r>
      <w:proofErr w:type="gramEnd"/>
      <w:r>
        <w:t>.</w:t>
      </w:r>
    </w:p>
    <w:p w14:paraId="4955613D" w14:textId="77777777" w:rsidR="00712695" w:rsidRPr="007D2636" w:rsidRDefault="00712695" w:rsidP="00712695"/>
    <w:p w14:paraId="6B804F9A" w14:textId="77777777" w:rsidR="00712695" w:rsidRPr="007D2636" w:rsidRDefault="00712695" w:rsidP="00712695">
      <w:pPr>
        <w:spacing w:after="0" w:line="240" w:lineRule="auto"/>
        <w:jc w:val="both"/>
        <w:rPr>
          <w:rFonts w:eastAsia="Times New Roman"/>
          <w:lang w:eastAsia="fr-FR"/>
        </w:rPr>
      </w:pPr>
      <w:r w:rsidRPr="007D2636">
        <w:rPr>
          <w:rFonts w:eastAsia="Times New Roman"/>
          <w:lang w:eastAsia="fr-FR"/>
        </w:rPr>
        <w:t>Vu la loi n° 83-634 du 13 juillet 1983 modifiée portant droits et obligations des fonctionnaires ;</w:t>
      </w:r>
    </w:p>
    <w:p w14:paraId="347ABD1C" w14:textId="77777777" w:rsidR="00712695" w:rsidRPr="007D2636" w:rsidRDefault="00712695" w:rsidP="00712695">
      <w:pPr>
        <w:spacing w:after="0" w:line="240" w:lineRule="auto"/>
        <w:jc w:val="both"/>
        <w:rPr>
          <w:rFonts w:eastAsia="Times New Roman"/>
          <w:lang w:eastAsia="fr-FR"/>
        </w:rPr>
      </w:pPr>
      <w:r w:rsidRPr="007D2636">
        <w:rPr>
          <w:rFonts w:eastAsia="Times New Roman"/>
          <w:lang w:eastAsia="fr-FR"/>
        </w:rPr>
        <w:t>Vu la loi n° 84-53 du 26 janvier 1984 portant dispositions statutaires relatives à la fonction publique territoriale ;</w:t>
      </w:r>
    </w:p>
    <w:p w14:paraId="63B59FE1" w14:textId="77777777" w:rsidR="00712695" w:rsidRPr="007D2636" w:rsidRDefault="00712695" w:rsidP="00712695">
      <w:pPr>
        <w:spacing w:after="0" w:line="240" w:lineRule="auto"/>
        <w:jc w:val="both"/>
        <w:rPr>
          <w:rFonts w:eastAsia="Times New Roman"/>
          <w:lang w:eastAsia="fr-FR"/>
        </w:rPr>
      </w:pPr>
      <w:r w:rsidRPr="007D2636">
        <w:rPr>
          <w:rFonts w:eastAsia="Times New Roman"/>
          <w:lang w:eastAsia="fr-FR"/>
        </w:rPr>
        <w:t>Vu le décret n° 2004-878 du 26 août 2004 relatif au compte épargne-temps dans la fonction publique territoriale modifié</w:t>
      </w:r>
      <w:r>
        <w:rPr>
          <w:rFonts w:eastAsia="Times New Roman"/>
          <w:lang w:eastAsia="fr-FR"/>
        </w:rPr>
        <w:t xml:space="preserve"> </w:t>
      </w:r>
      <w:r w:rsidRPr="007D2636">
        <w:rPr>
          <w:rFonts w:eastAsia="Times New Roman"/>
          <w:lang w:eastAsia="fr-FR"/>
        </w:rPr>
        <w:t>;</w:t>
      </w:r>
    </w:p>
    <w:p w14:paraId="49C36A3B" w14:textId="77777777" w:rsidR="00712695" w:rsidRPr="007D2636" w:rsidRDefault="00712695" w:rsidP="00712695">
      <w:pPr>
        <w:spacing w:after="0" w:line="240" w:lineRule="auto"/>
        <w:jc w:val="both"/>
        <w:rPr>
          <w:rFonts w:eastAsia="Times New Roman"/>
          <w:lang w:eastAsia="fr-FR"/>
        </w:rPr>
      </w:pPr>
      <w:r w:rsidRPr="007D2636">
        <w:rPr>
          <w:rFonts w:eastAsia="Times New Roman"/>
          <w:lang w:eastAsia="fr-FR"/>
        </w:rPr>
        <w:t>Vu la circulaire ministérielle n°10-007135-D du 31 mai 2010 relative à la réforme du compte épargne temps dans la fonction publique territoriale.</w:t>
      </w:r>
    </w:p>
    <w:p w14:paraId="68CF3E0F" w14:textId="77777777" w:rsidR="00712695" w:rsidRPr="007D2636" w:rsidRDefault="00712695" w:rsidP="00712695">
      <w:pPr>
        <w:spacing w:after="0" w:line="240" w:lineRule="auto"/>
        <w:jc w:val="both"/>
        <w:rPr>
          <w:rFonts w:eastAsia="Times New Roman"/>
          <w:lang w:eastAsia="fr-FR"/>
        </w:rPr>
      </w:pPr>
      <w:r w:rsidRPr="007D2636">
        <w:rPr>
          <w:rFonts w:eastAsia="Times New Roman"/>
          <w:lang w:eastAsia="fr-FR"/>
        </w:rPr>
        <w:t>Considérant l’avis du Comité Technique en date du ……………………….</w:t>
      </w:r>
    </w:p>
    <w:p w14:paraId="718CC37A" w14:textId="77777777" w:rsidR="00712695" w:rsidRPr="007D2636" w:rsidRDefault="00712695" w:rsidP="00712695">
      <w:pPr>
        <w:spacing w:after="0" w:line="240" w:lineRule="auto"/>
        <w:jc w:val="both"/>
        <w:rPr>
          <w:rFonts w:eastAsia="Times New Roman"/>
          <w:lang w:eastAsia="fr-FR"/>
        </w:rPr>
      </w:pPr>
    </w:p>
    <w:p w14:paraId="40340D17" w14:textId="77777777" w:rsidR="00712695" w:rsidRPr="007D2636" w:rsidRDefault="00712695" w:rsidP="00712695">
      <w:pPr>
        <w:pStyle w:val="Default"/>
        <w:rPr>
          <w:sz w:val="22"/>
          <w:szCs w:val="22"/>
        </w:rPr>
      </w:pPr>
    </w:p>
    <w:p w14:paraId="27E7093E" w14:textId="77777777" w:rsidR="00712695" w:rsidRPr="007D2636" w:rsidRDefault="00712695" w:rsidP="00712695">
      <w:pPr>
        <w:pStyle w:val="Default"/>
        <w:jc w:val="both"/>
        <w:rPr>
          <w:sz w:val="22"/>
          <w:szCs w:val="22"/>
        </w:rPr>
      </w:pPr>
      <w:r w:rsidRPr="007D2636">
        <w:rPr>
          <w:sz w:val="22"/>
          <w:szCs w:val="22"/>
        </w:rPr>
        <w:tab/>
      </w:r>
      <w:r w:rsidRPr="007D2636">
        <w:rPr>
          <w:i/>
          <w:color w:val="548DD4"/>
          <w:sz w:val="22"/>
          <w:szCs w:val="22"/>
        </w:rPr>
        <w:t>Le (Maire ou Président)</w:t>
      </w:r>
      <w:r w:rsidRPr="007D2636">
        <w:rPr>
          <w:i/>
          <w:color w:val="FF0000"/>
          <w:sz w:val="22"/>
          <w:szCs w:val="22"/>
        </w:rPr>
        <w:t xml:space="preserve"> </w:t>
      </w:r>
      <w:r w:rsidRPr="007D2636">
        <w:rPr>
          <w:color w:val="548DD4"/>
          <w:sz w:val="22"/>
          <w:szCs w:val="22"/>
        </w:rPr>
        <w:t>…………</w:t>
      </w:r>
      <w:proofErr w:type="gramStart"/>
      <w:r w:rsidRPr="007D2636">
        <w:rPr>
          <w:color w:val="548DD4"/>
          <w:sz w:val="22"/>
          <w:szCs w:val="22"/>
        </w:rPr>
        <w:t>…….</w:t>
      </w:r>
      <w:proofErr w:type="gramEnd"/>
      <w:r w:rsidRPr="007D2636">
        <w:rPr>
          <w:color w:val="548DD4"/>
          <w:sz w:val="22"/>
          <w:szCs w:val="22"/>
        </w:rPr>
        <w:t>.</w:t>
      </w:r>
      <w:r w:rsidRPr="007D2636">
        <w:rPr>
          <w:sz w:val="22"/>
          <w:szCs w:val="22"/>
        </w:rPr>
        <w:t xml:space="preserve">rappelle que les personnels territoriaux peuvent demander, sous certaines conditions, à bénéficier du report de certains jours de congé dans un compte épargne temps. </w:t>
      </w:r>
    </w:p>
    <w:p w14:paraId="655A59DA" w14:textId="77777777" w:rsidR="00712695" w:rsidRPr="007D2636" w:rsidRDefault="00712695" w:rsidP="00712695">
      <w:pPr>
        <w:spacing w:after="0" w:line="240" w:lineRule="auto"/>
        <w:jc w:val="both"/>
      </w:pPr>
      <w:r w:rsidRPr="007D2636">
        <w:tab/>
        <w:t>La réglementation fixe un cadre général mais il appartient au………</w:t>
      </w:r>
      <w:proofErr w:type="gramStart"/>
      <w:r w:rsidRPr="007D2636">
        <w:t>…….</w:t>
      </w:r>
      <w:proofErr w:type="gramEnd"/>
      <w:r w:rsidRPr="007D2636">
        <w:t xml:space="preserve">. </w:t>
      </w:r>
      <w:r w:rsidRPr="007D2636">
        <w:rPr>
          <w:i/>
          <w:color w:val="548DD4"/>
        </w:rPr>
        <w:t>(</w:t>
      </w:r>
      <w:proofErr w:type="gramStart"/>
      <w:r w:rsidRPr="007D2636">
        <w:rPr>
          <w:i/>
          <w:color w:val="548DD4"/>
        </w:rPr>
        <w:t>organe</w:t>
      </w:r>
      <w:proofErr w:type="gramEnd"/>
      <w:r w:rsidRPr="007D2636">
        <w:rPr>
          <w:i/>
          <w:color w:val="548DD4"/>
        </w:rPr>
        <w:t xml:space="preserve"> délibérant)</w:t>
      </w:r>
      <w:r w:rsidRPr="007D2636">
        <w:rPr>
          <w:color w:val="548DD4"/>
        </w:rPr>
        <w:t xml:space="preserve"> </w:t>
      </w:r>
      <w:r w:rsidRPr="007D2636">
        <w:t>de se prononcer sur le détail des modalités d'ouverture, de fonctionnement, de gestion, de fermeture du compte épargne-temps (CET), ainsi que les modalités de son utilisation par l'agent conformément à l'article 10 alinéa 1</w:t>
      </w:r>
      <w:r>
        <w:t xml:space="preserve"> du décret</w:t>
      </w:r>
      <w:r w:rsidRPr="007D2636">
        <w:t xml:space="preserve"> n°2004-878 du 26 août 2004.</w:t>
      </w:r>
    </w:p>
    <w:p w14:paraId="5635E13A" w14:textId="77777777" w:rsidR="00712695" w:rsidRPr="007D2636" w:rsidRDefault="00712695" w:rsidP="00712695">
      <w:pPr>
        <w:spacing w:after="0" w:line="240" w:lineRule="auto"/>
        <w:jc w:val="both"/>
      </w:pPr>
    </w:p>
    <w:p w14:paraId="6C0E5086" w14:textId="77777777" w:rsidR="00712695" w:rsidRPr="007D2636" w:rsidRDefault="00712695" w:rsidP="00712695">
      <w:pPr>
        <w:spacing w:after="0" w:line="240" w:lineRule="auto"/>
        <w:jc w:val="both"/>
        <w:rPr>
          <w:rFonts w:eastAsia="Times New Roman"/>
          <w:lang w:eastAsia="fr-FR"/>
        </w:rPr>
      </w:pPr>
      <w:r w:rsidRPr="007D2636">
        <w:tab/>
      </w:r>
      <w:r w:rsidRPr="007D2636">
        <w:rPr>
          <w:i/>
          <w:color w:val="548DD4"/>
        </w:rPr>
        <w:t>Le (Maire ou Président) …………</w:t>
      </w:r>
      <w:proofErr w:type="gramStart"/>
      <w:r w:rsidRPr="007D2636">
        <w:rPr>
          <w:i/>
          <w:color w:val="548DD4"/>
        </w:rPr>
        <w:t>…….</w:t>
      </w:r>
      <w:proofErr w:type="gramEnd"/>
      <w:r w:rsidRPr="007D2636">
        <w:rPr>
          <w:i/>
          <w:color w:val="548DD4"/>
        </w:rPr>
        <w:t>.</w:t>
      </w:r>
      <w:r w:rsidRPr="007D2636">
        <w:rPr>
          <w:rFonts w:eastAsia="Times New Roman"/>
          <w:lang w:eastAsia="fr-FR"/>
        </w:rPr>
        <w:t xml:space="preserve">demande au </w:t>
      </w:r>
      <w:r w:rsidRPr="007D2636">
        <w:rPr>
          <w:rFonts w:eastAsia="Times New Roman"/>
          <w:snapToGrid w:val="0"/>
          <w:color w:val="548DD4"/>
          <w:lang w:eastAsia="fr-FR"/>
        </w:rPr>
        <w:t>……………..</w:t>
      </w:r>
      <w:r w:rsidRPr="007D2636">
        <w:rPr>
          <w:rFonts w:eastAsia="Times New Roman"/>
          <w:i/>
          <w:snapToGrid w:val="0"/>
          <w:color w:val="548DD4"/>
          <w:lang w:eastAsia="fr-FR"/>
        </w:rPr>
        <w:t>(organe délibérant)</w:t>
      </w:r>
      <w:r w:rsidRPr="007D2636">
        <w:rPr>
          <w:rFonts w:eastAsia="Times New Roman"/>
          <w:snapToGrid w:val="0"/>
          <w:color w:val="FF0000"/>
          <w:lang w:eastAsia="fr-FR"/>
        </w:rPr>
        <w:t xml:space="preserve"> </w:t>
      </w:r>
      <w:r w:rsidRPr="007D2636">
        <w:rPr>
          <w:rFonts w:eastAsia="Times New Roman"/>
          <w:lang w:eastAsia="fr-FR"/>
        </w:rPr>
        <w:t xml:space="preserve">de fixer les modalités d’application du compte-épargne temps dans la collectivité. </w:t>
      </w:r>
    </w:p>
    <w:p w14:paraId="7C341871" w14:textId="77777777" w:rsidR="00712695" w:rsidRPr="007D2636" w:rsidRDefault="00712695" w:rsidP="00712695">
      <w:pPr>
        <w:spacing w:after="0" w:line="240" w:lineRule="auto"/>
        <w:jc w:val="both"/>
        <w:rPr>
          <w:rFonts w:eastAsia="Times New Roman"/>
          <w:lang w:eastAsia="fr-FR"/>
        </w:rPr>
      </w:pPr>
    </w:p>
    <w:p w14:paraId="759A9950" w14:textId="77777777" w:rsidR="00712695" w:rsidRPr="007D2636" w:rsidRDefault="00712695" w:rsidP="00712695">
      <w:pPr>
        <w:spacing w:after="0" w:line="240" w:lineRule="auto"/>
        <w:jc w:val="both"/>
        <w:rPr>
          <w:rFonts w:eastAsia="Times New Roman"/>
          <w:b/>
          <w:i/>
          <w:color w:val="548DD4"/>
          <w:u w:val="single"/>
          <w:lang w:eastAsia="fr-FR"/>
        </w:rPr>
      </w:pPr>
      <w:r w:rsidRPr="007D2636">
        <w:rPr>
          <w:rFonts w:eastAsia="Times New Roman"/>
          <w:b/>
          <w:i/>
          <w:color w:val="548DD4"/>
          <w:u w:val="single"/>
          <w:lang w:eastAsia="fr-FR"/>
        </w:rPr>
        <w:t>Ou le cas échéant pour les collectivités ayant déjà instauré un CET, avant le 1</w:t>
      </w:r>
      <w:r w:rsidRPr="007D2636">
        <w:rPr>
          <w:rFonts w:eastAsia="Times New Roman"/>
          <w:b/>
          <w:i/>
          <w:color w:val="548DD4"/>
          <w:u w:val="single"/>
          <w:vertAlign w:val="superscript"/>
          <w:lang w:eastAsia="fr-FR"/>
        </w:rPr>
        <w:t>er</w:t>
      </w:r>
      <w:r w:rsidRPr="007D2636">
        <w:rPr>
          <w:rFonts w:eastAsia="Times New Roman"/>
          <w:b/>
          <w:i/>
          <w:color w:val="548DD4"/>
          <w:u w:val="single"/>
          <w:lang w:eastAsia="fr-FR"/>
        </w:rPr>
        <w:t xml:space="preserve"> janvier 2010</w:t>
      </w:r>
      <w:r w:rsidRPr="007D2636">
        <w:rPr>
          <w:rFonts w:eastAsia="Times New Roman"/>
          <w:b/>
          <w:i/>
          <w:color w:val="548DD4"/>
          <w:lang w:eastAsia="fr-FR"/>
        </w:rPr>
        <w:t> :</w:t>
      </w:r>
    </w:p>
    <w:p w14:paraId="46F8926A" w14:textId="77777777" w:rsidR="00712695" w:rsidRPr="007D2636" w:rsidRDefault="00712695" w:rsidP="00712695">
      <w:pPr>
        <w:spacing w:after="0" w:line="240" w:lineRule="auto"/>
        <w:jc w:val="both"/>
        <w:rPr>
          <w:rFonts w:eastAsia="Times New Roman"/>
          <w:lang w:eastAsia="fr-FR"/>
        </w:rPr>
      </w:pPr>
    </w:p>
    <w:p w14:paraId="4915CC31" w14:textId="77777777" w:rsidR="00712695" w:rsidRPr="007D2636" w:rsidRDefault="00712695" w:rsidP="00712695">
      <w:pPr>
        <w:spacing w:after="0" w:line="240" w:lineRule="auto"/>
        <w:jc w:val="both"/>
        <w:rPr>
          <w:rFonts w:eastAsia="Times New Roman"/>
          <w:lang w:eastAsia="fr-FR"/>
        </w:rPr>
      </w:pPr>
      <w:r w:rsidRPr="007D2636">
        <w:rPr>
          <w:i/>
          <w:color w:val="FF0000"/>
        </w:rPr>
        <w:lastRenderedPageBreak/>
        <w:tab/>
      </w:r>
      <w:r w:rsidRPr="007D2636">
        <w:rPr>
          <w:i/>
          <w:color w:val="548DD4"/>
        </w:rPr>
        <w:t>Le (Maire ou Président) …………</w:t>
      </w:r>
      <w:proofErr w:type="gramStart"/>
      <w:r w:rsidRPr="007D2636">
        <w:rPr>
          <w:i/>
          <w:color w:val="548DD4"/>
        </w:rPr>
        <w:t>…….</w:t>
      </w:r>
      <w:proofErr w:type="gramEnd"/>
      <w:r w:rsidRPr="007D2636">
        <w:rPr>
          <w:i/>
          <w:color w:val="548DD4"/>
        </w:rPr>
        <w:t>.</w:t>
      </w:r>
      <w:r w:rsidRPr="007D2636">
        <w:rPr>
          <w:rFonts w:eastAsia="Times New Roman"/>
          <w:lang w:eastAsia="fr-FR"/>
        </w:rPr>
        <w:t xml:space="preserve">demande à l’assemblée délibérante de modifier les modalités d’application du compte-épargne temps dans la collectivité suite à la modification de la réglementation. </w:t>
      </w:r>
    </w:p>
    <w:p w14:paraId="64474BEA" w14:textId="77777777" w:rsidR="00712695" w:rsidRPr="007D2636" w:rsidRDefault="00712695" w:rsidP="00712695">
      <w:pPr>
        <w:spacing w:after="0" w:line="240" w:lineRule="auto"/>
        <w:jc w:val="both"/>
        <w:rPr>
          <w:rFonts w:eastAsia="Times New Roman"/>
          <w:lang w:eastAsia="fr-FR"/>
        </w:rPr>
      </w:pPr>
    </w:p>
    <w:p w14:paraId="1E38413A" w14:textId="77777777" w:rsidR="00712695" w:rsidRDefault="00712695" w:rsidP="00712695">
      <w:pPr>
        <w:jc w:val="both"/>
        <w:rPr>
          <w:rFonts w:cs="Calibri"/>
        </w:rPr>
      </w:pPr>
      <w:r w:rsidRPr="007D2636">
        <w:rPr>
          <w:rFonts w:eastAsia="Times New Roman"/>
          <w:lang w:eastAsia="fr-FR"/>
        </w:rPr>
        <w:tab/>
      </w:r>
      <w:r w:rsidRPr="007D2636">
        <w:rPr>
          <w:rFonts w:eastAsia="Times New Roman"/>
          <w:i/>
          <w:color w:val="548DD4"/>
          <w:lang w:eastAsia="fr-FR"/>
        </w:rPr>
        <w:t>Il/Elle</w:t>
      </w:r>
      <w:r w:rsidRPr="007D2636">
        <w:rPr>
          <w:rFonts w:eastAsia="Times New Roman"/>
          <w:lang w:eastAsia="fr-FR"/>
        </w:rPr>
        <w:t xml:space="preserve"> rappelle que les fonctionnaires titulaires et agents non titulaires à temps complet ou à temps non complet qui sont employés de manière continue et qui ont accompli au moins une année de service pourront bénéficier d'un CET.</w:t>
      </w:r>
      <w:r>
        <w:rPr>
          <w:rFonts w:eastAsia="Times New Roman"/>
          <w:lang w:eastAsia="fr-FR"/>
        </w:rPr>
        <w:t xml:space="preserve"> </w:t>
      </w:r>
      <w:r w:rsidRPr="00661D43">
        <w:rPr>
          <w:rFonts w:cs="Calibri"/>
        </w:rPr>
        <w:t>Les fonctionnaires stagiaires ne peuvent pas bénéficier d’un compte épargne-temps ; s’ils en avaient déjà ouvert un auparavant, ils ne peuvent, durant le stage, ni utiliser leurs droits, ni en accumuler de nouveaux</w:t>
      </w:r>
      <w:r>
        <w:rPr>
          <w:rFonts w:cs="Calibri"/>
        </w:rPr>
        <w:t>.</w:t>
      </w:r>
    </w:p>
    <w:p w14:paraId="6F2B1327" w14:textId="77777777" w:rsidR="00712695" w:rsidRDefault="00712695" w:rsidP="00712695">
      <w:pPr>
        <w:jc w:val="both"/>
        <w:rPr>
          <w:rFonts w:cs="Calibri"/>
        </w:rPr>
      </w:pPr>
      <w:r>
        <w:rPr>
          <w:rFonts w:cs="Calibri"/>
        </w:rPr>
        <w:t xml:space="preserve">Les agents contractuels de droit privé, ainsi que les assistants maternels et familiaux ne peuvent pas bénéficier d’un compte épargne temps. </w:t>
      </w:r>
    </w:p>
    <w:p w14:paraId="628AAB23" w14:textId="77777777" w:rsidR="00712695" w:rsidRPr="007D2636" w:rsidRDefault="00712695" w:rsidP="00712695">
      <w:pPr>
        <w:spacing w:after="0" w:line="240" w:lineRule="auto"/>
        <w:jc w:val="both"/>
        <w:rPr>
          <w:rFonts w:eastAsia="Times New Roman"/>
          <w:lang w:eastAsia="fr-FR"/>
        </w:rPr>
      </w:pPr>
    </w:p>
    <w:p w14:paraId="7CD4542C" w14:textId="77777777" w:rsidR="00712695" w:rsidRPr="007D2636" w:rsidRDefault="00712695" w:rsidP="00712695">
      <w:pPr>
        <w:keepNext/>
        <w:spacing w:before="240" w:after="60" w:line="240" w:lineRule="auto"/>
        <w:jc w:val="both"/>
        <w:outlineLvl w:val="0"/>
        <w:rPr>
          <w:rFonts w:eastAsia="Times New Roman"/>
          <w:b/>
          <w:bCs/>
          <w:i/>
          <w:kern w:val="32"/>
          <w:lang w:eastAsia="fr-FR"/>
        </w:rPr>
      </w:pPr>
      <w:bookmarkStart w:id="0" w:name="_Toc263429093"/>
      <w:bookmarkStart w:id="1" w:name="_Toc263665136"/>
      <w:r w:rsidRPr="007D2636">
        <w:rPr>
          <w:rFonts w:eastAsia="Times New Roman"/>
          <w:b/>
          <w:bCs/>
          <w:i/>
          <w:kern w:val="32"/>
          <w:lang w:eastAsia="fr-FR"/>
        </w:rPr>
        <w:t>L'OUVERTURE DU CET</w:t>
      </w:r>
    </w:p>
    <w:p w14:paraId="78AE22DA" w14:textId="77777777" w:rsidR="00712695" w:rsidRPr="007D2636" w:rsidRDefault="00712695" w:rsidP="00712695">
      <w:pPr>
        <w:keepNext/>
        <w:spacing w:after="0" w:line="240" w:lineRule="auto"/>
        <w:jc w:val="both"/>
        <w:outlineLvl w:val="0"/>
        <w:rPr>
          <w:rFonts w:eastAsia="Times New Roman"/>
          <w:bCs/>
          <w:kern w:val="32"/>
          <w:lang w:eastAsia="fr-FR"/>
        </w:rPr>
      </w:pPr>
      <w:r w:rsidRPr="007D2636">
        <w:rPr>
          <w:rFonts w:eastAsia="Times New Roman"/>
          <w:bCs/>
          <w:kern w:val="32"/>
          <w:lang w:eastAsia="fr-FR"/>
        </w:rPr>
        <w:t>L'ouverture du CET est de droit pour les agents et elle peut être demandée à tout moment de l'année.</w:t>
      </w:r>
    </w:p>
    <w:p w14:paraId="4B7C0399" w14:textId="77777777" w:rsidR="00712695" w:rsidRPr="007D2636" w:rsidRDefault="00712695" w:rsidP="00712695">
      <w:pPr>
        <w:keepNext/>
        <w:spacing w:after="0" w:line="240" w:lineRule="auto"/>
        <w:jc w:val="both"/>
        <w:outlineLvl w:val="0"/>
        <w:rPr>
          <w:rFonts w:eastAsia="Times New Roman"/>
          <w:bCs/>
          <w:kern w:val="32"/>
          <w:lang w:eastAsia="fr-FR"/>
        </w:rPr>
      </w:pPr>
      <w:r w:rsidRPr="007D2636">
        <w:rPr>
          <w:rFonts w:eastAsia="Times New Roman"/>
          <w:i/>
          <w:color w:val="FF0000"/>
          <w:lang w:eastAsia="fr-FR"/>
        </w:rPr>
        <w:t>(</w:t>
      </w:r>
      <w:r w:rsidRPr="007D2636">
        <w:rPr>
          <w:rFonts w:eastAsia="Times New Roman"/>
          <w:i/>
          <w:color w:val="548DD4"/>
          <w:lang w:eastAsia="fr-FR"/>
        </w:rPr>
        <w:t>Le cas échéant)</w:t>
      </w:r>
      <w:r w:rsidRPr="007D2636">
        <w:rPr>
          <w:rFonts w:eastAsia="Times New Roman"/>
          <w:i/>
          <w:color w:val="FF0000"/>
          <w:lang w:eastAsia="fr-FR"/>
        </w:rPr>
        <w:t xml:space="preserve"> </w:t>
      </w:r>
      <w:r w:rsidRPr="007D2636">
        <w:rPr>
          <w:rFonts w:eastAsia="Times New Roman"/>
          <w:bCs/>
          <w:kern w:val="32"/>
          <w:lang w:eastAsia="fr-FR"/>
        </w:rPr>
        <w:t xml:space="preserve">Cette demande se fera par remise du formulaire de demande d'ouverture annexée à la présente délibération, à </w:t>
      </w:r>
      <w:r w:rsidRPr="007D2636">
        <w:rPr>
          <w:i/>
          <w:color w:val="548DD4"/>
        </w:rPr>
        <w:t>Le (Maire ou Président) …………</w:t>
      </w:r>
      <w:proofErr w:type="gramStart"/>
      <w:r w:rsidRPr="007D2636">
        <w:rPr>
          <w:i/>
          <w:color w:val="548DD4"/>
        </w:rPr>
        <w:t>…….</w:t>
      </w:r>
      <w:proofErr w:type="gramEnd"/>
      <w:r w:rsidRPr="007D2636">
        <w:rPr>
          <w:i/>
          <w:color w:val="548DD4"/>
        </w:rPr>
        <w:t>.</w:t>
      </w:r>
    </w:p>
    <w:p w14:paraId="6FA2EEE7" w14:textId="77777777" w:rsidR="00712695" w:rsidRPr="007D2636" w:rsidRDefault="00712695" w:rsidP="00712695">
      <w:pPr>
        <w:keepNext/>
        <w:spacing w:after="0" w:line="240" w:lineRule="auto"/>
        <w:jc w:val="both"/>
        <w:outlineLvl w:val="0"/>
        <w:rPr>
          <w:rFonts w:eastAsia="Times New Roman"/>
          <w:bCs/>
          <w:kern w:val="32"/>
          <w:lang w:eastAsia="fr-FR"/>
        </w:rPr>
      </w:pPr>
      <w:r w:rsidRPr="007D2636">
        <w:rPr>
          <w:rFonts w:eastAsia="Times New Roman"/>
          <w:i/>
          <w:color w:val="FF0000"/>
          <w:lang w:eastAsia="fr-FR"/>
        </w:rPr>
        <w:t>(</w:t>
      </w:r>
      <w:r w:rsidRPr="007D2636">
        <w:rPr>
          <w:rFonts w:eastAsia="Times New Roman"/>
          <w:i/>
          <w:color w:val="548DD4"/>
          <w:lang w:eastAsia="fr-FR"/>
        </w:rPr>
        <w:t>Le cas échéant)</w:t>
      </w:r>
      <w:r w:rsidRPr="007D2636">
        <w:rPr>
          <w:rFonts w:eastAsia="Times New Roman"/>
          <w:i/>
          <w:color w:val="FF0000"/>
          <w:lang w:eastAsia="fr-FR"/>
        </w:rPr>
        <w:t xml:space="preserve"> </w:t>
      </w:r>
      <w:r w:rsidRPr="007D2636">
        <w:rPr>
          <w:rFonts w:eastAsia="Times New Roman"/>
          <w:i/>
          <w:color w:val="548DD4"/>
          <w:lang w:eastAsia="fr-FR"/>
        </w:rPr>
        <w:t>Le (Maire ou Président) …………</w:t>
      </w:r>
      <w:proofErr w:type="gramStart"/>
      <w:r w:rsidRPr="007D2636">
        <w:rPr>
          <w:rFonts w:eastAsia="Times New Roman"/>
          <w:i/>
          <w:color w:val="548DD4"/>
          <w:lang w:eastAsia="fr-FR"/>
        </w:rPr>
        <w:t>…….</w:t>
      </w:r>
      <w:proofErr w:type="gramEnd"/>
      <w:r w:rsidRPr="007D2636">
        <w:rPr>
          <w:rFonts w:eastAsia="Times New Roman"/>
          <w:i/>
          <w:color w:val="548DD4"/>
          <w:lang w:eastAsia="fr-FR"/>
        </w:rPr>
        <w:t>.</w:t>
      </w:r>
      <w:r w:rsidRPr="007D2636">
        <w:rPr>
          <w:rFonts w:eastAsia="Times New Roman"/>
          <w:lang w:eastAsia="fr-FR"/>
        </w:rPr>
        <w:t>accuse réception de la demande d'ouverture du CET dans un délai de ……….jours suivants le dépôt de la demande, notamment en cas de refus motivé d'ouvrir le CET.</w:t>
      </w:r>
    </w:p>
    <w:p w14:paraId="58B40A74" w14:textId="77777777" w:rsidR="00712695" w:rsidRPr="007D2636" w:rsidRDefault="00712695" w:rsidP="00712695">
      <w:pPr>
        <w:spacing w:after="0" w:line="240" w:lineRule="auto"/>
        <w:rPr>
          <w:rFonts w:eastAsia="Times New Roman"/>
          <w:b/>
          <w:bCs/>
          <w:i/>
          <w:kern w:val="32"/>
          <w:lang w:eastAsia="fr-FR"/>
        </w:rPr>
      </w:pPr>
    </w:p>
    <w:p w14:paraId="0E01EBC5" w14:textId="77777777" w:rsidR="00712695" w:rsidRPr="007D2636" w:rsidRDefault="00712695" w:rsidP="00712695">
      <w:pPr>
        <w:spacing w:after="0" w:line="240" w:lineRule="auto"/>
        <w:rPr>
          <w:rFonts w:eastAsia="Times New Roman"/>
          <w:b/>
          <w:bCs/>
          <w:i/>
          <w:kern w:val="32"/>
          <w:lang w:eastAsia="fr-FR"/>
        </w:rPr>
      </w:pPr>
    </w:p>
    <w:p w14:paraId="7ABEA00E" w14:textId="77777777" w:rsidR="00712695" w:rsidRPr="007D2636" w:rsidRDefault="00712695" w:rsidP="00712695">
      <w:pPr>
        <w:spacing w:after="0" w:line="240" w:lineRule="auto"/>
        <w:rPr>
          <w:rFonts w:eastAsia="Times New Roman"/>
          <w:b/>
          <w:bCs/>
          <w:i/>
          <w:kern w:val="32"/>
          <w:lang w:eastAsia="fr-FR"/>
        </w:rPr>
      </w:pPr>
      <w:r w:rsidRPr="007D2636">
        <w:rPr>
          <w:rFonts w:eastAsia="Times New Roman"/>
          <w:b/>
          <w:bCs/>
          <w:i/>
          <w:kern w:val="32"/>
          <w:lang w:eastAsia="fr-FR"/>
        </w:rPr>
        <w:t>L’ALIMENTATION DU CET</w:t>
      </w:r>
      <w:bookmarkEnd w:id="0"/>
      <w:bookmarkEnd w:id="1"/>
    </w:p>
    <w:p w14:paraId="7E0F41D4" w14:textId="77777777" w:rsidR="00712695" w:rsidRPr="007D2636" w:rsidRDefault="00712695" w:rsidP="00712695">
      <w:pPr>
        <w:spacing w:before="100" w:after="100" w:line="240" w:lineRule="auto"/>
        <w:ind w:firstLine="708"/>
        <w:jc w:val="both"/>
        <w:rPr>
          <w:rFonts w:eastAsia="Times New Roman"/>
          <w:lang w:eastAsia="fr-FR"/>
        </w:rPr>
      </w:pPr>
      <w:r w:rsidRPr="007D2636">
        <w:rPr>
          <w:rFonts w:eastAsia="Times New Roman"/>
          <w:lang w:eastAsia="fr-FR"/>
        </w:rPr>
        <w:t>Le CET est alimenté par :</w:t>
      </w:r>
    </w:p>
    <w:p w14:paraId="2A5D4EE3" w14:textId="77777777" w:rsidR="00712695" w:rsidRPr="007D2636" w:rsidRDefault="00712695" w:rsidP="00712695">
      <w:pPr>
        <w:spacing w:before="100" w:after="100" w:line="240" w:lineRule="auto"/>
        <w:jc w:val="both"/>
        <w:rPr>
          <w:rFonts w:eastAsia="Times New Roman"/>
          <w:lang w:eastAsia="fr-FR"/>
        </w:rPr>
      </w:pPr>
      <w:r w:rsidRPr="007D2636">
        <w:rPr>
          <w:rFonts w:eastAsia="Times New Roman"/>
          <w:lang w:eastAsia="fr-FR"/>
        </w:rPr>
        <w:sym w:font="Wingdings" w:char="F0D8"/>
      </w:r>
      <w:r w:rsidRPr="007D2636">
        <w:rPr>
          <w:rFonts w:eastAsia="Times New Roman"/>
          <w:lang w:eastAsia="fr-FR"/>
        </w:rPr>
        <w:t xml:space="preserve"> Le report de congés annuels, sans que le nombre de jours de congés annuels pris dans l'année puisse être inférieur </w:t>
      </w:r>
      <w:r w:rsidRPr="007D2636">
        <w:rPr>
          <w:rFonts w:eastAsia="Times New Roman"/>
          <w:i/>
          <w:iCs/>
          <w:lang w:eastAsia="fr-FR"/>
        </w:rPr>
        <w:t xml:space="preserve">à 20 </w:t>
      </w:r>
      <w:r w:rsidRPr="007D2636">
        <w:rPr>
          <w:rFonts w:eastAsia="Times New Roman"/>
          <w:iCs/>
          <w:lang w:eastAsia="fr-FR"/>
        </w:rPr>
        <w:t>(proratisés</w:t>
      </w:r>
      <w:r w:rsidRPr="007D2636">
        <w:rPr>
          <w:rFonts w:eastAsia="Times New Roman"/>
          <w:i/>
          <w:iCs/>
          <w:lang w:eastAsia="fr-FR"/>
        </w:rPr>
        <w:t xml:space="preserve"> </w:t>
      </w:r>
      <w:r w:rsidRPr="007D2636">
        <w:rPr>
          <w:rFonts w:eastAsia="Times New Roman"/>
          <w:lang w:eastAsia="fr-FR"/>
        </w:rPr>
        <w:t>pour les agents à temps partiel et à temps non complet), ainsi que les jours de fractionnement ;</w:t>
      </w:r>
    </w:p>
    <w:p w14:paraId="58A83175" w14:textId="77777777" w:rsidR="00712695" w:rsidRPr="007D2636" w:rsidRDefault="00712695" w:rsidP="00712695">
      <w:pPr>
        <w:spacing w:before="160" w:after="100" w:line="240" w:lineRule="auto"/>
        <w:jc w:val="both"/>
        <w:rPr>
          <w:rFonts w:eastAsia="Times New Roman"/>
          <w:lang w:eastAsia="fr-FR"/>
        </w:rPr>
      </w:pPr>
      <w:r w:rsidRPr="007D2636">
        <w:rPr>
          <w:rFonts w:eastAsia="Times New Roman"/>
          <w:lang w:eastAsia="fr-FR"/>
        </w:rPr>
        <w:sym w:font="Wingdings" w:char="F0D8"/>
      </w:r>
      <w:r w:rsidRPr="007D2636">
        <w:rPr>
          <w:rFonts w:eastAsia="Times New Roman"/>
          <w:lang w:eastAsia="fr-FR"/>
        </w:rPr>
        <w:t xml:space="preserve"> Le report de jours de récupération au titre de l’ARTT ;</w:t>
      </w:r>
    </w:p>
    <w:p w14:paraId="477E2AEC" w14:textId="77777777" w:rsidR="00712695" w:rsidRPr="007D2636" w:rsidRDefault="00712695" w:rsidP="00712695">
      <w:pPr>
        <w:spacing w:before="160" w:line="240" w:lineRule="auto"/>
        <w:jc w:val="both"/>
        <w:rPr>
          <w:rFonts w:eastAsia="Times New Roman"/>
          <w:lang w:eastAsia="fr-FR"/>
        </w:rPr>
      </w:pPr>
      <w:r w:rsidRPr="007D2636">
        <w:rPr>
          <w:rFonts w:eastAsia="Times New Roman"/>
          <w:lang w:eastAsia="fr-FR"/>
        </w:rPr>
        <w:sym w:font="Wingdings" w:char="F0D8"/>
      </w:r>
      <w:r w:rsidRPr="007D2636">
        <w:rPr>
          <w:rFonts w:eastAsia="Times New Roman"/>
          <w:lang w:eastAsia="fr-FR"/>
        </w:rPr>
        <w:t xml:space="preserve"> </w:t>
      </w:r>
      <w:r w:rsidRPr="007D2636">
        <w:rPr>
          <w:rFonts w:eastAsia="Times New Roman"/>
          <w:i/>
          <w:color w:val="548DD4"/>
          <w:u w:val="single"/>
          <w:lang w:eastAsia="fr-FR"/>
        </w:rPr>
        <w:t xml:space="preserve">Le cas échéant à </w:t>
      </w:r>
      <w:proofErr w:type="gramStart"/>
      <w:r w:rsidRPr="007D2636">
        <w:rPr>
          <w:rFonts w:eastAsia="Times New Roman"/>
          <w:i/>
          <w:color w:val="548DD4"/>
          <w:u w:val="single"/>
          <w:lang w:eastAsia="fr-FR"/>
        </w:rPr>
        <w:t xml:space="preserve">déterminer </w:t>
      </w:r>
      <w:r w:rsidRPr="007D2636">
        <w:rPr>
          <w:rFonts w:eastAsia="Times New Roman"/>
          <w:color w:val="548DD4"/>
          <w:lang w:eastAsia="fr-FR"/>
        </w:rPr>
        <w:t> :</w:t>
      </w:r>
      <w:proofErr w:type="gramEnd"/>
      <w:r w:rsidRPr="007D2636">
        <w:rPr>
          <w:rFonts w:eastAsia="Times New Roman"/>
          <w:color w:val="548DD4"/>
          <w:lang w:eastAsia="fr-FR"/>
        </w:rPr>
        <w:t xml:space="preserve"> </w:t>
      </w:r>
      <w:r w:rsidRPr="007D2636">
        <w:rPr>
          <w:rFonts w:eastAsia="Times New Roman"/>
          <w:lang w:eastAsia="fr-FR"/>
        </w:rPr>
        <w:t>les jours de repos compensateurs (récupération des heures supplémentaires ou complémentaires notamment).</w:t>
      </w:r>
    </w:p>
    <w:p w14:paraId="4E417C45" w14:textId="77777777" w:rsidR="00712695" w:rsidRPr="007D2636" w:rsidRDefault="00712695" w:rsidP="00712695">
      <w:pPr>
        <w:spacing w:before="160" w:line="240" w:lineRule="auto"/>
        <w:ind w:firstLine="708"/>
        <w:jc w:val="both"/>
        <w:rPr>
          <w:rFonts w:eastAsia="Times New Roman"/>
          <w:lang w:eastAsia="fr-FR"/>
        </w:rPr>
      </w:pPr>
      <w:r w:rsidRPr="007D2636">
        <w:rPr>
          <w:rFonts w:eastAsia="Times New Roman"/>
          <w:lang w:eastAsia="fr-FR"/>
        </w:rPr>
        <w:t>Le CET peut être alime</w:t>
      </w:r>
      <w:bookmarkStart w:id="2" w:name="_Toc263665140"/>
      <w:r w:rsidRPr="007D2636">
        <w:rPr>
          <w:rFonts w:eastAsia="Times New Roman"/>
          <w:lang w:eastAsia="fr-FR"/>
        </w:rPr>
        <w:t>nté dans la limite de 60 jours.</w:t>
      </w:r>
    </w:p>
    <w:p w14:paraId="4149496B" w14:textId="77777777" w:rsidR="00712695" w:rsidRPr="007D2636" w:rsidRDefault="00712695" w:rsidP="00712695">
      <w:pPr>
        <w:spacing w:before="160" w:line="240" w:lineRule="auto"/>
        <w:jc w:val="both"/>
        <w:rPr>
          <w:rFonts w:eastAsia="Times New Roman"/>
          <w:lang w:eastAsia="fr-FR"/>
        </w:rPr>
      </w:pPr>
    </w:p>
    <w:p w14:paraId="33926C5B" w14:textId="77777777" w:rsidR="00712695" w:rsidRPr="007D2636" w:rsidRDefault="00712695" w:rsidP="00712695">
      <w:pPr>
        <w:spacing w:before="160" w:line="240" w:lineRule="auto"/>
        <w:jc w:val="both"/>
        <w:rPr>
          <w:rFonts w:eastAsia="Times New Roman"/>
          <w:lang w:eastAsia="fr-FR"/>
        </w:rPr>
      </w:pPr>
      <w:r w:rsidRPr="007D2636">
        <w:rPr>
          <w:rFonts w:eastAsia="Times New Roman"/>
          <w:b/>
          <w:bCs/>
          <w:i/>
          <w:iCs/>
          <w:lang w:eastAsia="fr-FR"/>
        </w:rPr>
        <w:t>P</w:t>
      </w:r>
      <w:bookmarkEnd w:id="2"/>
      <w:r w:rsidRPr="007D2636">
        <w:rPr>
          <w:rFonts w:eastAsia="Times New Roman"/>
          <w:b/>
          <w:bCs/>
          <w:i/>
          <w:iCs/>
          <w:lang w:eastAsia="fr-FR"/>
        </w:rPr>
        <w:t>ROCEDURE D’ALIMENTATION DU CET</w:t>
      </w:r>
    </w:p>
    <w:p w14:paraId="1353BAC6" w14:textId="77777777" w:rsidR="00712695" w:rsidRPr="007D2636" w:rsidRDefault="00712695" w:rsidP="00712695">
      <w:pPr>
        <w:spacing w:before="160" w:line="240" w:lineRule="auto"/>
        <w:jc w:val="both"/>
        <w:rPr>
          <w:rFonts w:eastAsia="Times New Roman"/>
          <w:lang w:eastAsia="fr-FR"/>
        </w:rPr>
      </w:pPr>
      <w:r w:rsidRPr="007D2636">
        <w:rPr>
          <w:rFonts w:eastAsia="Times New Roman"/>
          <w:lang w:eastAsia="fr-FR"/>
        </w:rPr>
        <w:tab/>
      </w:r>
      <w:r w:rsidRPr="007D2636">
        <w:rPr>
          <w:rFonts w:eastAsia="Times New Roman"/>
          <w:i/>
          <w:color w:val="548DD4"/>
          <w:lang w:eastAsia="fr-FR"/>
        </w:rPr>
        <w:t>(Le cas échéant)</w:t>
      </w:r>
      <w:r w:rsidRPr="007D2636">
        <w:rPr>
          <w:rFonts w:eastAsia="Times New Roman"/>
          <w:i/>
          <w:color w:val="FF0000"/>
          <w:lang w:eastAsia="fr-FR"/>
        </w:rPr>
        <w:t xml:space="preserve"> </w:t>
      </w:r>
      <w:r w:rsidRPr="007D2636">
        <w:rPr>
          <w:rFonts w:eastAsia="Times New Roman"/>
          <w:lang w:eastAsia="fr-FR"/>
        </w:rPr>
        <w:t>La demande d’alimentation du CET pourra se faire par le biais du formulaire de demande d'alimentation annexée à la présente délibération.</w:t>
      </w:r>
    </w:p>
    <w:p w14:paraId="0E30FDFF" w14:textId="77777777" w:rsidR="00712695" w:rsidRPr="007D2636" w:rsidRDefault="00712695" w:rsidP="00712695">
      <w:pPr>
        <w:spacing w:before="160" w:line="240" w:lineRule="auto"/>
        <w:ind w:firstLine="708"/>
        <w:jc w:val="both"/>
        <w:rPr>
          <w:rFonts w:eastAsia="Times New Roman"/>
          <w:lang w:eastAsia="fr-FR"/>
        </w:rPr>
      </w:pPr>
      <w:r w:rsidRPr="007D2636">
        <w:rPr>
          <w:rFonts w:eastAsia="Times New Roman"/>
          <w:lang w:eastAsia="fr-FR"/>
        </w:rPr>
        <w:t>Elle devra être transmise auprès du service gestionnaire du CET avant le ……………………….</w:t>
      </w:r>
    </w:p>
    <w:p w14:paraId="088CDEBB" w14:textId="77777777" w:rsidR="00712695" w:rsidRDefault="00712695" w:rsidP="00712695">
      <w:pPr>
        <w:spacing w:before="160" w:line="240" w:lineRule="auto"/>
        <w:ind w:firstLine="708"/>
        <w:jc w:val="both"/>
        <w:rPr>
          <w:rFonts w:eastAsia="Times New Roman"/>
          <w:lang w:eastAsia="fr-FR"/>
        </w:rPr>
      </w:pPr>
      <w:r w:rsidRPr="007D2636">
        <w:rPr>
          <w:rFonts w:eastAsia="Times New Roman"/>
          <w:lang w:eastAsia="fr-FR"/>
        </w:rPr>
        <w:t>Cette demande ne sera effectuée qu’une fois par an</w:t>
      </w:r>
      <w:r w:rsidRPr="007D2636">
        <w:rPr>
          <w:rFonts w:eastAsia="Times New Roman"/>
          <w:i/>
          <w:lang w:eastAsia="fr-FR"/>
        </w:rPr>
        <w:t xml:space="preserve"> (l’année de référence est généralement l’année civile mais l’année scolaire peut être retenue, par exemple pour les ATSEM</w:t>
      </w:r>
      <w:r w:rsidRPr="007D2636">
        <w:rPr>
          <w:rFonts w:eastAsia="Times New Roman"/>
          <w:lang w:eastAsia="fr-FR"/>
        </w:rPr>
        <w:t>). Elle doit indiquer la nature et le nombre de jours que l’agent souhaite verser sur son compte.</w:t>
      </w:r>
    </w:p>
    <w:p w14:paraId="1F495D2A" w14:textId="77777777" w:rsidR="00712695" w:rsidRPr="00776789" w:rsidRDefault="00712695" w:rsidP="00712695">
      <w:pPr>
        <w:spacing w:before="160" w:line="240" w:lineRule="auto"/>
        <w:ind w:firstLine="708"/>
        <w:jc w:val="both"/>
        <w:rPr>
          <w:rFonts w:eastAsia="Times New Roman"/>
          <w:sz w:val="14"/>
          <w:szCs w:val="14"/>
          <w:lang w:eastAsia="fr-FR"/>
        </w:rPr>
      </w:pPr>
    </w:p>
    <w:p w14:paraId="5C87D4B2" w14:textId="77777777" w:rsidR="00712695" w:rsidRPr="007D2636" w:rsidRDefault="00712695" w:rsidP="00712695">
      <w:pPr>
        <w:keepNext/>
        <w:spacing w:before="240" w:after="60" w:line="240" w:lineRule="auto"/>
        <w:outlineLvl w:val="0"/>
        <w:rPr>
          <w:rFonts w:eastAsia="Times New Roman"/>
          <w:b/>
          <w:bCs/>
          <w:i/>
          <w:kern w:val="32"/>
          <w:lang w:eastAsia="fr-FR"/>
        </w:rPr>
      </w:pPr>
      <w:bookmarkStart w:id="3" w:name="_Toc263429097"/>
      <w:bookmarkStart w:id="4" w:name="_Toc263665141"/>
      <w:r w:rsidRPr="007D2636">
        <w:rPr>
          <w:rFonts w:eastAsia="Times New Roman"/>
          <w:b/>
          <w:bCs/>
          <w:i/>
          <w:kern w:val="32"/>
          <w:lang w:eastAsia="fr-FR"/>
        </w:rPr>
        <w:t>L’UTILISATION DU CET</w:t>
      </w:r>
      <w:bookmarkEnd w:id="3"/>
      <w:bookmarkEnd w:id="4"/>
    </w:p>
    <w:p w14:paraId="61F79298" w14:textId="77777777" w:rsidR="00712695" w:rsidRPr="007D2636" w:rsidRDefault="00712695" w:rsidP="00712695">
      <w:pPr>
        <w:spacing w:after="0" w:line="240" w:lineRule="auto"/>
        <w:jc w:val="both"/>
        <w:rPr>
          <w:rFonts w:eastAsia="Times New Roman"/>
          <w:lang w:eastAsia="fr-FR"/>
        </w:rPr>
      </w:pPr>
    </w:p>
    <w:p w14:paraId="71BFBA91" w14:textId="77777777" w:rsidR="00712695" w:rsidRPr="00DB49D4" w:rsidRDefault="00712695" w:rsidP="00712695">
      <w:pPr>
        <w:spacing w:after="0" w:line="240" w:lineRule="auto"/>
        <w:ind w:firstLine="708"/>
        <w:jc w:val="both"/>
        <w:rPr>
          <w:rFonts w:cs="Calibri"/>
          <w:color w:val="000000"/>
        </w:rPr>
      </w:pPr>
      <w:r w:rsidRPr="00DB49D4">
        <w:rPr>
          <w:rFonts w:eastAsia="Times New Roman" w:cs="Calibri"/>
          <w:lang w:eastAsia="fr-FR"/>
        </w:rPr>
        <w:t xml:space="preserve">Le CET peut désormais être utilisé sans limitation de durée. </w:t>
      </w:r>
      <w:r w:rsidRPr="00DB49D4">
        <w:rPr>
          <w:rFonts w:cs="Calibri"/>
          <w:color w:val="000000"/>
        </w:rPr>
        <w:t xml:space="preserve">L’agent peut utiliser tout ou partie de son CET dès qu’il le souhaite, sous réserve des nécessités du service. </w:t>
      </w:r>
    </w:p>
    <w:p w14:paraId="63653559" w14:textId="77777777" w:rsidR="00712695" w:rsidRPr="00DB49D4" w:rsidRDefault="00712695" w:rsidP="00712695">
      <w:pPr>
        <w:spacing w:after="0" w:line="240" w:lineRule="auto"/>
        <w:ind w:firstLine="709"/>
        <w:jc w:val="both"/>
        <w:rPr>
          <w:rFonts w:cs="Calibri"/>
          <w:color w:val="000000"/>
        </w:rPr>
      </w:pPr>
      <w:r w:rsidRPr="00DB49D4">
        <w:rPr>
          <w:rFonts w:cs="Calibri"/>
          <w:color w:val="000000"/>
        </w:rPr>
        <w:t>Les nécessités de service ne pourront être opposées à l’utilisation des jours épargnés à la cessation définitive de fonctions, ou si le congé est sollicité à la suite d’un congé maternité, d’</w:t>
      </w:r>
      <w:r>
        <w:rPr>
          <w:rFonts w:cs="Calibri"/>
          <w:color w:val="000000"/>
        </w:rPr>
        <w:t>adoption ou de</w:t>
      </w:r>
      <w:r w:rsidRPr="00DB49D4">
        <w:rPr>
          <w:rFonts w:cs="Calibri"/>
          <w:color w:val="000000"/>
        </w:rPr>
        <w:t xml:space="preserve"> paternité</w:t>
      </w:r>
      <w:r>
        <w:rPr>
          <w:rFonts w:cs="Calibri"/>
          <w:color w:val="000000"/>
        </w:rPr>
        <w:t xml:space="preserve"> et d’accueil de l’enfant, d’un congé du proche aidant ou d’un congé de solidarité familiale</w:t>
      </w:r>
      <w:r w:rsidRPr="00DB49D4">
        <w:rPr>
          <w:rFonts w:cs="Calibri"/>
          <w:color w:val="000000"/>
        </w:rPr>
        <w:t>.</w:t>
      </w:r>
    </w:p>
    <w:p w14:paraId="3CBC8E18" w14:textId="77777777" w:rsidR="00712695" w:rsidRPr="007D2636" w:rsidRDefault="00712695" w:rsidP="00712695">
      <w:pPr>
        <w:spacing w:after="0" w:line="240" w:lineRule="auto"/>
        <w:ind w:firstLine="360"/>
        <w:jc w:val="both"/>
        <w:rPr>
          <w:rFonts w:eastAsia="Times New Roman"/>
          <w:lang w:eastAsia="fr-FR"/>
        </w:rPr>
      </w:pPr>
      <w:r w:rsidRPr="007D2636">
        <w:rPr>
          <w:rFonts w:eastAsia="Times New Roman"/>
          <w:lang w:eastAsia="fr-FR"/>
        </w:rPr>
        <w:t>Le service gestionnaire du CET informera l’agent chaque année de la situation de son CET avant le ………………………</w:t>
      </w:r>
      <w:r w:rsidRPr="007D2636">
        <w:rPr>
          <w:rFonts w:eastAsia="Times New Roman"/>
          <w:i/>
          <w:lang w:eastAsia="fr-FR"/>
        </w:rPr>
        <w:t xml:space="preserve"> </w:t>
      </w:r>
      <w:r w:rsidRPr="007D2636">
        <w:rPr>
          <w:rFonts w:eastAsia="Times New Roman"/>
          <w:color w:val="548DD4"/>
          <w:lang w:eastAsia="fr-FR"/>
        </w:rPr>
        <w:t xml:space="preserve">(date à déterminer), </w:t>
      </w:r>
      <w:r w:rsidRPr="007D2636">
        <w:rPr>
          <w:rFonts w:eastAsia="Times New Roman"/>
          <w:i/>
          <w:color w:val="548DD4"/>
          <w:lang w:eastAsia="fr-FR"/>
        </w:rPr>
        <w:t>(Le cas échéant)</w:t>
      </w:r>
      <w:r w:rsidRPr="007D2636">
        <w:rPr>
          <w:rFonts w:eastAsia="Times New Roman"/>
          <w:i/>
          <w:color w:val="FF0000"/>
          <w:lang w:eastAsia="fr-FR"/>
        </w:rPr>
        <w:t xml:space="preserve"> </w:t>
      </w:r>
      <w:r w:rsidRPr="007D2636">
        <w:rPr>
          <w:rFonts w:eastAsia="Times New Roman"/>
          <w:lang w:eastAsia="fr-FR"/>
        </w:rPr>
        <w:t xml:space="preserve">en utilisant </w:t>
      </w:r>
      <w:proofErr w:type="gramStart"/>
      <w:r w:rsidRPr="007D2636">
        <w:rPr>
          <w:rFonts w:eastAsia="Times New Roman"/>
          <w:lang w:eastAsia="fr-FR"/>
        </w:rPr>
        <w:t>le formulaire annexée</w:t>
      </w:r>
      <w:proofErr w:type="gramEnd"/>
      <w:r w:rsidRPr="007D2636">
        <w:rPr>
          <w:rFonts w:eastAsia="Times New Roman"/>
          <w:lang w:eastAsia="fr-FR"/>
        </w:rPr>
        <w:t xml:space="preserve"> à la présente délibération.</w:t>
      </w:r>
    </w:p>
    <w:p w14:paraId="28A404BD" w14:textId="77777777" w:rsidR="00712695" w:rsidRPr="007D2636" w:rsidRDefault="00712695" w:rsidP="00712695">
      <w:pPr>
        <w:spacing w:after="0" w:line="240" w:lineRule="auto"/>
        <w:jc w:val="both"/>
        <w:rPr>
          <w:rFonts w:eastAsia="Times New Roman"/>
          <w:lang w:eastAsia="fr-FR"/>
        </w:rPr>
      </w:pPr>
    </w:p>
    <w:p w14:paraId="37568E38" w14:textId="77777777" w:rsidR="00712695" w:rsidRPr="007D2636" w:rsidRDefault="00712695" w:rsidP="00712695">
      <w:pPr>
        <w:pStyle w:val="Paragraphedeliste"/>
        <w:numPr>
          <w:ilvl w:val="0"/>
          <w:numId w:val="1"/>
        </w:numPr>
        <w:spacing w:after="0" w:line="240" w:lineRule="auto"/>
        <w:contextualSpacing w:val="0"/>
        <w:jc w:val="both"/>
        <w:rPr>
          <w:rFonts w:eastAsia="Times New Roman"/>
          <w:b/>
          <w:i/>
          <w:caps/>
          <w:color w:val="548DD4"/>
          <w:u w:val="single"/>
          <w:lang w:eastAsia="fr-FR"/>
        </w:rPr>
      </w:pPr>
      <w:r w:rsidRPr="007D2636">
        <w:rPr>
          <w:rFonts w:eastAsia="Times New Roman"/>
          <w:b/>
          <w:i/>
          <w:caps/>
          <w:color w:val="548DD4"/>
          <w:u w:val="single"/>
          <w:lang w:eastAsia="fr-FR"/>
        </w:rPr>
        <w:t>Dans le cas o</w:t>
      </w:r>
      <w:r w:rsidRPr="007D2636">
        <w:rPr>
          <w:rFonts w:eastAsia="Times New Roman" w:cs="Arial"/>
          <w:b/>
          <w:i/>
          <w:caps/>
          <w:color w:val="548DD4"/>
          <w:u w:val="single"/>
          <w:lang w:eastAsia="fr-FR"/>
        </w:rPr>
        <w:t>Ù</w:t>
      </w:r>
      <w:r w:rsidRPr="007D2636">
        <w:rPr>
          <w:rFonts w:eastAsia="Times New Roman"/>
          <w:b/>
          <w:i/>
          <w:caps/>
          <w:color w:val="548DD4"/>
          <w:u w:val="single"/>
          <w:lang w:eastAsia="fr-FR"/>
        </w:rPr>
        <w:t xml:space="preserve"> la collectivit</w:t>
      </w:r>
      <w:r w:rsidRPr="007D2636">
        <w:rPr>
          <w:rFonts w:eastAsia="Times New Roman" w:cs="Arial"/>
          <w:b/>
          <w:i/>
          <w:caps/>
          <w:color w:val="548DD4"/>
          <w:u w:val="single"/>
          <w:lang w:eastAsia="fr-FR"/>
        </w:rPr>
        <w:t>É</w:t>
      </w:r>
      <w:r w:rsidRPr="007D2636">
        <w:rPr>
          <w:rFonts w:eastAsia="Times New Roman"/>
          <w:b/>
          <w:i/>
          <w:caps/>
          <w:color w:val="548DD4"/>
          <w:u w:val="single"/>
          <w:lang w:eastAsia="fr-FR"/>
        </w:rPr>
        <w:t xml:space="preserve"> n'inStaure pas la mon</w:t>
      </w:r>
      <w:r w:rsidRPr="007D2636">
        <w:rPr>
          <w:rFonts w:eastAsia="Times New Roman" w:cs="Arial"/>
          <w:b/>
          <w:i/>
          <w:caps/>
          <w:color w:val="548DD4"/>
          <w:u w:val="single"/>
          <w:lang w:eastAsia="fr-FR"/>
        </w:rPr>
        <w:t>É</w:t>
      </w:r>
      <w:r w:rsidRPr="007D2636">
        <w:rPr>
          <w:rFonts w:eastAsia="Times New Roman"/>
          <w:b/>
          <w:i/>
          <w:caps/>
          <w:color w:val="548DD4"/>
          <w:u w:val="single"/>
          <w:lang w:eastAsia="fr-FR"/>
        </w:rPr>
        <w:t>tisation du CET :</w:t>
      </w:r>
    </w:p>
    <w:p w14:paraId="0E9ABFBB" w14:textId="77777777" w:rsidR="00712695" w:rsidRPr="007D2636" w:rsidRDefault="00712695" w:rsidP="00712695">
      <w:pPr>
        <w:spacing w:after="0" w:line="240" w:lineRule="auto"/>
        <w:ind w:firstLine="360"/>
        <w:jc w:val="both"/>
        <w:rPr>
          <w:rFonts w:eastAsia="Times New Roman"/>
          <w:lang w:eastAsia="fr-FR"/>
        </w:rPr>
      </w:pPr>
    </w:p>
    <w:p w14:paraId="61BA240D" w14:textId="77777777" w:rsidR="00712695" w:rsidRDefault="00712695" w:rsidP="00712695">
      <w:pPr>
        <w:spacing w:after="0" w:line="240" w:lineRule="auto"/>
        <w:ind w:firstLine="360"/>
        <w:jc w:val="both"/>
        <w:rPr>
          <w:rFonts w:eastAsia="Times New Roman"/>
          <w:lang w:eastAsia="fr-FR"/>
        </w:rPr>
      </w:pPr>
      <w:r w:rsidRPr="007D2636">
        <w:rPr>
          <w:rFonts w:eastAsia="Times New Roman"/>
          <w:lang w:eastAsia="fr-FR"/>
        </w:rPr>
        <w:t>L’agent peut utiliser tout ou partie de ses jours épargnés dans le CET, qu’il soit titulaire ou non titulaire, uniquement sous la forme de congés.</w:t>
      </w:r>
    </w:p>
    <w:p w14:paraId="3D05ECA0" w14:textId="77777777" w:rsidR="00712695" w:rsidRDefault="00712695" w:rsidP="00712695">
      <w:pPr>
        <w:spacing w:after="0" w:line="240" w:lineRule="auto"/>
        <w:ind w:firstLine="360"/>
        <w:jc w:val="both"/>
        <w:rPr>
          <w:rFonts w:eastAsia="Times New Roman"/>
          <w:lang w:eastAsia="fr-FR"/>
        </w:rPr>
      </w:pPr>
    </w:p>
    <w:p w14:paraId="2753912A" w14:textId="77777777" w:rsidR="00712695" w:rsidRPr="007D2636" w:rsidRDefault="00712695" w:rsidP="00712695">
      <w:pPr>
        <w:spacing w:after="0" w:line="240" w:lineRule="auto"/>
        <w:ind w:firstLine="360"/>
        <w:jc w:val="both"/>
        <w:rPr>
          <w:rFonts w:eastAsia="Times New Roman"/>
          <w:lang w:eastAsia="fr-FR"/>
        </w:rPr>
      </w:pPr>
    </w:p>
    <w:p w14:paraId="4BF4C655" w14:textId="77777777" w:rsidR="00712695" w:rsidRPr="007D2636" w:rsidRDefault="00712695" w:rsidP="00712695">
      <w:pPr>
        <w:pStyle w:val="Paragraphedeliste"/>
        <w:numPr>
          <w:ilvl w:val="0"/>
          <w:numId w:val="1"/>
        </w:numPr>
        <w:suppressAutoHyphens/>
        <w:contextualSpacing w:val="0"/>
        <w:rPr>
          <w:rFonts w:eastAsia="Times New Roman"/>
          <w:b/>
          <w:bCs/>
          <w:i/>
          <w:color w:val="548DD4"/>
          <w:u w:val="single"/>
          <w:lang w:eastAsia="fr-FR"/>
        </w:rPr>
      </w:pPr>
      <w:r w:rsidRPr="007D2636">
        <w:rPr>
          <w:rFonts w:eastAsia="Times New Roman"/>
          <w:b/>
          <w:bCs/>
          <w:i/>
          <w:color w:val="548DD4"/>
          <w:u w:val="single"/>
          <w:lang w:eastAsia="fr-FR"/>
        </w:rPr>
        <w:t>DANS LE CAS O</w:t>
      </w:r>
      <w:r w:rsidRPr="007D2636">
        <w:rPr>
          <w:rFonts w:eastAsia="Times New Roman" w:cs="Arial"/>
          <w:b/>
          <w:bCs/>
          <w:i/>
          <w:color w:val="548DD4"/>
          <w:u w:val="single"/>
          <w:lang w:eastAsia="fr-FR"/>
        </w:rPr>
        <w:t>Ù</w:t>
      </w:r>
      <w:r w:rsidRPr="007D2636">
        <w:rPr>
          <w:rFonts w:eastAsia="Times New Roman"/>
          <w:b/>
          <w:bCs/>
          <w:i/>
          <w:color w:val="548DD4"/>
          <w:u w:val="single"/>
          <w:lang w:eastAsia="fr-FR"/>
        </w:rPr>
        <w:t xml:space="preserve"> LA COLLECTIVITE INSTAURE LA MON</w:t>
      </w:r>
      <w:r w:rsidRPr="007D2636">
        <w:rPr>
          <w:rFonts w:eastAsia="Times New Roman" w:cs="Arial"/>
          <w:b/>
          <w:bCs/>
          <w:i/>
          <w:color w:val="548DD4"/>
          <w:u w:val="single"/>
          <w:lang w:eastAsia="fr-FR"/>
        </w:rPr>
        <w:t>É</w:t>
      </w:r>
      <w:r w:rsidRPr="007D2636">
        <w:rPr>
          <w:rFonts w:eastAsia="Times New Roman"/>
          <w:b/>
          <w:bCs/>
          <w:i/>
          <w:color w:val="548DD4"/>
          <w:u w:val="single"/>
          <w:lang w:eastAsia="fr-FR"/>
        </w:rPr>
        <w:t>TISATION DU CET :</w:t>
      </w:r>
    </w:p>
    <w:p w14:paraId="08698F10" w14:textId="77777777" w:rsidR="00712695" w:rsidRPr="007D2636" w:rsidRDefault="00712695" w:rsidP="00712695">
      <w:pPr>
        <w:keepNext/>
        <w:spacing w:before="240" w:after="60" w:line="240" w:lineRule="auto"/>
        <w:ind w:firstLine="360"/>
        <w:outlineLvl w:val="3"/>
        <w:rPr>
          <w:rFonts w:eastAsia="Times New Roman"/>
          <w:bCs/>
          <w:lang w:eastAsia="fr-FR"/>
        </w:rPr>
      </w:pPr>
      <w:r w:rsidRPr="007D2636">
        <w:rPr>
          <w:rFonts w:eastAsia="Times New Roman"/>
          <w:bCs/>
          <w:lang w:eastAsia="fr-FR"/>
        </w:rPr>
        <w:t xml:space="preserve">Les </w:t>
      </w:r>
      <w:r>
        <w:rPr>
          <w:rFonts w:eastAsia="Times New Roman"/>
          <w:bCs/>
          <w:lang w:eastAsia="fr-FR"/>
        </w:rPr>
        <w:t>15</w:t>
      </w:r>
      <w:r w:rsidRPr="007D2636">
        <w:rPr>
          <w:rFonts w:eastAsia="Times New Roman"/>
          <w:bCs/>
          <w:vertAlign w:val="superscript"/>
          <w:lang w:eastAsia="fr-FR"/>
        </w:rPr>
        <w:t xml:space="preserve"> </w:t>
      </w:r>
      <w:r w:rsidRPr="007D2636">
        <w:rPr>
          <w:rFonts w:eastAsia="Times New Roman"/>
          <w:bCs/>
          <w:lang w:eastAsia="fr-FR"/>
        </w:rPr>
        <w:t>premiers jours épargnés ne seront utilisés que sous forme de congés.</w:t>
      </w:r>
    </w:p>
    <w:p w14:paraId="54A206AB" w14:textId="77777777" w:rsidR="00712695" w:rsidRPr="007D2636" w:rsidRDefault="00712695" w:rsidP="00712695">
      <w:pPr>
        <w:spacing w:after="0" w:line="240" w:lineRule="auto"/>
        <w:jc w:val="both"/>
        <w:rPr>
          <w:rFonts w:eastAsia="Times New Roman"/>
          <w:lang w:eastAsia="fr-FR"/>
        </w:rPr>
      </w:pPr>
    </w:p>
    <w:p w14:paraId="66E6AE41" w14:textId="77777777" w:rsidR="00712695" w:rsidRPr="007D2636" w:rsidRDefault="00712695" w:rsidP="00712695">
      <w:pPr>
        <w:spacing w:after="0" w:line="240" w:lineRule="auto"/>
        <w:ind w:firstLine="360"/>
        <w:jc w:val="both"/>
        <w:rPr>
          <w:rFonts w:eastAsia="Times New Roman"/>
          <w:lang w:eastAsia="fr-FR"/>
        </w:rPr>
      </w:pPr>
      <w:r w:rsidRPr="007D2636">
        <w:rPr>
          <w:rFonts w:eastAsia="Times New Roman"/>
          <w:lang w:eastAsia="fr-FR"/>
        </w:rPr>
        <w:t xml:space="preserve">Au-delà de </w:t>
      </w:r>
      <w:r>
        <w:rPr>
          <w:rFonts w:eastAsia="Times New Roman"/>
          <w:lang w:eastAsia="fr-FR"/>
        </w:rPr>
        <w:t>15</w:t>
      </w:r>
      <w:r w:rsidRPr="007D2636">
        <w:rPr>
          <w:rFonts w:eastAsia="Times New Roman"/>
          <w:vertAlign w:val="superscript"/>
          <w:lang w:eastAsia="fr-FR"/>
        </w:rPr>
        <w:t xml:space="preserve"> </w:t>
      </w:r>
      <w:r w:rsidRPr="007D2636">
        <w:rPr>
          <w:rFonts w:eastAsia="Times New Roman"/>
          <w:lang w:eastAsia="fr-FR"/>
        </w:rPr>
        <w:t>jours épargnés, l’agent peut utiliser les jours excédentaires en combinant notamment plusieurs options dans les proportions qu’il souhaite parmi les options suivantes :</w:t>
      </w:r>
    </w:p>
    <w:p w14:paraId="3AB7CF2D" w14:textId="77777777" w:rsidR="00712695" w:rsidRPr="007D2636" w:rsidRDefault="00712695" w:rsidP="00712695">
      <w:pPr>
        <w:pStyle w:val="Paragraphedeliste"/>
        <w:numPr>
          <w:ilvl w:val="0"/>
          <w:numId w:val="2"/>
        </w:numPr>
        <w:spacing w:after="0" w:line="240" w:lineRule="auto"/>
        <w:contextualSpacing w:val="0"/>
        <w:jc w:val="both"/>
        <w:rPr>
          <w:rFonts w:eastAsia="Times New Roman"/>
          <w:lang w:eastAsia="fr-FR"/>
        </w:rPr>
      </w:pPr>
      <w:proofErr w:type="gramStart"/>
      <w:r w:rsidRPr="007D2636">
        <w:rPr>
          <w:rFonts w:eastAsia="Times New Roman"/>
          <w:lang w:eastAsia="fr-FR"/>
        </w:rPr>
        <w:t>leur</w:t>
      </w:r>
      <w:proofErr w:type="gramEnd"/>
      <w:r w:rsidRPr="007D2636">
        <w:rPr>
          <w:rFonts w:eastAsia="Times New Roman"/>
          <w:lang w:eastAsia="fr-FR"/>
        </w:rPr>
        <w:t xml:space="preserve"> prise en compte au sein du régime de retraite additionnelle (uniquement pour les agents titulaires affiliés à la CNRACL) ;</w:t>
      </w:r>
    </w:p>
    <w:p w14:paraId="3893C9D7" w14:textId="77777777" w:rsidR="00712695" w:rsidRPr="007D2636" w:rsidRDefault="00712695" w:rsidP="00712695">
      <w:pPr>
        <w:pStyle w:val="Paragraphedeliste"/>
        <w:numPr>
          <w:ilvl w:val="0"/>
          <w:numId w:val="2"/>
        </w:numPr>
        <w:spacing w:after="0" w:line="240" w:lineRule="auto"/>
        <w:contextualSpacing w:val="0"/>
        <w:jc w:val="both"/>
        <w:rPr>
          <w:rFonts w:eastAsia="Times New Roman"/>
          <w:lang w:eastAsia="fr-FR"/>
        </w:rPr>
      </w:pPr>
      <w:proofErr w:type="gramStart"/>
      <w:r w:rsidRPr="007D2636">
        <w:rPr>
          <w:rFonts w:eastAsia="Times New Roman"/>
          <w:lang w:eastAsia="fr-FR"/>
        </w:rPr>
        <w:t>leur</w:t>
      </w:r>
      <w:proofErr w:type="gramEnd"/>
      <w:r w:rsidRPr="007D2636">
        <w:rPr>
          <w:rFonts w:eastAsia="Times New Roman"/>
          <w:lang w:eastAsia="fr-FR"/>
        </w:rPr>
        <w:t xml:space="preserve"> indemnisation ;</w:t>
      </w:r>
    </w:p>
    <w:p w14:paraId="18B30471" w14:textId="77777777" w:rsidR="00712695" w:rsidRPr="007D2636" w:rsidRDefault="00712695" w:rsidP="00712695">
      <w:pPr>
        <w:pStyle w:val="Paragraphedeliste"/>
        <w:numPr>
          <w:ilvl w:val="0"/>
          <w:numId w:val="2"/>
        </w:numPr>
        <w:spacing w:after="0" w:line="240" w:lineRule="auto"/>
        <w:contextualSpacing w:val="0"/>
        <w:jc w:val="both"/>
        <w:rPr>
          <w:rFonts w:eastAsia="Times New Roman"/>
          <w:lang w:eastAsia="fr-FR"/>
        </w:rPr>
      </w:pPr>
      <w:proofErr w:type="gramStart"/>
      <w:r w:rsidRPr="007D2636">
        <w:rPr>
          <w:rFonts w:eastAsia="Times New Roman"/>
          <w:lang w:eastAsia="fr-FR"/>
        </w:rPr>
        <w:t>leur</w:t>
      </w:r>
      <w:proofErr w:type="gramEnd"/>
      <w:r w:rsidRPr="007D2636">
        <w:rPr>
          <w:rFonts w:eastAsia="Times New Roman"/>
          <w:lang w:eastAsia="fr-FR"/>
        </w:rPr>
        <w:t xml:space="preserve"> maintien sur le CET ;</w:t>
      </w:r>
    </w:p>
    <w:p w14:paraId="26BE1388" w14:textId="77777777" w:rsidR="00712695" w:rsidRPr="007D2636" w:rsidRDefault="00712695" w:rsidP="00712695">
      <w:pPr>
        <w:pStyle w:val="Paragraphedeliste"/>
        <w:numPr>
          <w:ilvl w:val="0"/>
          <w:numId w:val="2"/>
        </w:numPr>
        <w:spacing w:after="0" w:line="240" w:lineRule="auto"/>
        <w:contextualSpacing w:val="0"/>
        <w:jc w:val="both"/>
        <w:rPr>
          <w:rFonts w:eastAsia="Times New Roman"/>
          <w:lang w:eastAsia="fr-FR"/>
        </w:rPr>
      </w:pPr>
      <w:r w:rsidRPr="007D2636">
        <w:rPr>
          <w:rFonts w:eastAsia="Times New Roman"/>
          <w:lang w:eastAsia="fr-FR"/>
        </w:rPr>
        <w:t>Leur utilisation sous forme de congés.</w:t>
      </w:r>
    </w:p>
    <w:p w14:paraId="65000FE3" w14:textId="77777777" w:rsidR="00712695" w:rsidRPr="007D2636" w:rsidRDefault="00712695" w:rsidP="00712695">
      <w:pPr>
        <w:spacing w:after="0" w:line="240" w:lineRule="auto"/>
        <w:jc w:val="both"/>
        <w:rPr>
          <w:rFonts w:eastAsia="Times New Roman"/>
          <w:lang w:eastAsia="fr-FR"/>
        </w:rPr>
      </w:pPr>
    </w:p>
    <w:p w14:paraId="4E6E5C3E" w14:textId="77777777" w:rsidR="00712695" w:rsidRPr="009777A8" w:rsidRDefault="00712695" w:rsidP="00712695">
      <w:pPr>
        <w:jc w:val="both"/>
        <w:rPr>
          <w:rFonts w:cs="Calibri"/>
        </w:rPr>
      </w:pPr>
      <w:r w:rsidRPr="007D2636">
        <w:rPr>
          <w:rFonts w:eastAsia="Times New Roman"/>
          <w:lang w:eastAsia="fr-FR"/>
        </w:rPr>
        <w:tab/>
        <w:t xml:space="preserve">En cas d'indemnisation, cette dernière se fera par </w:t>
      </w:r>
      <w:r w:rsidRPr="007D2636">
        <w:t>le versement d'une indemnité compensatrice selon des taux fixés par arrêté ministériel et variable selon la catégorie hiérarchique à laquelle appartient l'agent</w:t>
      </w:r>
      <w:r>
        <w:t xml:space="preserve">. </w:t>
      </w:r>
      <w:r w:rsidRPr="00871B9D">
        <w:rPr>
          <w:rFonts w:cs="Calibri"/>
          <w:bCs/>
        </w:rPr>
        <w:t xml:space="preserve">Les montants </w:t>
      </w:r>
      <w:r>
        <w:rPr>
          <w:rFonts w:cs="Calibri"/>
          <w:bCs/>
        </w:rPr>
        <w:t xml:space="preserve">de l’indemnisation </w:t>
      </w:r>
      <w:r w:rsidRPr="00871B9D">
        <w:rPr>
          <w:rFonts w:cs="Calibri"/>
          <w:bCs/>
        </w:rPr>
        <w:t>ap</w:t>
      </w:r>
      <w:r>
        <w:rPr>
          <w:rFonts w:cs="Calibri"/>
          <w:bCs/>
        </w:rPr>
        <w:t xml:space="preserve">plicables sont ceux prévus par la réglementation </w:t>
      </w:r>
      <w:r w:rsidRPr="009777A8">
        <w:rPr>
          <w:rFonts w:cs="Calibri"/>
        </w:rPr>
        <w:t>en vigueur au moment d</w:t>
      </w:r>
      <w:r>
        <w:rPr>
          <w:rFonts w:cs="Calibri"/>
        </w:rPr>
        <w:t>e l</w:t>
      </w:r>
      <w:r w:rsidRPr="009777A8">
        <w:rPr>
          <w:rFonts w:cs="Calibri"/>
        </w:rPr>
        <w:t xml:space="preserve">’utilisation du CET. </w:t>
      </w:r>
    </w:p>
    <w:p w14:paraId="7AD59C1F" w14:textId="77777777" w:rsidR="00712695" w:rsidRPr="007D2636" w:rsidRDefault="00712695" w:rsidP="00712695">
      <w:pPr>
        <w:spacing w:after="0" w:line="240" w:lineRule="auto"/>
        <w:jc w:val="both"/>
        <w:rPr>
          <w:rFonts w:eastAsia="Times New Roman"/>
          <w:lang w:eastAsia="fr-FR"/>
        </w:rPr>
      </w:pPr>
    </w:p>
    <w:p w14:paraId="6FD35D26" w14:textId="77777777" w:rsidR="00712695" w:rsidRPr="007D2636" w:rsidRDefault="00712695" w:rsidP="00712695">
      <w:pPr>
        <w:spacing w:after="0" w:line="240" w:lineRule="auto"/>
        <w:jc w:val="both"/>
        <w:rPr>
          <w:rFonts w:eastAsia="Times New Roman"/>
          <w:i/>
          <w:lang w:eastAsia="fr-FR"/>
        </w:rPr>
      </w:pPr>
      <w:r w:rsidRPr="007D2636">
        <w:rPr>
          <w:rFonts w:eastAsia="Times New Roman"/>
          <w:lang w:eastAsia="fr-FR"/>
        </w:rPr>
        <w:tab/>
        <w:t>L’agent doit faire part de son choix au service gestionnaire du CET avant le………………………</w:t>
      </w:r>
      <w:r w:rsidRPr="007D2636">
        <w:rPr>
          <w:rFonts w:eastAsia="Times New Roman"/>
          <w:i/>
          <w:lang w:eastAsia="fr-FR"/>
        </w:rPr>
        <w:t xml:space="preserve"> (date à déterminer, </w:t>
      </w:r>
      <w:r w:rsidRPr="007D2636">
        <w:rPr>
          <w:rFonts w:eastAsia="Times New Roman"/>
          <w:b/>
          <w:i/>
          <w:u w:val="single"/>
          <w:lang w:eastAsia="fr-FR"/>
        </w:rPr>
        <w:t>au plus tard le 31 janvier de l’année suivante</w:t>
      </w:r>
      <w:r w:rsidRPr="007D2636">
        <w:rPr>
          <w:rFonts w:eastAsia="Times New Roman"/>
          <w:i/>
          <w:lang w:eastAsia="fr-FR"/>
        </w:rPr>
        <w:t xml:space="preserve">) </w:t>
      </w:r>
      <w:r w:rsidRPr="007D2636">
        <w:rPr>
          <w:rFonts w:eastAsia="Times New Roman"/>
          <w:i/>
          <w:color w:val="548DD4"/>
          <w:lang w:eastAsia="fr-FR"/>
        </w:rPr>
        <w:t>(le cas échéant)</w:t>
      </w:r>
      <w:r w:rsidRPr="007D2636">
        <w:rPr>
          <w:rFonts w:eastAsia="Times New Roman"/>
          <w:i/>
          <w:color w:val="FF0000"/>
          <w:lang w:eastAsia="fr-FR"/>
        </w:rPr>
        <w:t xml:space="preserve"> </w:t>
      </w:r>
      <w:r w:rsidRPr="007D2636">
        <w:rPr>
          <w:rFonts w:eastAsia="Times New Roman"/>
          <w:i/>
          <w:lang w:eastAsia="fr-FR"/>
        </w:rPr>
        <w:t>e</w:t>
      </w:r>
      <w:r w:rsidRPr="007D2636">
        <w:rPr>
          <w:rFonts w:eastAsia="Times New Roman"/>
          <w:lang w:eastAsia="fr-FR"/>
        </w:rPr>
        <w:t>n remettant le formulaire de demande d'option annexé à la présente délibération</w:t>
      </w:r>
      <w:r w:rsidRPr="007D2636">
        <w:rPr>
          <w:rFonts w:eastAsia="Times New Roman"/>
          <w:i/>
          <w:lang w:eastAsia="fr-FR"/>
        </w:rPr>
        <w:t xml:space="preserve">. </w:t>
      </w:r>
    </w:p>
    <w:p w14:paraId="1AA97FCE" w14:textId="77777777" w:rsidR="00712695" w:rsidRPr="007D2636" w:rsidRDefault="00712695" w:rsidP="00712695">
      <w:pPr>
        <w:spacing w:after="0" w:line="240" w:lineRule="auto"/>
        <w:jc w:val="both"/>
        <w:rPr>
          <w:rFonts w:eastAsia="Times New Roman"/>
          <w:lang w:eastAsia="fr-FR"/>
        </w:rPr>
      </w:pPr>
    </w:p>
    <w:p w14:paraId="7398C532" w14:textId="77777777" w:rsidR="00712695" w:rsidRPr="007D2636" w:rsidRDefault="00712695" w:rsidP="00712695">
      <w:pPr>
        <w:spacing w:after="0" w:line="240" w:lineRule="auto"/>
        <w:ind w:firstLine="420"/>
        <w:jc w:val="both"/>
        <w:rPr>
          <w:rFonts w:eastAsia="Times New Roman"/>
          <w:lang w:eastAsia="fr-FR"/>
        </w:rPr>
      </w:pPr>
      <w:r w:rsidRPr="007D2636">
        <w:rPr>
          <w:rFonts w:eastAsia="Times New Roman"/>
          <w:lang w:eastAsia="fr-FR"/>
        </w:rPr>
        <w:t>A défaut de droit d'option exercé au 31 janvier de l'année suivante :</w:t>
      </w:r>
    </w:p>
    <w:p w14:paraId="46D1F451" w14:textId="77777777" w:rsidR="00712695" w:rsidRPr="007D2636" w:rsidRDefault="00712695" w:rsidP="00712695">
      <w:pPr>
        <w:spacing w:after="0" w:line="240" w:lineRule="auto"/>
        <w:ind w:firstLine="420"/>
        <w:jc w:val="both"/>
        <w:rPr>
          <w:rFonts w:eastAsia="Times New Roman"/>
          <w:lang w:eastAsia="fr-FR"/>
        </w:rPr>
      </w:pPr>
    </w:p>
    <w:p w14:paraId="7F96A9A7" w14:textId="77777777" w:rsidR="00712695" w:rsidRPr="007D2636" w:rsidRDefault="00712695" w:rsidP="00712695">
      <w:pPr>
        <w:pStyle w:val="Paragraphedeliste"/>
        <w:numPr>
          <w:ilvl w:val="0"/>
          <w:numId w:val="3"/>
        </w:numPr>
        <w:spacing w:after="0" w:line="240" w:lineRule="auto"/>
        <w:contextualSpacing w:val="0"/>
        <w:jc w:val="both"/>
        <w:rPr>
          <w:rFonts w:eastAsia="Times New Roman"/>
          <w:lang w:eastAsia="fr-FR"/>
        </w:rPr>
      </w:pPr>
      <w:proofErr w:type="gramStart"/>
      <w:r w:rsidRPr="007D2636">
        <w:rPr>
          <w:rFonts w:eastAsia="Times New Roman"/>
          <w:lang w:eastAsia="fr-FR"/>
        </w:rPr>
        <w:t>pour</w:t>
      </w:r>
      <w:proofErr w:type="gramEnd"/>
      <w:r w:rsidRPr="007D2636">
        <w:rPr>
          <w:rFonts w:eastAsia="Times New Roman"/>
          <w:lang w:eastAsia="fr-FR"/>
        </w:rPr>
        <w:t xml:space="preserve"> les agents titulaires affiliés à la CNRACL, les jours excédant </w:t>
      </w:r>
      <w:r>
        <w:rPr>
          <w:rFonts w:eastAsia="Times New Roman"/>
          <w:lang w:eastAsia="fr-FR"/>
        </w:rPr>
        <w:t>15</w:t>
      </w:r>
      <w:r w:rsidRPr="007D2636">
        <w:rPr>
          <w:rFonts w:eastAsia="Times New Roman"/>
          <w:lang w:eastAsia="fr-FR"/>
        </w:rPr>
        <w:t xml:space="preserve"> jours sont automatiquement pris en compte au sein du RAFP ;</w:t>
      </w:r>
    </w:p>
    <w:p w14:paraId="51F770E4" w14:textId="77777777" w:rsidR="00712695" w:rsidRPr="007D2636" w:rsidRDefault="00712695" w:rsidP="00712695">
      <w:pPr>
        <w:pStyle w:val="Paragraphedeliste"/>
        <w:numPr>
          <w:ilvl w:val="0"/>
          <w:numId w:val="3"/>
        </w:numPr>
        <w:spacing w:after="0" w:line="240" w:lineRule="auto"/>
        <w:contextualSpacing w:val="0"/>
        <w:jc w:val="both"/>
        <w:rPr>
          <w:rFonts w:eastAsia="Times New Roman"/>
          <w:lang w:eastAsia="fr-FR"/>
        </w:rPr>
      </w:pPr>
      <w:proofErr w:type="gramStart"/>
      <w:r w:rsidRPr="007D2636">
        <w:rPr>
          <w:rFonts w:eastAsia="Times New Roman"/>
          <w:lang w:eastAsia="fr-FR"/>
        </w:rPr>
        <w:t>pour</w:t>
      </w:r>
      <w:proofErr w:type="gramEnd"/>
      <w:r w:rsidRPr="007D2636">
        <w:rPr>
          <w:rFonts w:eastAsia="Times New Roman"/>
          <w:lang w:eastAsia="fr-FR"/>
        </w:rPr>
        <w:t xml:space="preserve"> les autres agents (agents non titulaires et pour les agents affiliés au régime général IRCANTEC), ils sont automatiquement indemnisés.</w:t>
      </w:r>
    </w:p>
    <w:p w14:paraId="1CB2B32C" w14:textId="77777777" w:rsidR="00712695" w:rsidRPr="007D2636" w:rsidRDefault="00712695" w:rsidP="00712695">
      <w:pPr>
        <w:spacing w:after="0" w:line="240" w:lineRule="auto"/>
        <w:jc w:val="both"/>
        <w:rPr>
          <w:rFonts w:eastAsia="Times New Roman"/>
          <w:b/>
          <w:i/>
          <w:color w:val="FF0000"/>
          <w:lang w:eastAsia="fr-FR"/>
        </w:rPr>
      </w:pPr>
    </w:p>
    <w:p w14:paraId="0E905862" w14:textId="77777777" w:rsidR="00712695" w:rsidRPr="007D2636" w:rsidRDefault="00712695" w:rsidP="00712695">
      <w:pPr>
        <w:spacing w:after="0" w:line="240" w:lineRule="auto"/>
        <w:jc w:val="both"/>
        <w:rPr>
          <w:rFonts w:eastAsia="Times New Roman"/>
          <w:b/>
          <w:i/>
          <w:color w:val="FF0000"/>
          <w:lang w:eastAsia="fr-FR"/>
        </w:rPr>
      </w:pPr>
      <w:r w:rsidRPr="007D2636">
        <w:rPr>
          <w:rFonts w:eastAsia="Times New Roman"/>
          <w:b/>
          <w:i/>
          <w:color w:val="FF0000"/>
          <w:lang w:eastAsia="fr-FR"/>
        </w:rPr>
        <w:sym w:font="Wingdings" w:char="F025"/>
      </w:r>
      <w:r w:rsidRPr="007D2636">
        <w:rPr>
          <w:rFonts w:eastAsia="Times New Roman"/>
          <w:b/>
          <w:i/>
          <w:color w:val="FF0000"/>
          <w:lang w:eastAsia="fr-FR"/>
        </w:rPr>
        <w:t xml:space="preserve"> ATTENTION : Il convient de noter que la délibération prévoyant les règles de fonctionnement du CET ne peut ni privilégier ou exclure une ou plusieurs modalités d’utilisation des jours épargnés, ni limiter le nombre de jours pouvant faire l’objet d’une compensation financière.</w:t>
      </w:r>
    </w:p>
    <w:p w14:paraId="529B6052" w14:textId="77777777" w:rsidR="00712695" w:rsidRPr="007D2636" w:rsidRDefault="00712695" w:rsidP="00712695">
      <w:pPr>
        <w:spacing w:after="0" w:line="240" w:lineRule="auto"/>
        <w:jc w:val="both"/>
        <w:rPr>
          <w:rFonts w:eastAsia="Times New Roman"/>
          <w:lang w:eastAsia="fr-FR"/>
        </w:rPr>
      </w:pPr>
    </w:p>
    <w:p w14:paraId="2DCB16E3" w14:textId="77777777" w:rsidR="00712695" w:rsidRPr="007D2636" w:rsidRDefault="00712695" w:rsidP="00712695">
      <w:pPr>
        <w:spacing w:after="0" w:line="240" w:lineRule="auto"/>
        <w:jc w:val="both"/>
        <w:rPr>
          <w:rFonts w:eastAsia="Times New Roman"/>
          <w:lang w:eastAsia="fr-FR"/>
        </w:rPr>
      </w:pPr>
      <w:r w:rsidRPr="007D2636">
        <w:rPr>
          <w:rFonts w:eastAsia="Times New Roman"/>
          <w:lang w:eastAsia="fr-FR"/>
        </w:rPr>
        <w:tab/>
        <w:t>L’agent souhaitant utiliser des jours épargnés dans son CET sous forme de congés devra le demander selon les règles applicables aux congés annuels dans la collectivité.</w:t>
      </w:r>
    </w:p>
    <w:p w14:paraId="6339C7EC" w14:textId="77777777" w:rsidR="00712695" w:rsidRPr="007D2636" w:rsidRDefault="00712695" w:rsidP="00712695">
      <w:pPr>
        <w:spacing w:after="0" w:line="240" w:lineRule="auto"/>
        <w:jc w:val="both"/>
        <w:rPr>
          <w:rFonts w:eastAsia="Times New Roman"/>
          <w:lang w:eastAsia="fr-FR"/>
        </w:rPr>
      </w:pPr>
    </w:p>
    <w:p w14:paraId="3AB7912F" w14:textId="77777777" w:rsidR="00712695" w:rsidRPr="007D2636" w:rsidRDefault="00712695" w:rsidP="00712695">
      <w:pPr>
        <w:spacing w:after="0" w:line="240" w:lineRule="auto"/>
        <w:jc w:val="both"/>
        <w:rPr>
          <w:rFonts w:eastAsia="Times New Roman"/>
          <w:i/>
          <w:color w:val="548DD4"/>
          <w:u w:val="single"/>
          <w:lang w:eastAsia="fr-FR"/>
        </w:rPr>
      </w:pPr>
      <w:r w:rsidRPr="007D2636">
        <w:rPr>
          <w:rFonts w:eastAsia="Times New Roman"/>
          <w:i/>
          <w:color w:val="548DD4"/>
          <w:u w:val="single"/>
          <w:lang w:eastAsia="fr-FR"/>
        </w:rPr>
        <w:t>(Le cas échéant si la collectivité le souhaite) :</w:t>
      </w:r>
    </w:p>
    <w:p w14:paraId="2F4999DB" w14:textId="77777777" w:rsidR="00712695" w:rsidRPr="007D2636" w:rsidRDefault="00712695" w:rsidP="00712695">
      <w:pPr>
        <w:spacing w:after="0" w:line="240" w:lineRule="auto"/>
        <w:jc w:val="both"/>
        <w:rPr>
          <w:rFonts w:eastAsia="Times New Roman"/>
          <w:lang w:eastAsia="fr-FR"/>
        </w:rPr>
      </w:pPr>
      <w:r w:rsidRPr="007D2636">
        <w:rPr>
          <w:rFonts w:eastAsia="Times New Roman"/>
          <w:lang w:eastAsia="fr-FR"/>
        </w:rPr>
        <w:t>En cas de mutation et de détachement auprès d'une collectivité territoriale ou</w:t>
      </w:r>
      <w:r w:rsidRPr="007D2636">
        <w:t xml:space="preserve"> </w:t>
      </w:r>
      <w:r w:rsidRPr="007D2636">
        <w:rPr>
          <w:rFonts w:eastAsia="Times New Roman"/>
          <w:lang w:eastAsia="fr-FR"/>
        </w:rPr>
        <w:t>d’un établissement public relevant de la loi n° 84-53 du 26 janvier 1984, l’autorité territoriale est autorisée à fixer, par convention signée entre 2 employeurs, les modalités financières de transfert des droits accumulés par un agent dans la limite de ………………………</w:t>
      </w:r>
      <w:r w:rsidRPr="007D2636">
        <w:rPr>
          <w:rFonts w:eastAsia="Times New Roman"/>
          <w:i/>
          <w:iCs/>
          <w:lang w:eastAsia="fr-FR"/>
        </w:rPr>
        <w:t xml:space="preserve"> (à fixer).</w:t>
      </w:r>
    </w:p>
    <w:p w14:paraId="35A041F9" w14:textId="77777777" w:rsidR="00712695" w:rsidRPr="007D2636" w:rsidRDefault="00712695" w:rsidP="00712695">
      <w:pPr>
        <w:spacing w:after="0" w:line="240" w:lineRule="auto"/>
        <w:jc w:val="both"/>
        <w:rPr>
          <w:rFonts w:eastAsia="Times New Roman"/>
          <w:lang w:eastAsia="fr-FR"/>
        </w:rPr>
      </w:pPr>
      <w:r w:rsidRPr="007D2636">
        <w:rPr>
          <w:rFonts w:eastAsia="Times New Roman"/>
          <w:lang w:eastAsia="fr-FR"/>
        </w:rPr>
        <w:t>Le contenu de la convention sera librement déterminé par les deux parties. Avant d'être signée, elle fera l'objet d'une information au …………</w:t>
      </w:r>
      <w:proofErr w:type="gramStart"/>
      <w:r w:rsidRPr="007D2636">
        <w:rPr>
          <w:rFonts w:eastAsia="Times New Roman"/>
          <w:lang w:eastAsia="fr-FR"/>
        </w:rPr>
        <w:t>…</w:t>
      </w:r>
      <w:r w:rsidRPr="007D2636">
        <w:rPr>
          <w:rFonts w:eastAsia="Times New Roman"/>
          <w:i/>
          <w:color w:val="548DD4"/>
          <w:lang w:eastAsia="fr-FR"/>
        </w:rPr>
        <w:t>(</w:t>
      </w:r>
      <w:proofErr w:type="gramEnd"/>
      <w:r w:rsidRPr="007D2636">
        <w:rPr>
          <w:rFonts w:eastAsia="Times New Roman"/>
          <w:i/>
          <w:color w:val="548DD4"/>
          <w:lang w:eastAsia="fr-FR"/>
        </w:rPr>
        <w:t>organe délibérant).</w:t>
      </w:r>
    </w:p>
    <w:p w14:paraId="600FB802" w14:textId="77777777" w:rsidR="00712695" w:rsidRPr="007D2636" w:rsidRDefault="00712695" w:rsidP="00712695">
      <w:pPr>
        <w:keepNext/>
        <w:spacing w:before="240" w:after="60" w:line="240" w:lineRule="auto"/>
        <w:outlineLvl w:val="0"/>
        <w:rPr>
          <w:rFonts w:eastAsia="Times New Roman"/>
          <w:b/>
          <w:bCs/>
          <w:i/>
          <w:kern w:val="32"/>
          <w:lang w:eastAsia="fr-FR"/>
        </w:rPr>
      </w:pPr>
      <w:r w:rsidRPr="007D2636">
        <w:rPr>
          <w:rFonts w:eastAsia="Times New Roman"/>
          <w:b/>
          <w:bCs/>
          <w:i/>
          <w:kern w:val="32"/>
          <w:lang w:eastAsia="fr-FR"/>
        </w:rPr>
        <w:t>CLÔTURE DU CET</w:t>
      </w:r>
    </w:p>
    <w:p w14:paraId="56131AAA" w14:textId="77777777" w:rsidR="00712695" w:rsidRPr="007D2636" w:rsidRDefault="00712695" w:rsidP="00712695">
      <w:pPr>
        <w:spacing w:after="0" w:line="240" w:lineRule="auto"/>
        <w:jc w:val="both"/>
        <w:rPr>
          <w:rFonts w:eastAsia="Times New Roman"/>
          <w:lang w:eastAsia="fr-FR"/>
        </w:rPr>
      </w:pPr>
      <w:r w:rsidRPr="007D2636">
        <w:rPr>
          <w:rFonts w:eastAsia="Times New Roman"/>
          <w:lang w:eastAsia="fr-FR"/>
        </w:rPr>
        <w:tab/>
        <w:t xml:space="preserve">Le </w:t>
      </w:r>
      <w:proofErr w:type="gramStart"/>
      <w:r w:rsidRPr="007D2636">
        <w:rPr>
          <w:rFonts w:eastAsia="Times New Roman"/>
          <w:lang w:eastAsia="fr-FR"/>
        </w:rPr>
        <w:t>CET</w:t>
      </w:r>
      <w:proofErr w:type="gramEnd"/>
      <w:r w:rsidRPr="007D2636">
        <w:rPr>
          <w:rFonts w:eastAsia="Times New Roman"/>
          <w:lang w:eastAsia="fr-FR"/>
        </w:rPr>
        <w:t xml:space="preserve"> doit être soldé et clôturé à la date de la radiation des cadres ou des effectifs pour le fonctionnaire ou à la date de la radiation des effectifs pour l’agent </w:t>
      </w:r>
      <w:r>
        <w:rPr>
          <w:rFonts w:eastAsia="Times New Roman"/>
          <w:lang w:eastAsia="fr-FR"/>
        </w:rPr>
        <w:t>contractuel</w:t>
      </w:r>
      <w:r w:rsidRPr="007D2636">
        <w:rPr>
          <w:rFonts w:eastAsia="Times New Roman"/>
          <w:lang w:eastAsia="fr-FR"/>
        </w:rPr>
        <w:t>.</w:t>
      </w:r>
    </w:p>
    <w:p w14:paraId="35F2C1DA" w14:textId="77777777" w:rsidR="00712695" w:rsidRPr="007D2636" w:rsidRDefault="00712695" w:rsidP="00712695">
      <w:pPr>
        <w:spacing w:after="0" w:line="240" w:lineRule="auto"/>
        <w:jc w:val="both"/>
        <w:rPr>
          <w:rFonts w:eastAsia="Times New Roman"/>
          <w:lang w:eastAsia="fr-FR"/>
        </w:rPr>
      </w:pPr>
      <w:r w:rsidRPr="007D2636">
        <w:rPr>
          <w:rFonts w:eastAsia="Times New Roman"/>
          <w:lang w:eastAsia="fr-FR"/>
        </w:rPr>
        <w:tab/>
        <w:t xml:space="preserve">Lorsque ces dates sont prévisibles, </w:t>
      </w:r>
      <w:r w:rsidRPr="007D2636">
        <w:rPr>
          <w:i/>
          <w:color w:val="548DD4"/>
        </w:rPr>
        <w:t>Le (Maire ou Président) …………</w:t>
      </w:r>
      <w:proofErr w:type="gramStart"/>
      <w:r w:rsidRPr="007D2636">
        <w:rPr>
          <w:i/>
          <w:color w:val="548DD4"/>
        </w:rPr>
        <w:t>…….</w:t>
      </w:r>
      <w:proofErr w:type="gramEnd"/>
      <w:r w:rsidRPr="007D2636">
        <w:rPr>
          <w:i/>
          <w:color w:val="548DD4"/>
        </w:rPr>
        <w:t>.</w:t>
      </w:r>
      <w:r w:rsidRPr="007D2636">
        <w:rPr>
          <w:rFonts w:eastAsia="Times New Roman"/>
          <w:lang w:eastAsia="fr-FR"/>
        </w:rPr>
        <w:t xml:space="preserve">informera l’agent de la situation de son CET, de la date de clôture de son CET et de son droit à utiliser les congés accumulés à la date de la clôture dans des délais qui lui permettent d’exercer ce droit, </w:t>
      </w:r>
      <w:r w:rsidRPr="007D2636">
        <w:rPr>
          <w:rFonts w:eastAsia="Times New Roman"/>
          <w:i/>
          <w:color w:val="548DD4"/>
          <w:lang w:eastAsia="fr-FR"/>
        </w:rPr>
        <w:t>(le cas échéant)</w:t>
      </w:r>
      <w:r w:rsidRPr="007D2636">
        <w:rPr>
          <w:rFonts w:eastAsia="Times New Roman"/>
          <w:lang w:eastAsia="fr-FR"/>
        </w:rPr>
        <w:t xml:space="preserve"> à l'aide du formulaire annexé à la présente délibération.</w:t>
      </w:r>
    </w:p>
    <w:p w14:paraId="3D0396B8" w14:textId="77777777" w:rsidR="00712695" w:rsidRPr="007D2636" w:rsidRDefault="00712695" w:rsidP="00712695">
      <w:pPr>
        <w:spacing w:after="0" w:line="240" w:lineRule="auto"/>
        <w:jc w:val="both"/>
        <w:rPr>
          <w:rFonts w:eastAsia="Times New Roman"/>
          <w:lang w:eastAsia="fr-FR"/>
        </w:rPr>
      </w:pPr>
    </w:p>
    <w:p w14:paraId="4DB9F878" w14:textId="77777777" w:rsidR="00712695" w:rsidRPr="007D2636" w:rsidRDefault="00712695" w:rsidP="00712695">
      <w:pPr>
        <w:spacing w:after="0" w:line="240" w:lineRule="auto"/>
        <w:jc w:val="both"/>
        <w:rPr>
          <w:rFonts w:eastAsia="Times New Roman"/>
          <w:lang w:eastAsia="fr-FR"/>
        </w:rPr>
      </w:pPr>
    </w:p>
    <w:p w14:paraId="727DF573" w14:textId="77777777" w:rsidR="00712695" w:rsidRPr="007D2636" w:rsidRDefault="00712695" w:rsidP="00712695">
      <w:pPr>
        <w:widowControl w:val="0"/>
        <w:tabs>
          <w:tab w:val="left" w:pos="284"/>
          <w:tab w:val="left" w:pos="709"/>
        </w:tabs>
        <w:spacing w:after="0" w:line="240" w:lineRule="auto"/>
        <w:jc w:val="both"/>
        <w:rPr>
          <w:rFonts w:eastAsia="Times New Roman"/>
          <w:snapToGrid w:val="0"/>
          <w:lang w:eastAsia="fr-FR"/>
        </w:rPr>
      </w:pPr>
      <w:r w:rsidRPr="007D2636">
        <w:rPr>
          <w:rFonts w:eastAsia="Times New Roman"/>
          <w:snapToGrid w:val="0"/>
          <w:lang w:eastAsia="fr-FR"/>
        </w:rPr>
        <w:tab/>
      </w:r>
      <w:r w:rsidRPr="007D2636">
        <w:rPr>
          <w:rFonts w:eastAsia="Times New Roman"/>
          <w:snapToGrid w:val="0"/>
          <w:lang w:eastAsia="fr-FR"/>
        </w:rPr>
        <w:tab/>
        <w:t xml:space="preserve">Le </w:t>
      </w:r>
      <w:r w:rsidRPr="007D2636">
        <w:rPr>
          <w:rFonts w:eastAsia="Times New Roman"/>
          <w:snapToGrid w:val="0"/>
          <w:color w:val="548DD4"/>
          <w:lang w:eastAsia="fr-FR"/>
        </w:rPr>
        <w:t>………</w:t>
      </w:r>
      <w:proofErr w:type="gramStart"/>
      <w:r w:rsidRPr="007D2636">
        <w:rPr>
          <w:rFonts w:eastAsia="Times New Roman"/>
          <w:snapToGrid w:val="0"/>
          <w:color w:val="548DD4"/>
          <w:lang w:eastAsia="fr-FR"/>
        </w:rPr>
        <w:t>…….</w:t>
      </w:r>
      <w:proofErr w:type="gramEnd"/>
      <w:r w:rsidRPr="007D2636">
        <w:rPr>
          <w:rFonts w:eastAsia="Times New Roman"/>
          <w:snapToGrid w:val="0"/>
          <w:color w:val="548DD4"/>
          <w:lang w:eastAsia="fr-FR"/>
        </w:rPr>
        <w:t>.</w:t>
      </w:r>
      <w:r w:rsidRPr="007D2636">
        <w:rPr>
          <w:rFonts w:eastAsia="Times New Roman"/>
          <w:i/>
          <w:snapToGrid w:val="0"/>
          <w:color w:val="548DD4"/>
          <w:lang w:eastAsia="fr-FR"/>
        </w:rPr>
        <w:t>(organe délibérant)</w:t>
      </w:r>
      <w:r w:rsidRPr="007D2636">
        <w:rPr>
          <w:rFonts w:eastAsia="Times New Roman"/>
          <w:snapToGrid w:val="0"/>
          <w:color w:val="FF0000"/>
          <w:lang w:eastAsia="fr-FR"/>
        </w:rPr>
        <w:t xml:space="preserve"> </w:t>
      </w:r>
      <w:r w:rsidRPr="007D2636">
        <w:rPr>
          <w:rFonts w:eastAsia="Times New Roman"/>
          <w:snapToGrid w:val="0"/>
          <w:lang w:eastAsia="fr-FR"/>
        </w:rPr>
        <w:t>après avoir entendu le……………..</w:t>
      </w:r>
      <w:r w:rsidRPr="007D2636">
        <w:rPr>
          <w:rFonts w:eastAsia="Times New Roman"/>
          <w:i/>
          <w:snapToGrid w:val="0"/>
          <w:color w:val="548DD4"/>
          <w:lang w:eastAsia="fr-FR"/>
        </w:rPr>
        <w:t>(autorité territoriale)</w:t>
      </w:r>
      <w:r w:rsidRPr="007D2636">
        <w:rPr>
          <w:rFonts w:eastAsia="Times New Roman"/>
          <w:snapToGrid w:val="0"/>
          <w:color w:val="548DD4"/>
          <w:lang w:eastAsia="fr-FR"/>
        </w:rPr>
        <w:t xml:space="preserve"> </w:t>
      </w:r>
      <w:r w:rsidRPr="007D2636">
        <w:rPr>
          <w:rFonts w:eastAsia="Times New Roman"/>
          <w:snapToGrid w:val="0"/>
          <w:lang w:eastAsia="fr-FR"/>
        </w:rPr>
        <w:t xml:space="preserve">dans ses explications complémentaires et après en avoir délibéré, après avis du Comité Technique </w:t>
      </w:r>
      <w:r w:rsidRPr="007D2636">
        <w:rPr>
          <w:rFonts w:eastAsia="Times New Roman"/>
          <w:i/>
          <w:snapToGrid w:val="0"/>
          <w:color w:val="548DD4"/>
          <w:lang w:eastAsia="fr-FR"/>
        </w:rPr>
        <w:t>(Intercommunal)</w:t>
      </w:r>
      <w:r w:rsidRPr="007D2636">
        <w:rPr>
          <w:rFonts w:eastAsia="Times New Roman"/>
          <w:snapToGrid w:val="0"/>
          <w:lang w:eastAsia="fr-FR"/>
        </w:rPr>
        <w:t xml:space="preserve"> émis dans sa séance du………..et après en avoir délibéré,</w:t>
      </w:r>
    </w:p>
    <w:p w14:paraId="653E1F28" w14:textId="77777777" w:rsidR="00712695" w:rsidRPr="007D2636" w:rsidRDefault="00712695" w:rsidP="00712695">
      <w:pPr>
        <w:widowControl w:val="0"/>
        <w:tabs>
          <w:tab w:val="center" w:pos="6917"/>
        </w:tabs>
        <w:spacing w:after="0" w:line="240" w:lineRule="auto"/>
        <w:ind w:left="1134" w:firstLine="1134"/>
        <w:jc w:val="both"/>
        <w:rPr>
          <w:rFonts w:eastAsia="Times New Roman"/>
          <w:snapToGrid w:val="0"/>
          <w:lang w:eastAsia="fr-FR"/>
        </w:rPr>
      </w:pPr>
    </w:p>
    <w:p w14:paraId="1B3E2E68" w14:textId="77777777" w:rsidR="00712695" w:rsidRPr="007D2636" w:rsidRDefault="00712695" w:rsidP="00712695">
      <w:pPr>
        <w:widowControl w:val="0"/>
        <w:tabs>
          <w:tab w:val="center" w:pos="6237"/>
          <w:tab w:val="center" w:pos="6917"/>
        </w:tabs>
        <w:spacing w:after="0" w:line="240" w:lineRule="auto"/>
        <w:ind w:left="2268" w:hanging="1701"/>
        <w:jc w:val="both"/>
        <w:rPr>
          <w:rFonts w:eastAsia="Times New Roman"/>
          <w:snapToGrid w:val="0"/>
          <w:lang w:eastAsia="fr-FR"/>
        </w:rPr>
      </w:pPr>
      <w:r w:rsidRPr="007D2636">
        <w:rPr>
          <w:rFonts w:eastAsia="Times New Roman"/>
          <w:b/>
          <w:snapToGrid w:val="0"/>
          <w:lang w:eastAsia="fr-FR"/>
        </w:rPr>
        <w:t>ADOPTE</w:t>
      </w:r>
      <w:r w:rsidRPr="007D2636">
        <w:rPr>
          <w:rFonts w:eastAsia="Times New Roman"/>
          <w:snapToGrid w:val="0"/>
          <w:lang w:eastAsia="fr-FR"/>
        </w:rPr>
        <w:tab/>
        <w:t xml:space="preserve">- le décret n° </w:t>
      </w:r>
      <w:r w:rsidRPr="007D2636">
        <w:rPr>
          <w:rFonts w:eastAsia="Times New Roman"/>
          <w:lang w:eastAsia="fr-FR"/>
        </w:rPr>
        <w:t>2004-878 du 26 août 2004 relatif au compte épargne-temps dans la fonction publique territoriale modifié ;</w:t>
      </w:r>
    </w:p>
    <w:p w14:paraId="3B86FC56" w14:textId="77777777" w:rsidR="00712695" w:rsidRPr="007D2636" w:rsidRDefault="00712695" w:rsidP="00712695">
      <w:pPr>
        <w:widowControl w:val="0"/>
        <w:tabs>
          <w:tab w:val="center" w:pos="6237"/>
        </w:tabs>
        <w:spacing w:after="0" w:line="240" w:lineRule="auto"/>
        <w:ind w:left="2268" w:hanging="1701"/>
        <w:jc w:val="both"/>
        <w:rPr>
          <w:rFonts w:eastAsia="Times New Roman"/>
          <w:snapToGrid w:val="0"/>
          <w:lang w:eastAsia="fr-FR"/>
        </w:rPr>
      </w:pPr>
    </w:p>
    <w:p w14:paraId="448B3DB1" w14:textId="77777777" w:rsidR="00712695" w:rsidRPr="007D2636" w:rsidRDefault="00712695" w:rsidP="00712695">
      <w:pPr>
        <w:widowControl w:val="0"/>
        <w:tabs>
          <w:tab w:val="center" w:pos="6917"/>
        </w:tabs>
        <w:spacing w:after="0" w:line="240" w:lineRule="auto"/>
        <w:ind w:left="2268" w:hanging="1701"/>
        <w:jc w:val="both"/>
        <w:rPr>
          <w:rFonts w:eastAsia="Times New Roman"/>
          <w:snapToGrid w:val="0"/>
          <w:lang w:eastAsia="fr-FR"/>
        </w:rPr>
      </w:pPr>
      <w:r w:rsidRPr="007D2636">
        <w:rPr>
          <w:rFonts w:eastAsia="Times New Roman"/>
          <w:snapToGrid w:val="0"/>
          <w:lang w:eastAsia="fr-FR"/>
        </w:rPr>
        <w:tab/>
        <w:t xml:space="preserve">- les propositions du </w:t>
      </w:r>
      <w:r w:rsidRPr="007D2636">
        <w:rPr>
          <w:rFonts w:eastAsia="Times New Roman"/>
          <w:snapToGrid w:val="0"/>
          <w:color w:val="548DD4"/>
          <w:lang w:eastAsia="fr-FR"/>
        </w:rPr>
        <w:t>………</w:t>
      </w:r>
      <w:proofErr w:type="gramStart"/>
      <w:r w:rsidRPr="007D2636">
        <w:rPr>
          <w:rFonts w:eastAsia="Times New Roman"/>
          <w:snapToGrid w:val="0"/>
          <w:color w:val="548DD4"/>
          <w:lang w:eastAsia="fr-FR"/>
        </w:rPr>
        <w:t>…….</w:t>
      </w:r>
      <w:proofErr w:type="gramEnd"/>
      <w:r w:rsidRPr="007D2636">
        <w:rPr>
          <w:rFonts w:eastAsia="Times New Roman"/>
          <w:snapToGrid w:val="0"/>
          <w:color w:val="548DD4"/>
          <w:lang w:eastAsia="fr-FR"/>
        </w:rPr>
        <w:t xml:space="preserve">. </w:t>
      </w:r>
      <w:r w:rsidRPr="007D2636">
        <w:rPr>
          <w:i/>
          <w:color w:val="548DD4"/>
        </w:rPr>
        <w:t xml:space="preserve">(Maire ou Président) </w:t>
      </w:r>
      <w:r w:rsidRPr="007D2636">
        <w:rPr>
          <w:rFonts w:eastAsia="Times New Roman"/>
          <w:snapToGrid w:val="0"/>
          <w:lang w:eastAsia="fr-FR"/>
        </w:rPr>
        <w:t>relatives à l'ouverture, le fonctionnement, la gestion, la fermeture du compte épargne-temps (CET), ainsi que les modalités de son utilisation par l'agent mentionnés dans la présente délibération,</w:t>
      </w:r>
    </w:p>
    <w:p w14:paraId="2CCA8FF6" w14:textId="77777777" w:rsidR="00712695" w:rsidRPr="007D2636" w:rsidRDefault="00712695" w:rsidP="00712695">
      <w:pPr>
        <w:widowControl w:val="0"/>
        <w:tabs>
          <w:tab w:val="center" w:pos="6917"/>
        </w:tabs>
        <w:spacing w:after="0" w:line="240" w:lineRule="auto"/>
        <w:ind w:left="2268" w:hanging="1701"/>
        <w:jc w:val="both"/>
        <w:rPr>
          <w:rFonts w:eastAsia="Times New Roman"/>
          <w:snapToGrid w:val="0"/>
          <w:lang w:eastAsia="fr-FR"/>
        </w:rPr>
      </w:pPr>
      <w:r w:rsidRPr="007D2636">
        <w:rPr>
          <w:rFonts w:eastAsia="Times New Roman"/>
          <w:snapToGrid w:val="0"/>
          <w:lang w:eastAsia="fr-FR"/>
        </w:rPr>
        <w:tab/>
      </w:r>
    </w:p>
    <w:p w14:paraId="72018FFB" w14:textId="77777777" w:rsidR="00712695" w:rsidRPr="007D2636" w:rsidRDefault="00712695" w:rsidP="00712695">
      <w:pPr>
        <w:widowControl w:val="0"/>
        <w:tabs>
          <w:tab w:val="center" w:pos="6917"/>
        </w:tabs>
        <w:spacing w:after="0" w:line="240" w:lineRule="auto"/>
        <w:ind w:left="2268" w:hanging="1701"/>
        <w:jc w:val="both"/>
        <w:rPr>
          <w:rFonts w:eastAsia="Times New Roman"/>
          <w:snapToGrid w:val="0"/>
          <w:lang w:eastAsia="fr-FR"/>
        </w:rPr>
      </w:pPr>
      <w:r w:rsidRPr="007D2636">
        <w:rPr>
          <w:rFonts w:eastAsia="Times New Roman"/>
          <w:snapToGrid w:val="0"/>
          <w:lang w:eastAsia="fr-FR"/>
        </w:rPr>
        <w:tab/>
        <w:t>- les différents formulaires annexés,</w:t>
      </w:r>
    </w:p>
    <w:p w14:paraId="40FD7231" w14:textId="77777777" w:rsidR="00712695" w:rsidRPr="007D2636" w:rsidRDefault="00712695" w:rsidP="00712695">
      <w:pPr>
        <w:widowControl w:val="0"/>
        <w:tabs>
          <w:tab w:val="center" w:pos="6917"/>
        </w:tabs>
        <w:spacing w:after="0" w:line="240" w:lineRule="auto"/>
        <w:ind w:left="2268" w:hanging="1701"/>
        <w:jc w:val="both"/>
        <w:rPr>
          <w:rFonts w:eastAsia="Times New Roman"/>
          <w:snapToGrid w:val="0"/>
          <w:lang w:eastAsia="fr-FR"/>
        </w:rPr>
      </w:pPr>
    </w:p>
    <w:p w14:paraId="56128BC1" w14:textId="77777777" w:rsidR="00712695" w:rsidRPr="007D2636" w:rsidRDefault="00712695" w:rsidP="00712695">
      <w:pPr>
        <w:widowControl w:val="0"/>
        <w:tabs>
          <w:tab w:val="center" w:pos="6917"/>
        </w:tabs>
        <w:spacing w:after="0" w:line="240" w:lineRule="auto"/>
        <w:ind w:left="2268" w:hanging="1701"/>
        <w:jc w:val="both"/>
        <w:rPr>
          <w:rFonts w:eastAsia="Times New Roman"/>
          <w:snapToGrid w:val="0"/>
          <w:lang w:eastAsia="fr-FR"/>
        </w:rPr>
      </w:pPr>
      <w:r w:rsidRPr="007D2636">
        <w:rPr>
          <w:rFonts w:eastAsia="Times New Roman"/>
          <w:b/>
          <w:snapToGrid w:val="0"/>
          <w:lang w:eastAsia="fr-FR"/>
        </w:rPr>
        <w:t>AUTORISE</w:t>
      </w:r>
      <w:r w:rsidRPr="007D2636">
        <w:rPr>
          <w:rFonts w:eastAsia="Times New Roman"/>
          <w:b/>
          <w:snapToGrid w:val="0"/>
          <w:lang w:eastAsia="fr-FR"/>
        </w:rPr>
        <w:tab/>
      </w:r>
      <w:r w:rsidRPr="007D2636">
        <w:rPr>
          <w:rFonts w:eastAsia="Times New Roman"/>
          <w:snapToGrid w:val="0"/>
          <w:lang w:eastAsia="fr-FR"/>
        </w:rPr>
        <w:t>sous réserve d'une information préalable du</w:t>
      </w:r>
      <w:r w:rsidRPr="007D2636">
        <w:rPr>
          <w:rFonts w:eastAsia="Times New Roman"/>
          <w:i/>
          <w:snapToGrid w:val="0"/>
          <w:color w:val="548DD4"/>
          <w:lang w:eastAsia="fr-FR"/>
        </w:rPr>
        <w:t>………</w:t>
      </w:r>
      <w:proofErr w:type="gramStart"/>
      <w:r w:rsidRPr="007D2636">
        <w:rPr>
          <w:rFonts w:eastAsia="Times New Roman"/>
          <w:i/>
          <w:snapToGrid w:val="0"/>
          <w:color w:val="548DD4"/>
          <w:lang w:eastAsia="fr-FR"/>
        </w:rPr>
        <w:t>…….</w:t>
      </w:r>
      <w:proofErr w:type="gramEnd"/>
      <w:r w:rsidRPr="007D2636">
        <w:rPr>
          <w:rFonts w:eastAsia="Times New Roman"/>
          <w:i/>
          <w:snapToGrid w:val="0"/>
          <w:color w:val="548DD4"/>
          <w:lang w:eastAsia="fr-FR"/>
        </w:rPr>
        <w:t>.(organe délibérant)</w:t>
      </w:r>
      <w:r w:rsidRPr="007D2636">
        <w:rPr>
          <w:rFonts w:eastAsia="Times New Roman"/>
          <w:b/>
          <w:i/>
          <w:snapToGrid w:val="0"/>
          <w:color w:val="548DD4"/>
          <w:lang w:eastAsia="fr-FR"/>
        </w:rPr>
        <w:t>,</w:t>
      </w:r>
      <w:r w:rsidRPr="007D2636">
        <w:rPr>
          <w:rFonts w:eastAsia="Times New Roman"/>
          <w:b/>
          <w:snapToGrid w:val="0"/>
          <w:lang w:eastAsia="fr-FR"/>
        </w:rPr>
        <w:t xml:space="preserve"> </w:t>
      </w:r>
      <w:r w:rsidRPr="007D2636">
        <w:rPr>
          <w:i/>
          <w:color w:val="548DD4"/>
        </w:rPr>
        <w:t>Le (Maire ou Président) ………………..à signer</w:t>
      </w:r>
      <w:r w:rsidRPr="007D2636">
        <w:rPr>
          <w:i/>
          <w:color w:val="FF0000"/>
        </w:rPr>
        <w:t xml:space="preserve"> </w:t>
      </w:r>
      <w:r w:rsidRPr="007D2636">
        <w:rPr>
          <w:rFonts w:eastAsia="Times New Roman"/>
          <w:snapToGrid w:val="0"/>
          <w:lang w:eastAsia="fr-FR"/>
        </w:rPr>
        <w:t>toutes conventions de transfert du CET figurant en annexe, sous réserve des modifications apportées par les parties adhérentes à cette convention.</w:t>
      </w:r>
    </w:p>
    <w:p w14:paraId="20884FAB" w14:textId="77777777" w:rsidR="00712695" w:rsidRPr="007D2636" w:rsidRDefault="00712695" w:rsidP="00712695">
      <w:pPr>
        <w:widowControl w:val="0"/>
        <w:tabs>
          <w:tab w:val="center" w:pos="6917"/>
        </w:tabs>
        <w:spacing w:after="0" w:line="240" w:lineRule="auto"/>
        <w:ind w:left="2268" w:hanging="1701"/>
        <w:jc w:val="both"/>
        <w:rPr>
          <w:rFonts w:eastAsia="Times New Roman"/>
          <w:snapToGrid w:val="0"/>
          <w:lang w:eastAsia="fr-FR"/>
        </w:rPr>
      </w:pPr>
    </w:p>
    <w:p w14:paraId="286523D2" w14:textId="77777777" w:rsidR="00712695" w:rsidRPr="007D2636" w:rsidRDefault="00712695" w:rsidP="00712695">
      <w:pPr>
        <w:widowControl w:val="0"/>
        <w:tabs>
          <w:tab w:val="center" w:pos="6917"/>
        </w:tabs>
        <w:spacing w:after="0" w:line="240" w:lineRule="auto"/>
        <w:ind w:left="2268" w:hanging="1701"/>
        <w:jc w:val="both"/>
        <w:rPr>
          <w:rFonts w:eastAsia="Times New Roman"/>
          <w:i/>
          <w:snapToGrid w:val="0"/>
          <w:lang w:eastAsia="fr-FR"/>
        </w:rPr>
      </w:pPr>
      <w:r w:rsidRPr="007D2636">
        <w:rPr>
          <w:rFonts w:eastAsia="Times New Roman"/>
          <w:b/>
          <w:snapToGrid w:val="0"/>
          <w:lang w:eastAsia="fr-FR"/>
        </w:rPr>
        <w:t>PRECISE</w:t>
      </w:r>
      <w:r w:rsidRPr="007D2636">
        <w:rPr>
          <w:rFonts w:eastAsia="Times New Roman"/>
          <w:snapToGrid w:val="0"/>
          <w:lang w:eastAsia="fr-FR"/>
        </w:rPr>
        <w:tab/>
      </w:r>
      <w:r w:rsidRPr="007D2636">
        <w:rPr>
          <w:rFonts w:eastAsia="Times New Roman"/>
          <w:snapToGrid w:val="0"/>
          <w:lang w:eastAsia="fr-FR"/>
        </w:rPr>
        <w:tab/>
        <w:t xml:space="preserve">- que les dispositions de la présente délibération prendront effet au ………. </w:t>
      </w:r>
      <w:r w:rsidRPr="007D2636">
        <w:rPr>
          <w:rFonts w:eastAsia="Times New Roman"/>
          <w:i/>
          <w:snapToGrid w:val="0"/>
          <w:lang w:eastAsia="fr-FR"/>
        </w:rPr>
        <w:t>(</w:t>
      </w:r>
      <w:proofErr w:type="gramStart"/>
      <w:r w:rsidRPr="007D2636">
        <w:rPr>
          <w:rFonts w:eastAsia="Times New Roman"/>
          <w:i/>
          <w:snapToGrid w:val="0"/>
          <w:lang w:eastAsia="fr-FR"/>
        </w:rPr>
        <w:t>au</w:t>
      </w:r>
      <w:proofErr w:type="gramEnd"/>
      <w:r w:rsidRPr="007D2636">
        <w:rPr>
          <w:rFonts w:eastAsia="Times New Roman"/>
          <w:i/>
          <w:snapToGrid w:val="0"/>
          <w:lang w:eastAsia="fr-FR"/>
        </w:rPr>
        <w:t xml:space="preserve"> plus tôt la date de transmission au contrôle de légalité),</w:t>
      </w:r>
    </w:p>
    <w:p w14:paraId="4B1BFAD1" w14:textId="77777777" w:rsidR="00712695" w:rsidRPr="007D2636" w:rsidRDefault="00712695" w:rsidP="00712695">
      <w:pPr>
        <w:widowControl w:val="0"/>
        <w:tabs>
          <w:tab w:val="center" w:pos="6917"/>
        </w:tabs>
        <w:spacing w:after="0" w:line="240" w:lineRule="auto"/>
        <w:ind w:left="2268" w:hanging="1701"/>
        <w:jc w:val="both"/>
        <w:rPr>
          <w:rFonts w:eastAsia="Times New Roman"/>
          <w:snapToGrid w:val="0"/>
          <w:lang w:eastAsia="fr-FR"/>
        </w:rPr>
      </w:pPr>
    </w:p>
    <w:p w14:paraId="0B72015D" w14:textId="77777777" w:rsidR="00712695" w:rsidRPr="007D2636" w:rsidRDefault="00712695" w:rsidP="00712695">
      <w:pPr>
        <w:widowControl w:val="0"/>
        <w:tabs>
          <w:tab w:val="center" w:pos="6917"/>
        </w:tabs>
        <w:spacing w:after="0" w:line="240" w:lineRule="auto"/>
        <w:ind w:left="2268" w:hanging="1701"/>
        <w:jc w:val="both"/>
        <w:rPr>
          <w:rFonts w:eastAsia="Times New Roman"/>
          <w:snapToGrid w:val="0"/>
          <w:lang w:eastAsia="fr-FR"/>
        </w:rPr>
      </w:pPr>
      <w:r w:rsidRPr="007D2636">
        <w:rPr>
          <w:rFonts w:eastAsia="Times New Roman"/>
          <w:snapToGrid w:val="0"/>
          <w:lang w:eastAsia="fr-FR"/>
        </w:rPr>
        <w:tab/>
        <w:t>- que les crédits suffisants sont prévus au budget de l’exercice.</w:t>
      </w:r>
    </w:p>
    <w:p w14:paraId="2FAB13AB" w14:textId="77777777" w:rsidR="00712695" w:rsidRDefault="00712695" w:rsidP="00712695">
      <w:pPr>
        <w:spacing w:after="0" w:line="240" w:lineRule="auto"/>
        <w:jc w:val="both"/>
        <w:rPr>
          <w:rFonts w:eastAsia="Times New Roman" w:cs="Arial"/>
          <w:lang w:eastAsia="fr-FR"/>
        </w:rPr>
      </w:pPr>
    </w:p>
    <w:p w14:paraId="511E5A84" w14:textId="77777777" w:rsidR="00712695" w:rsidRDefault="00712695" w:rsidP="00712695">
      <w:pPr>
        <w:spacing w:after="0" w:line="240" w:lineRule="auto"/>
        <w:jc w:val="both"/>
        <w:rPr>
          <w:rFonts w:eastAsia="Times New Roman" w:cs="Arial"/>
          <w:lang w:eastAsia="fr-FR"/>
        </w:rPr>
      </w:pPr>
    </w:p>
    <w:p w14:paraId="14835A2A" w14:textId="77777777" w:rsidR="00712695" w:rsidRPr="0030770E" w:rsidRDefault="00712695" w:rsidP="00712695">
      <w:pPr>
        <w:spacing w:after="0" w:line="240" w:lineRule="auto"/>
        <w:jc w:val="both"/>
        <w:rPr>
          <w:rFonts w:eastAsia="Times New Roman" w:cs="Arial"/>
          <w:lang w:eastAsia="fr-FR"/>
        </w:rPr>
      </w:pPr>
      <w:r w:rsidRPr="0030770E">
        <w:rPr>
          <w:rFonts w:eastAsia="Times New Roman" w:cs="Arial"/>
          <w:lang w:eastAsia="fr-FR"/>
        </w:rPr>
        <w:t>Fait et délibéré à …………………</w:t>
      </w:r>
      <w:proofErr w:type="gramStart"/>
      <w:r w:rsidRPr="0030770E">
        <w:rPr>
          <w:rFonts w:eastAsia="Times New Roman" w:cs="Arial"/>
          <w:lang w:eastAsia="fr-FR"/>
        </w:rPr>
        <w:t>…….</w:t>
      </w:r>
      <w:proofErr w:type="gramEnd"/>
      <w:r w:rsidRPr="0030770E">
        <w:rPr>
          <w:rFonts w:eastAsia="Times New Roman" w:cs="Arial"/>
          <w:lang w:eastAsia="fr-FR"/>
        </w:rPr>
        <w:t xml:space="preserve">. </w:t>
      </w:r>
      <w:proofErr w:type="gramStart"/>
      <w:r w:rsidRPr="0030770E">
        <w:rPr>
          <w:rFonts w:eastAsia="Times New Roman" w:cs="Arial"/>
          <w:lang w:eastAsia="fr-FR"/>
        </w:rPr>
        <w:t>le</w:t>
      </w:r>
      <w:proofErr w:type="gramEnd"/>
      <w:r w:rsidRPr="0030770E">
        <w:rPr>
          <w:rFonts w:eastAsia="Times New Roman" w:cs="Arial"/>
          <w:lang w:eastAsia="fr-FR"/>
        </w:rPr>
        <w:t xml:space="preserve"> ………………………………….</w:t>
      </w:r>
    </w:p>
    <w:p w14:paraId="0E26B96E" w14:textId="77777777" w:rsidR="00712695" w:rsidRPr="0030770E" w:rsidRDefault="00712695" w:rsidP="00712695">
      <w:pPr>
        <w:spacing w:after="0" w:line="240" w:lineRule="auto"/>
        <w:jc w:val="both"/>
        <w:rPr>
          <w:rFonts w:eastAsia="Times New Roman" w:cs="Arial"/>
          <w:lang w:eastAsia="fr-FR"/>
        </w:rPr>
      </w:pPr>
    </w:p>
    <w:p w14:paraId="7EA45EF7" w14:textId="77777777" w:rsidR="00712695" w:rsidRPr="0030770E" w:rsidRDefault="00712695" w:rsidP="00712695">
      <w:pPr>
        <w:spacing w:after="0" w:line="240" w:lineRule="auto"/>
        <w:jc w:val="both"/>
        <w:rPr>
          <w:rFonts w:eastAsia="Times New Roman" w:cs="Arial"/>
          <w:lang w:eastAsia="fr-FR"/>
        </w:rPr>
      </w:pPr>
    </w:p>
    <w:p w14:paraId="02DC17CE" w14:textId="77777777" w:rsidR="00712695" w:rsidRPr="0030770E" w:rsidRDefault="00712695" w:rsidP="00712695">
      <w:pPr>
        <w:spacing w:after="0" w:line="240" w:lineRule="auto"/>
        <w:ind w:left="4248" w:firstLine="708"/>
        <w:jc w:val="both"/>
        <w:rPr>
          <w:rFonts w:eastAsia="Times New Roman" w:cs="Arial"/>
          <w:lang w:eastAsia="fr-FR"/>
        </w:rPr>
      </w:pPr>
      <w:r w:rsidRPr="0030770E">
        <w:rPr>
          <w:rFonts w:eastAsia="Times New Roman" w:cs="Arial"/>
          <w:lang w:eastAsia="fr-FR"/>
        </w:rPr>
        <w:t xml:space="preserve">Pour copie conforme au registre, </w:t>
      </w:r>
    </w:p>
    <w:p w14:paraId="5089E6DE" w14:textId="77777777" w:rsidR="00712695" w:rsidRPr="0030770E" w:rsidRDefault="00712695" w:rsidP="00712695">
      <w:pPr>
        <w:spacing w:after="0" w:line="240" w:lineRule="auto"/>
        <w:ind w:left="4248" w:firstLine="708"/>
        <w:jc w:val="both"/>
        <w:rPr>
          <w:rFonts w:eastAsia="Times New Roman" w:cs="Arial"/>
          <w:lang w:eastAsia="fr-FR"/>
        </w:rPr>
      </w:pPr>
      <w:r w:rsidRPr="0030770E">
        <w:rPr>
          <w:rFonts w:eastAsia="Times New Roman" w:cs="Arial"/>
          <w:lang w:eastAsia="fr-FR"/>
        </w:rPr>
        <w:t>……………………</w:t>
      </w:r>
      <w:proofErr w:type="gramStart"/>
      <w:r w:rsidRPr="0030770E">
        <w:rPr>
          <w:rFonts w:eastAsia="Times New Roman" w:cs="Arial"/>
          <w:lang w:eastAsia="fr-FR"/>
        </w:rPr>
        <w:t>…….</w:t>
      </w:r>
      <w:proofErr w:type="gramEnd"/>
      <w:r w:rsidRPr="0030770E">
        <w:rPr>
          <w:rFonts w:eastAsia="Times New Roman" w:cs="Arial"/>
          <w:lang w:eastAsia="fr-FR"/>
        </w:rPr>
        <w:t xml:space="preserve">, le …………………….. </w:t>
      </w:r>
    </w:p>
    <w:p w14:paraId="556AB2DC" w14:textId="77777777" w:rsidR="00712695" w:rsidRPr="0030770E" w:rsidRDefault="00712695" w:rsidP="00712695">
      <w:pPr>
        <w:spacing w:after="0" w:line="240" w:lineRule="auto"/>
        <w:ind w:left="4248" w:firstLine="708"/>
        <w:jc w:val="both"/>
        <w:rPr>
          <w:rFonts w:eastAsia="Times New Roman" w:cs="Arial"/>
          <w:lang w:eastAsia="fr-FR"/>
        </w:rPr>
      </w:pPr>
      <w:r w:rsidRPr="0030770E">
        <w:rPr>
          <w:rFonts w:eastAsia="Times New Roman" w:cs="Arial"/>
          <w:lang w:eastAsia="fr-FR"/>
        </w:rPr>
        <w:t xml:space="preserve">Le Maire, </w:t>
      </w:r>
    </w:p>
    <w:p w14:paraId="2A0DC51B" w14:textId="6944E6DA" w:rsidR="002C5D3C" w:rsidRPr="00712695" w:rsidRDefault="00712695" w:rsidP="00712695">
      <w:pPr>
        <w:spacing w:after="0" w:line="240" w:lineRule="auto"/>
        <w:ind w:left="4248" w:firstLine="708"/>
        <w:jc w:val="both"/>
        <w:rPr>
          <w:rFonts w:eastAsia="Times New Roman" w:cs="Arial"/>
          <w:lang w:eastAsia="fr-FR"/>
        </w:rPr>
      </w:pPr>
      <w:r w:rsidRPr="0030770E">
        <w:rPr>
          <w:rFonts w:eastAsia="Times New Roman" w:cs="Arial"/>
          <w:lang w:eastAsia="fr-FR"/>
        </w:rPr>
        <w:t>(</w:t>
      </w:r>
      <w:proofErr w:type="gramStart"/>
      <w:r w:rsidRPr="0030770E">
        <w:rPr>
          <w:rFonts w:eastAsia="Times New Roman" w:cs="Arial"/>
          <w:lang w:eastAsia="fr-FR"/>
        </w:rPr>
        <w:t>prénom</w:t>
      </w:r>
      <w:proofErr w:type="gramEnd"/>
      <w:r w:rsidRPr="0030770E">
        <w:rPr>
          <w:rFonts w:eastAsia="Times New Roman" w:cs="Arial"/>
          <w:lang w:eastAsia="fr-FR"/>
        </w:rPr>
        <w:t>, nom, signature)</w:t>
      </w:r>
    </w:p>
    <w:sectPr w:rsidR="002C5D3C" w:rsidRPr="00712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50C2"/>
    <w:multiLevelType w:val="hybridMultilevel"/>
    <w:tmpl w:val="19401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212DFB"/>
    <w:multiLevelType w:val="hybridMultilevel"/>
    <w:tmpl w:val="89FCF44A"/>
    <w:lvl w:ilvl="0" w:tplc="EA881C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4723E5"/>
    <w:multiLevelType w:val="hybridMultilevel"/>
    <w:tmpl w:val="67B2A202"/>
    <w:lvl w:ilvl="0" w:tplc="EA881C82">
      <w:numFmt w:val="bullet"/>
      <w:lvlText w:val="-"/>
      <w:lvlJc w:val="left"/>
      <w:pPr>
        <w:ind w:left="780" w:hanging="360"/>
      </w:pPr>
      <w:rPr>
        <w:rFonts w:ascii="Arial" w:eastAsia="Times New Roman" w:hAnsi="Arial"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95"/>
    <w:rsid w:val="002C5D3C"/>
    <w:rsid w:val="007126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C88A0"/>
  <w15:chartTrackingRefBased/>
  <w15:docId w15:val="{8C5590DE-538C-4C1F-BCE7-9472255C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69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12695"/>
    <w:pPr>
      <w:ind w:left="720"/>
      <w:contextualSpacing/>
    </w:pPr>
  </w:style>
  <w:style w:type="character" w:customStyle="1" w:styleId="ParagraphedelisteCar">
    <w:name w:val="Paragraphe de liste Car"/>
    <w:basedOn w:val="Policepardfaut"/>
    <w:link w:val="Paragraphedeliste"/>
    <w:uiPriority w:val="34"/>
    <w:rsid w:val="00712695"/>
  </w:style>
  <w:style w:type="paragraph" w:customStyle="1" w:styleId="Default">
    <w:name w:val="Default"/>
    <w:rsid w:val="00712695"/>
    <w:pPr>
      <w:autoSpaceDE w:val="0"/>
      <w:autoSpaceDN w:val="0"/>
      <w:adjustRightInd w:val="0"/>
      <w:spacing w:after="0" w:line="240" w:lineRule="auto"/>
    </w:pPr>
    <w:rPr>
      <w:rFonts w:ascii="Calibri" w:eastAsia="Calibri" w:hAnsi="Calibri" w:cs="Calibri"/>
      <w:color w:val="000000"/>
      <w:sz w:val="24"/>
      <w:szCs w:val="24"/>
      <w:lang w:eastAsia="fr-FR"/>
    </w:rPr>
  </w:style>
  <w:style w:type="paragraph" w:styleId="Titre">
    <w:name w:val="Title"/>
    <w:basedOn w:val="Normal"/>
    <w:link w:val="TitreCar"/>
    <w:qFormat/>
    <w:rsid w:val="00712695"/>
    <w:pPr>
      <w:spacing w:after="0" w:line="240" w:lineRule="auto"/>
      <w:ind w:left="5670"/>
      <w:jc w:val="center"/>
    </w:pPr>
    <w:rPr>
      <w:rFonts w:ascii="Times New Roman" w:eastAsia="Times New Roman" w:hAnsi="Times New Roman" w:cs="Times New Roman"/>
      <w:b/>
      <w:szCs w:val="20"/>
      <w:lang w:val="x-none" w:eastAsia="x-none"/>
    </w:rPr>
  </w:style>
  <w:style w:type="character" w:customStyle="1" w:styleId="TitreCar">
    <w:name w:val="Titre Car"/>
    <w:basedOn w:val="Policepardfaut"/>
    <w:link w:val="Titre"/>
    <w:rsid w:val="00712695"/>
    <w:rPr>
      <w:rFonts w:ascii="Times New Roman" w:eastAsia="Times New Roman" w:hAnsi="Times New Roman" w:cs="Times New Roman"/>
      <w:b/>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1494</Words>
  <Characters>8217</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Deschamps</dc:creator>
  <cp:keywords/>
  <dc:description/>
  <cp:lastModifiedBy>Laure Deschamps</cp:lastModifiedBy>
  <cp:revision>1</cp:revision>
  <dcterms:created xsi:type="dcterms:W3CDTF">2021-06-28T11:30:00Z</dcterms:created>
  <dcterms:modified xsi:type="dcterms:W3CDTF">2021-06-28T11:31:00Z</dcterms:modified>
</cp:coreProperties>
</file>