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82554" w14:textId="28BC2B46" w:rsidR="00F31208" w:rsidRPr="00F31208" w:rsidRDefault="00F31208" w:rsidP="00F3120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F312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ARRÊTÉ PORTANT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MAINTIEN EN ACTIVITE AU-DELA DE LA LIMITE D’ÂGE</w:t>
      </w:r>
      <w:r w:rsidRPr="00F312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</w:p>
    <w:p w14:paraId="3C2CF03A" w14:textId="55D4E39C" w:rsidR="00F31208" w:rsidRDefault="00F31208" w:rsidP="00F31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  <w14:ligatures w14:val="none"/>
        </w:rPr>
      </w:pPr>
      <w:r w:rsidRPr="00F31208">
        <w:rPr>
          <w:rFonts w:ascii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De Monsieur </w:t>
      </w:r>
      <w:r w:rsidRPr="00F31208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  <w14:ligatures w14:val="none"/>
        </w:rPr>
        <w:t xml:space="preserve">(ou Madame) … </w:t>
      </w:r>
    </w:p>
    <w:p w14:paraId="22EE57B0" w14:textId="77777777" w:rsidR="00F31208" w:rsidRPr="00F31208" w:rsidRDefault="00F31208" w:rsidP="00F31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kern w:val="0"/>
          <w:sz w:val="28"/>
          <w:szCs w:val="28"/>
          <w14:ligatures w14:val="none"/>
        </w:rPr>
      </w:pPr>
    </w:p>
    <w:p w14:paraId="2CA6B5AF" w14:textId="77777777" w:rsidR="00F31208" w:rsidRPr="00DD017C" w:rsidRDefault="00F31208" w:rsidP="00F31208">
      <w:pPr>
        <w:tabs>
          <w:tab w:val="left" w:pos="284"/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bCs/>
          <w:i/>
          <w:iCs/>
          <w:color w:val="EE0000"/>
          <w:kern w:val="0"/>
          <w:sz w:val="24"/>
          <w:szCs w:val="24"/>
          <w14:ligatures w14:val="none"/>
        </w:rPr>
      </w:pPr>
      <w:r w:rsidRPr="00DD017C">
        <w:rPr>
          <w:rFonts w:ascii="Times New Roman" w:hAnsi="Times New Roman" w:cs="Times New Roman"/>
          <w:bCs/>
          <w:i/>
          <w:iCs/>
          <w:color w:val="EE0000"/>
          <w:kern w:val="0"/>
          <w:sz w:val="24"/>
          <w:szCs w:val="24"/>
          <w14:ligatures w14:val="none"/>
        </w:rPr>
        <w:t>Les mentions en italiques constituent des commentaires destinés à faciliter la rédaction de l’arrêté. Ils doivent être supprimés de l’arrêté définitif.</w:t>
      </w:r>
    </w:p>
    <w:p w14:paraId="1294BDA3" w14:textId="77777777" w:rsidR="00F31208" w:rsidRPr="00F31208" w:rsidRDefault="00F31208" w:rsidP="00F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6F3BDF7E" w14:textId="77777777" w:rsidR="00F31208" w:rsidRPr="00F31208" w:rsidRDefault="00F31208" w:rsidP="00F31208">
      <w:pPr>
        <w:tabs>
          <w:tab w:val="left" w:leader="dot" w:pos="5305"/>
        </w:tabs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31208">
        <w:rPr>
          <w:rFonts w:ascii="Times New Roman" w:hAnsi="Times New Roman" w:cs="Times New Roman"/>
          <w:kern w:val="0"/>
          <w:sz w:val="24"/>
          <w:szCs w:val="24"/>
          <w14:ligatures w14:val="none"/>
        </w:rPr>
        <w:t>Le Maire (</w:t>
      </w:r>
      <w:r w:rsidRPr="00F31208">
        <w:rPr>
          <w:rFonts w:ascii="Times New Roman" w:hAnsi="Times New Roman" w:cs="Times New Roman"/>
          <w:i/>
          <w:kern w:val="0"/>
          <w:sz w:val="24"/>
          <w:szCs w:val="24"/>
          <w14:ligatures w14:val="none"/>
        </w:rPr>
        <w:t>ou le Président</w:t>
      </w:r>
      <w:r w:rsidRPr="00F31208">
        <w:rPr>
          <w:rFonts w:ascii="Times New Roman" w:hAnsi="Times New Roman" w:cs="Times New Roman"/>
          <w:kern w:val="0"/>
          <w:sz w:val="24"/>
          <w:szCs w:val="24"/>
          <w14:ligatures w14:val="none"/>
        </w:rPr>
        <w:t>) de …</w:t>
      </w:r>
    </w:p>
    <w:p w14:paraId="66F9D756" w14:textId="77777777" w:rsidR="00F31208" w:rsidRDefault="00F31208" w:rsidP="00F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09526A67" w14:textId="4D2D4C8F" w:rsidR="00F31208" w:rsidRDefault="00F31208" w:rsidP="00F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Vu la loi </w:t>
      </w:r>
      <w:r w:rsidRPr="00F31208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n°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F31208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2023-270 du 14 avril 2023 de financement rectificative de la sécurité sociale pour 2023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, et notamment son article 10 ;</w:t>
      </w:r>
    </w:p>
    <w:p w14:paraId="63929E08" w14:textId="77777777" w:rsidR="00F31208" w:rsidRDefault="00F31208" w:rsidP="00F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9C6F41B" w14:textId="6090323D" w:rsidR="00F31208" w:rsidRPr="00F31208" w:rsidRDefault="00F31208" w:rsidP="00F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31208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Vu le code général de la fonction publique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, et notamment ses articles L. 556-1 et L. 556-11 ;</w:t>
      </w:r>
    </w:p>
    <w:p w14:paraId="3B86679B" w14:textId="77777777" w:rsidR="00F31208" w:rsidRPr="00F31208" w:rsidRDefault="00F31208" w:rsidP="00F31208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E416A3E" w14:textId="3C102FD1" w:rsidR="00F31208" w:rsidRDefault="00F31208" w:rsidP="00F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3120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Considérant que </w:t>
      </w:r>
      <w:r w:rsidRPr="00F31208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Monsieur </w:t>
      </w:r>
      <w:r w:rsidRPr="00F31208">
        <w:rPr>
          <w:rFonts w:ascii="Times New Roman" w:hAnsi="Times New Roman" w:cs="Times New Roman"/>
          <w:i/>
          <w:color w:val="FF0000"/>
          <w:kern w:val="0"/>
          <w:sz w:val="24"/>
          <w:szCs w:val="24"/>
          <w14:ligatures w14:val="none"/>
        </w:rPr>
        <w:t xml:space="preserve">(ou </w:t>
      </w:r>
      <w:proofErr w:type="gramStart"/>
      <w:r w:rsidRPr="00F31208">
        <w:rPr>
          <w:rFonts w:ascii="Times New Roman" w:hAnsi="Times New Roman" w:cs="Times New Roman"/>
          <w:i/>
          <w:color w:val="FF0000"/>
          <w:kern w:val="0"/>
          <w:sz w:val="24"/>
          <w:szCs w:val="24"/>
          <w14:ligatures w14:val="none"/>
        </w:rPr>
        <w:t>Madame)</w:t>
      </w:r>
      <w:r w:rsidRPr="00F31208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...</w:t>
      </w:r>
      <w:proofErr w:type="gramEnd"/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est âgé</w:t>
      </w:r>
      <w:r w:rsidRPr="00F31208">
        <w:rPr>
          <w:rFonts w:ascii="Times New Roman" w:hAnsi="Times New Roman" w:cs="Times New Roman"/>
          <w:i/>
          <w:iCs/>
          <w:color w:val="FF0000"/>
          <w:kern w:val="0"/>
          <w:sz w:val="24"/>
          <w:szCs w:val="24"/>
          <w14:ligatures w14:val="none"/>
        </w:rPr>
        <w:t>(e)</w:t>
      </w:r>
      <w:r w:rsidRPr="00F31208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de 67 ans,</w:t>
      </w:r>
    </w:p>
    <w:p w14:paraId="61CE172B" w14:textId="77777777" w:rsidR="00F31208" w:rsidRDefault="00F31208" w:rsidP="00F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C0D4C02" w14:textId="21AA6F70" w:rsidR="00F31208" w:rsidRDefault="00F31208" w:rsidP="00F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3120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Considérant que </w:t>
      </w:r>
      <w:r w:rsidRPr="00F31208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Monsieur </w:t>
      </w:r>
      <w:r w:rsidRPr="00F31208">
        <w:rPr>
          <w:rFonts w:ascii="Times New Roman" w:hAnsi="Times New Roman" w:cs="Times New Roman"/>
          <w:i/>
          <w:color w:val="FF0000"/>
          <w:kern w:val="0"/>
          <w:sz w:val="24"/>
          <w:szCs w:val="24"/>
          <w14:ligatures w14:val="none"/>
        </w:rPr>
        <w:t xml:space="preserve">(ou </w:t>
      </w:r>
      <w:proofErr w:type="gramStart"/>
      <w:r w:rsidRPr="00F31208">
        <w:rPr>
          <w:rFonts w:ascii="Times New Roman" w:hAnsi="Times New Roman" w:cs="Times New Roman"/>
          <w:i/>
          <w:color w:val="FF0000"/>
          <w:kern w:val="0"/>
          <w:sz w:val="24"/>
          <w:szCs w:val="24"/>
          <w14:ligatures w14:val="none"/>
        </w:rPr>
        <w:t>Madame)</w:t>
      </w:r>
      <w:r w:rsidRPr="00F31208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...</w:t>
      </w:r>
      <w:proofErr w:type="gramEnd"/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occupe un emploi relevant de la catégorie sédentaire,</w:t>
      </w:r>
    </w:p>
    <w:p w14:paraId="09CD3B4A" w14:textId="77777777" w:rsidR="00F31208" w:rsidRDefault="00F31208" w:rsidP="00F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5C69798" w14:textId="62C63BDD" w:rsidR="00F31208" w:rsidRDefault="00F31208" w:rsidP="00F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Considérant que </w:t>
      </w:r>
      <w:r w:rsidRPr="00F31208">
        <w:rPr>
          <w:rFonts w:ascii="Times New Roman" w:hAnsi="Times New Roman" w:cs="Times New Roman"/>
          <w:kern w:val="0"/>
          <w:sz w:val="24"/>
          <w:szCs w:val="24"/>
          <w14:ligatures w14:val="none"/>
        </w:rPr>
        <w:t>Monsieur</w:t>
      </w:r>
      <w:r w:rsidRPr="00F31208">
        <w:rPr>
          <w:rFonts w:ascii="Times New Roman" w:hAnsi="Times New Roman" w:cs="Times New Roman"/>
          <w:i/>
          <w:iCs/>
          <w:color w:val="FF0000"/>
          <w:kern w:val="0"/>
          <w:sz w:val="24"/>
          <w:szCs w:val="24"/>
          <w14:ligatures w14:val="none"/>
        </w:rPr>
        <w:t xml:space="preserve"> (ou Madame)</w:t>
      </w:r>
      <w:r w:rsidRPr="00F31208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… souhaite poursuivre son activité professionnelle,</w:t>
      </w:r>
    </w:p>
    <w:p w14:paraId="03C33592" w14:textId="77777777" w:rsidR="00F31208" w:rsidRDefault="00F31208" w:rsidP="00F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63BF88F" w14:textId="56ACF231" w:rsidR="00F31208" w:rsidRPr="00F31208" w:rsidRDefault="00F31208" w:rsidP="00F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Considérant que l’autorité territoriale de la commune </w:t>
      </w:r>
      <w:r w:rsidRPr="00F31208">
        <w:rPr>
          <w:rFonts w:ascii="Times New Roman" w:hAnsi="Times New Roman" w:cs="Times New Roman"/>
          <w:i/>
          <w:iCs/>
          <w:color w:val="FF0000"/>
          <w:kern w:val="0"/>
          <w:sz w:val="24"/>
          <w:szCs w:val="24"/>
          <w14:ligatures w14:val="none"/>
        </w:rPr>
        <w:t>(ou autre collectivité)</w:t>
      </w:r>
      <w:r w:rsidRPr="00F31208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de … ne s’oppose pas au maintien en activité.</w:t>
      </w:r>
    </w:p>
    <w:p w14:paraId="1E95AA90" w14:textId="77777777" w:rsidR="00F31208" w:rsidRPr="00F31208" w:rsidRDefault="00F31208" w:rsidP="00F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9C33041" w14:textId="77777777" w:rsidR="00F31208" w:rsidRPr="00F31208" w:rsidRDefault="00F31208" w:rsidP="00F31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3120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ARRÊTE</w:t>
      </w:r>
    </w:p>
    <w:p w14:paraId="101F10F9" w14:textId="77777777" w:rsidR="00F31208" w:rsidRPr="00F31208" w:rsidRDefault="00F31208" w:rsidP="00F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6F2C9310" w14:textId="318B8C4D" w:rsidR="00F31208" w:rsidRDefault="00F31208" w:rsidP="00F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3120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>Article 1</w:t>
      </w:r>
      <w:r w:rsidRPr="00F3120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: </w:t>
      </w:r>
      <w:r w:rsidRPr="00F31208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Monsieur </w:t>
      </w:r>
      <w:r w:rsidRPr="00F31208">
        <w:rPr>
          <w:rFonts w:ascii="Times New Roman" w:hAnsi="Times New Roman" w:cs="Times New Roman"/>
          <w:i/>
          <w:color w:val="FF0000"/>
          <w:kern w:val="0"/>
          <w:sz w:val="24"/>
          <w:szCs w:val="24"/>
          <w14:ligatures w14:val="none"/>
        </w:rPr>
        <w:t xml:space="preserve">(ou </w:t>
      </w:r>
      <w:proofErr w:type="gramStart"/>
      <w:r w:rsidRPr="00F31208">
        <w:rPr>
          <w:rFonts w:ascii="Times New Roman" w:hAnsi="Times New Roman" w:cs="Times New Roman"/>
          <w:i/>
          <w:color w:val="FF0000"/>
          <w:kern w:val="0"/>
          <w:sz w:val="24"/>
          <w:szCs w:val="24"/>
          <w14:ligatures w14:val="none"/>
        </w:rPr>
        <w:t>Madame)</w:t>
      </w:r>
      <w:r w:rsidRPr="00F31208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...</w:t>
      </w:r>
      <w:proofErr w:type="gramEnd"/>
      <w:r w:rsidRPr="00F31208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est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maintenu</w:t>
      </w:r>
      <w:r w:rsidRPr="00F31208">
        <w:rPr>
          <w:rFonts w:ascii="Times New Roman" w:hAnsi="Times New Roman" w:cs="Times New Roman"/>
          <w:i/>
          <w:iCs/>
          <w:color w:val="FF0000"/>
          <w:kern w:val="0"/>
          <w:sz w:val="24"/>
          <w:szCs w:val="24"/>
          <w14:ligatures w14:val="none"/>
        </w:rPr>
        <w:t>(e)</w:t>
      </w:r>
      <w:r w:rsidRPr="00F31208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en fonction au-delà de la limite d’âge.</w:t>
      </w:r>
      <w:r w:rsidRPr="00F31208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</w:p>
    <w:p w14:paraId="1C12CA9F" w14:textId="77777777" w:rsidR="00F31208" w:rsidRPr="00F31208" w:rsidRDefault="00F31208" w:rsidP="00F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15136CD5" w14:textId="72E628E3" w:rsidR="00F31208" w:rsidRDefault="00F31208" w:rsidP="00F31208">
      <w:pPr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F31208"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Article 2</w:t>
      </w:r>
      <w:r w:rsidRPr="00F31208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 :</w:t>
      </w:r>
      <w:r w:rsidR="00DD017C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Monsieur </w:t>
      </w:r>
      <w:r w:rsidRPr="00F31208">
        <w:rPr>
          <w:rFonts w:ascii="Times New Roman" w:hAnsi="Times New Roman" w:cs="Times New Roman"/>
          <w:bCs/>
          <w:i/>
          <w:iCs/>
          <w:color w:val="FF0000"/>
          <w:kern w:val="0"/>
          <w:sz w:val="24"/>
          <w:szCs w:val="24"/>
          <w14:ligatures w14:val="none"/>
        </w:rPr>
        <w:t>(ou Madame)</w:t>
      </w:r>
      <w:r w:rsidRPr="00F31208">
        <w:rPr>
          <w:rFonts w:ascii="Times New Roman" w:hAnsi="Times New Roman" w:cs="Times New Roman"/>
          <w:bCs/>
          <w:color w:val="FF000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… ne peut être maintenu</w:t>
      </w:r>
      <w:r w:rsidRPr="00F31208">
        <w:rPr>
          <w:rFonts w:ascii="Times New Roman" w:hAnsi="Times New Roman" w:cs="Times New Roman"/>
          <w:bCs/>
          <w:i/>
          <w:iCs/>
          <w:color w:val="FF0000"/>
          <w:kern w:val="0"/>
          <w:sz w:val="24"/>
          <w:szCs w:val="24"/>
          <w14:ligatures w14:val="none"/>
        </w:rPr>
        <w:t xml:space="preserve">(e) </w:t>
      </w:r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en fonction que jusqu’à l’âge de 70 ans.</w:t>
      </w:r>
    </w:p>
    <w:p w14:paraId="5A98EDA2" w14:textId="77777777" w:rsidR="00F31208" w:rsidRDefault="00F31208" w:rsidP="00F31208">
      <w:pPr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03251C63" w14:textId="075E3B8E" w:rsidR="00F31208" w:rsidRPr="00F31208" w:rsidRDefault="00F31208" w:rsidP="00DD017C">
      <w:pPr>
        <w:spacing w:after="0" w:line="240" w:lineRule="auto"/>
        <w:jc w:val="both"/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F31208"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Article 3</w:t>
      </w:r>
      <w:r w:rsidRPr="00F31208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 :</w:t>
      </w:r>
      <w:r w:rsidR="00DD017C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F31208">
        <w:rPr>
          <w:rFonts w:ascii="Times New Roman" w:hAnsi="Times New Roman" w:cs="Times New Roman"/>
          <w:kern w:val="0"/>
          <w:sz w:val="24"/>
          <w:szCs w:val="24"/>
          <w14:ligatures w14:val="none"/>
        </w:rPr>
        <w:t>Le Directeur Général des Services</w:t>
      </w:r>
      <w:r w:rsidRPr="00F31208">
        <w:rPr>
          <w:rFonts w:ascii="Times New Roman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r w:rsidRPr="00F31208">
        <w:rPr>
          <w:rFonts w:ascii="Times New Roman" w:hAnsi="Times New Roman" w:cs="Times New Roman"/>
          <w:i/>
          <w:color w:val="FF0000"/>
          <w:kern w:val="0"/>
          <w:sz w:val="24"/>
          <w:szCs w:val="24"/>
          <w14:ligatures w14:val="none"/>
        </w:rPr>
        <w:t>(ou la secrétaire de mairie, le Directeur…)</w:t>
      </w:r>
      <w:r w:rsidRPr="00F31208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 </w:t>
      </w:r>
      <w:r w:rsidRPr="00F3120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est chargé de l’exécution du présent arrêté qui sera notifié à Monsieur </w:t>
      </w:r>
      <w:r w:rsidRPr="00F31208">
        <w:rPr>
          <w:rFonts w:ascii="Times New Roman" w:hAnsi="Times New Roman" w:cs="Times New Roman"/>
          <w:i/>
          <w:color w:val="FF0000"/>
          <w:kern w:val="0"/>
          <w:sz w:val="24"/>
          <w:szCs w:val="24"/>
          <w14:ligatures w14:val="none"/>
        </w:rPr>
        <w:t xml:space="preserve">(ou Madame) </w:t>
      </w:r>
      <w:r w:rsidRPr="00F31208">
        <w:rPr>
          <w:rFonts w:ascii="Times New Roman" w:hAnsi="Times New Roman" w:cs="Times New Roman"/>
          <w:kern w:val="0"/>
          <w:sz w:val="24"/>
          <w:szCs w:val="24"/>
          <w14:ligatures w14:val="none"/>
        </w:rPr>
        <w:t>...</w:t>
      </w:r>
    </w:p>
    <w:p w14:paraId="41BEC015" w14:textId="77777777" w:rsidR="00F31208" w:rsidRPr="00F31208" w:rsidRDefault="00F31208" w:rsidP="00F31208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FE34312" w14:textId="4E315BF4" w:rsidR="00F31208" w:rsidRPr="00F31208" w:rsidRDefault="00F31208" w:rsidP="00DD017C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31208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  <w:t xml:space="preserve">Article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  <w:t>4</w:t>
      </w:r>
      <w:r w:rsidRPr="00F3120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fr-FR"/>
          <w14:ligatures w14:val="none"/>
        </w:rPr>
        <w:t xml:space="preserve"> : </w:t>
      </w:r>
      <w:r w:rsidRPr="00F3120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Le Maire </w:t>
      </w:r>
      <w:r w:rsidRPr="00F31208">
        <w:rPr>
          <w:rFonts w:ascii="Times New Roman" w:hAnsi="Times New Roman" w:cs="Times New Roman"/>
          <w:i/>
          <w:color w:val="FF0000"/>
          <w:kern w:val="0"/>
          <w:sz w:val="24"/>
          <w:szCs w:val="24"/>
          <w14:ligatures w14:val="none"/>
        </w:rPr>
        <w:t>(ou le Président)</w:t>
      </w:r>
      <w:r w:rsidRPr="00F31208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 </w:t>
      </w:r>
      <w:r w:rsidRPr="00F3120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certifie sous sa responsabilité le caractère exécutoire de cet acte, informe que le présent arrêté peut faire l'objet d'un recours pour excès de pouvoir, devant le Tribunal Administratif </w:t>
      </w:r>
      <w:r w:rsidR="00DD017C">
        <w:rPr>
          <w:rFonts w:ascii="Times New Roman" w:hAnsi="Times New Roman" w:cs="Times New Roman"/>
          <w:kern w:val="0"/>
          <w:sz w:val="24"/>
          <w:szCs w:val="24"/>
          <w14:ligatures w14:val="none"/>
        </w:rPr>
        <w:t>de Nîmes</w:t>
      </w:r>
      <w:r w:rsidRPr="00F3120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dans un délai de deux mois, à compter de la présente notification.</w:t>
      </w:r>
    </w:p>
    <w:p w14:paraId="4C9103E6" w14:textId="77777777" w:rsidR="00F31208" w:rsidRPr="00F31208" w:rsidRDefault="00F31208" w:rsidP="00F31208">
      <w:pPr>
        <w:tabs>
          <w:tab w:val="left" w:pos="0"/>
        </w:tabs>
        <w:spacing w:after="200" w:line="276" w:lineRule="auto"/>
        <w:jc w:val="both"/>
        <w:rPr>
          <w:kern w:val="0"/>
          <w:sz w:val="24"/>
          <w:szCs w:val="24"/>
          <w14:ligatures w14:val="none"/>
        </w:rPr>
      </w:pPr>
      <w:r w:rsidRPr="00F3120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Le Tribunal Administratif peut être saisi au moyen de l’application informatique </w:t>
      </w:r>
      <w:proofErr w:type="spellStart"/>
      <w:r w:rsidRPr="00F31208">
        <w:rPr>
          <w:rFonts w:ascii="Times New Roman" w:hAnsi="Times New Roman" w:cs="Times New Roman"/>
          <w:kern w:val="0"/>
          <w:sz w:val="24"/>
          <w:szCs w:val="24"/>
          <w14:ligatures w14:val="none"/>
        </w:rPr>
        <w:t>télérecours</w:t>
      </w:r>
      <w:proofErr w:type="spellEnd"/>
      <w:r w:rsidRPr="00F3120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citoyen accessible par le biais du site </w:t>
      </w:r>
      <w:hyperlink r:id="rId6" w:history="1">
        <w:r w:rsidRPr="00F31208">
          <w:rPr>
            <w:rFonts w:ascii="Times New Roman" w:hAnsi="Times New Roman" w:cs="Times New Roman"/>
            <w:color w:val="0563C1" w:themeColor="hyperlink"/>
            <w:kern w:val="0"/>
            <w:sz w:val="24"/>
            <w:szCs w:val="24"/>
            <w:u w:val="single"/>
            <w14:ligatures w14:val="none"/>
          </w:rPr>
          <w:t>www.telerecours.fr</w:t>
        </w:r>
      </w:hyperlink>
      <w:r w:rsidRPr="00F31208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24F59DB" w14:textId="20706FDE" w:rsidR="00F31208" w:rsidRPr="00F31208" w:rsidRDefault="00F31208" w:rsidP="00F31208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</w:pPr>
      <w:r w:rsidRPr="00F31208">
        <w:rPr>
          <w:rFonts w:ascii="Times New Roman" w:hAnsi="Times New Roman" w:cs="Times New Roman"/>
          <w:b/>
          <w:color w:val="000000" w:themeColor="text1"/>
          <w:kern w:val="0"/>
          <w:sz w:val="24"/>
          <w:szCs w:val="24"/>
          <w:u w:val="single"/>
          <w14:ligatures w14:val="none"/>
        </w:rPr>
        <w:t xml:space="preserve">Article </w:t>
      </w:r>
      <w:r>
        <w:rPr>
          <w:rFonts w:ascii="Times New Roman" w:hAnsi="Times New Roman" w:cs="Times New Roman"/>
          <w:b/>
          <w:color w:val="000000" w:themeColor="text1"/>
          <w:kern w:val="0"/>
          <w:sz w:val="24"/>
          <w:szCs w:val="24"/>
          <w:u w:val="single"/>
          <w14:ligatures w14:val="none"/>
        </w:rPr>
        <w:t>5</w:t>
      </w:r>
      <w:r w:rsidRPr="00F31208">
        <w:rPr>
          <w:rFonts w:ascii="Times New Roman" w:hAnsi="Times New Roman" w:cs="Times New Roman"/>
          <w:b/>
          <w:i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Pr="00F31208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:</w:t>
      </w:r>
      <w:r w:rsidRPr="00F31208">
        <w:rPr>
          <w:rFonts w:ascii="Times New Roman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  <w:t xml:space="preserve"> </w:t>
      </w:r>
    </w:p>
    <w:p w14:paraId="69371573" w14:textId="4FCCC248" w:rsidR="00F31208" w:rsidRPr="00F31208" w:rsidRDefault="00F31208" w:rsidP="00F31208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31208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Ampliation du présent arrêté sera transmise au Président du Centre de Gestion de </w:t>
      </w:r>
      <w:r w:rsidR="00DD017C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Vaucluse</w:t>
      </w:r>
      <w:r w:rsidRPr="00F31208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et au </w:t>
      </w:r>
      <w:r w:rsidRPr="00F31208">
        <w:rPr>
          <w:rFonts w:ascii="Times New Roman" w:hAnsi="Times New Roman" w:cs="Times New Roman"/>
          <w:kern w:val="0"/>
          <w:sz w:val="24"/>
          <w:szCs w:val="24"/>
          <w14:ligatures w14:val="none"/>
        </w:rPr>
        <w:t>comptable de la collectivité</w:t>
      </w:r>
      <w:r w:rsidRPr="00F31208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.</w:t>
      </w:r>
    </w:p>
    <w:p w14:paraId="013ED664" w14:textId="77777777" w:rsidR="00F31208" w:rsidRPr="00F31208" w:rsidRDefault="00F31208" w:rsidP="00F31208">
      <w:pPr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62B3663C" w14:textId="77777777" w:rsidR="00F31208" w:rsidRPr="00F31208" w:rsidRDefault="00F31208" w:rsidP="00F31208">
      <w:pPr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1765F693" w14:textId="77777777" w:rsidR="00F31208" w:rsidRPr="00F31208" w:rsidRDefault="00F31208" w:rsidP="00F31208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31208">
        <w:rPr>
          <w:rFonts w:ascii="Times New Roman" w:hAnsi="Times New Roman" w:cs="Times New Roman"/>
          <w:kern w:val="0"/>
          <w:sz w:val="24"/>
          <w:szCs w:val="24"/>
          <w14:ligatures w14:val="none"/>
        </w:rPr>
        <w:t>Notifié à l'agent le :</w:t>
      </w:r>
      <w:r w:rsidRPr="00F31208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F31208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F31208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F31208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>Fait à ..., le ...</w:t>
      </w:r>
    </w:p>
    <w:p w14:paraId="3DB11E20" w14:textId="77777777" w:rsidR="00F31208" w:rsidRPr="00F31208" w:rsidRDefault="00F31208" w:rsidP="00F31208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31208">
        <w:rPr>
          <w:rFonts w:ascii="Times New Roman" w:hAnsi="Times New Roman" w:cs="Times New Roman"/>
          <w:kern w:val="0"/>
          <w:sz w:val="24"/>
          <w:szCs w:val="24"/>
          <w14:ligatures w14:val="none"/>
        </w:rPr>
        <w:t>(</w:t>
      </w:r>
      <w:proofErr w:type="gramStart"/>
      <w:r w:rsidRPr="00F31208">
        <w:rPr>
          <w:rFonts w:ascii="Times New Roman" w:hAnsi="Times New Roman" w:cs="Times New Roman"/>
          <w:kern w:val="0"/>
          <w:sz w:val="24"/>
          <w:szCs w:val="24"/>
          <w14:ligatures w14:val="none"/>
        </w:rPr>
        <w:t>date</w:t>
      </w:r>
      <w:proofErr w:type="gramEnd"/>
      <w:r w:rsidRPr="00F3120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et signature)</w:t>
      </w:r>
      <w:r w:rsidRPr="00F31208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F31208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F31208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F31208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 xml:space="preserve">Le Maire </w:t>
      </w:r>
      <w:r w:rsidRPr="00F31208">
        <w:rPr>
          <w:rFonts w:ascii="Times New Roman" w:hAnsi="Times New Roman" w:cs="Times New Roman"/>
          <w:i/>
          <w:kern w:val="0"/>
          <w:sz w:val="24"/>
          <w:szCs w:val="24"/>
          <w14:ligatures w14:val="none"/>
        </w:rPr>
        <w:t>(ou le Président)</w:t>
      </w:r>
      <w:r w:rsidRPr="00F31208">
        <w:rPr>
          <w:rFonts w:ascii="Times New Roman" w:hAnsi="Times New Roman" w:cs="Times New Roman"/>
          <w:kern w:val="0"/>
          <w:sz w:val="24"/>
          <w:szCs w:val="24"/>
          <w14:ligatures w14:val="none"/>
        </w:rPr>
        <w:t>,</w:t>
      </w:r>
    </w:p>
    <w:p w14:paraId="4EDD785B" w14:textId="77777777" w:rsidR="00F31208" w:rsidRPr="00F31208" w:rsidRDefault="00F31208" w:rsidP="00F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</w:pPr>
    </w:p>
    <w:p w14:paraId="76E6D107" w14:textId="77777777" w:rsidR="00F31208" w:rsidRPr="00F31208" w:rsidRDefault="00F31208" w:rsidP="00F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</w:pPr>
    </w:p>
    <w:p w14:paraId="6E407E09" w14:textId="77777777" w:rsidR="00F31208" w:rsidRDefault="00F31208"/>
    <w:sectPr w:rsidR="00F31208" w:rsidSect="00020E8E">
      <w:headerReference w:type="default" r:id="rId7"/>
      <w:foot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F4047" w14:textId="77777777" w:rsidR="00A47DCC" w:rsidRDefault="00A47DCC">
      <w:pPr>
        <w:spacing w:after="0" w:line="240" w:lineRule="auto"/>
      </w:pPr>
      <w:r>
        <w:separator/>
      </w:r>
    </w:p>
  </w:endnote>
  <w:endnote w:type="continuationSeparator" w:id="0">
    <w:p w14:paraId="1CF9CAF0" w14:textId="77777777" w:rsidR="00A47DCC" w:rsidRDefault="00A47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FB8BE" w14:textId="60D729CC" w:rsidR="00A47DCC" w:rsidRPr="00A47DCC" w:rsidRDefault="00A47DCC" w:rsidP="00A47DCC">
    <w:pPr>
      <w:autoSpaceDE w:val="0"/>
      <w:autoSpaceDN w:val="0"/>
      <w:spacing w:after="0" w:line="240" w:lineRule="auto"/>
      <w:jc w:val="right"/>
      <w:rPr>
        <w:rFonts w:eastAsia="Times New Roman" w:cstheme="minorHAnsi"/>
        <w:i/>
        <w:iCs/>
        <w:kern w:val="0"/>
        <w:sz w:val="18"/>
        <w:szCs w:val="18"/>
        <w:lang w:eastAsia="fr-FR"/>
        <w14:ligatures w14:val="none"/>
      </w:rPr>
    </w:pPr>
    <w:r w:rsidRPr="00A47DCC">
      <w:rPr>
        <w:rFonts w:cstheme="minorHAnsi"/>
        <w:i/>
        <w:iCs/>
        <w:color w:val="EE0000"/>
        <w:sz w:val="18"/>
        <w:szCs w:val="18"/>
      </w:rPr>
      <w:t>Modèle</w:t>
    </w:r>
    <w:r w:rsidRPr="00A47DCC">
      <w:rPr>
        <w:rFonts w:eastAsia="Times New Roman" w:cstheme="minorHAnsi"/>
        <w:i/>
        <w:iCs/>
        <w:color w:val="EE0000"/>
        <w:kern w:val="0"/>
        <w:sz w:val="18"/>
        <w:szCs w:val="18"/>
        <w:lang w:eastAsia="fr-FR"/>
        <w14:ligatures w14:val="none"/>
      </w:rPr>
      <w:t xml:space="preserve"> </w:t>
    </w:r>
    <w:r w:rsidRPr="00A47DCC">
      <w:rPr>
        <w:rFonts w:eastAsia="Times New Roman" w:cstheme="minorHAnsi"/>
        <w:i/>
        <w:iCs/>
        <w:color w:val="EE0000"/>
        <w:kern w:val="0"/>
        <w:sz w:val="18"/>
        <w:szCs w:val="18"/>
        <w:lang w:eastAsia="fr-FR"/>
        <w14:ligatures w14:val="none"/>
      </w:rPr>
      <w:t xml:space="preserve">ARRÊTÉ PORTANT MAINTIEN EN ACTIVITE AU-DELA DE LA LIMITE D’ÂGE </w:t>
    </w:r>
    <w:r w:rsidRPr="00A47DCC">
      <w:rPr>
        <w:rFonts w:eastAsia="Times New Roman" w:cstheme="minorHAnsi"/>
        <w:i/>
        <w:iCs/>
        <w:color w:val="EE0000"/>
        <w:kern w:val="0"/>
        <w:sz w:val="18"/>
        <w:szCs w:val="18"/>
        <w:lang w:eastAsia="fr-FR"/>
        <w14:ligatures w14:val="none"/>
      </w:rPr>
      <w:t>/ Juin 2025</w:t>
    </w:r>
  </w:p>
  <w:p w14:paraId="1C717977" w14:textId="200F3714" w:rsidR="00A47DCC" w:rsidRDefault="00A47DCC" w:rsidP="00A47DCC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DC697" w14:textId="77777777" w:rsidR="00A47DCC" w:rsidRDefault="00A47DCC">
      <w:pPr>
        <w:spacing w:after="0" w:line="240" w:lineRule="auto"/>
      </w:pPr>
      <w:r>
        <w:separator/>
      </w:r>
    </w:p>
  </w:footnote>
  <w:footnote w:type="continuationSeparator" w:id="0">
    <w:p w14:paraId="67AE210B" w14:textId="77777777" w:rsidR="00A47DCC" w:rsidRDefault="00A47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7BB90" w14:textId="77777777" w:rsidR="00644BFC" w:rsidRDefault="00644BFC" w:rsidP="0004382C">
    <w:pPr>
      <w:pStyle w:val="En-tte"/>
    </w:pPr>
    <w:r>
      <w:t>Logo de la collectivité</w:t>
    </w:r>
  </w:p>
  <w:p w14:paraId="76133C54" w14:textId="77777777" w:rsidR="00644BFC" w:rsidRDefault="00644BF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08"/>
    <w:rsid w:val="0012073D"/>
    <w:rsid w:val="003720AE"/>
    <w:rsid w:val="00644BFC"/>
    <w:rsid w:val="00A47DCC"/>
    <w:rsid w:val="00DD017C"/>
    <w:rsid w:val="00E2120D"/>
    <w:rsid w:val="00EA00B9"/>
    <w:rsid w:val="00F3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417AA"/>
  <w15:chartTrackingRefBased/>
  <w15:docId w15:val="{D596C0B3-4746-4AAD-99BE-4553B0DF3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31208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En-tteCar">
    <w:name w:val="En-tête Car"/>
    <w:basedOn w:val="Policepardfaut"/>
    <w:link w:val="En-tte"/>
    <w:uiPriority w:val="99"/>
    <w:rsid w:val="00F31208"/>
    <w:rPr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F31208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PieddepageCar">
    <w:name w:val="Pied de page Car"/>
    <w:basedOn w:val="Policepardfaut"/>
    <w:link w:val="Pieddepage"/>
    <w:uiPriority w:val="99"/>
    <w:rsid w:val="00F3120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lerecours.f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307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BEYNEY Geoffrey</dc:creator>
  <cp:keywords/>
  <dc:description/>
  <cp:lastModifiedBy>Emmeline Verchere</cp:lastModifiedBy>
  <cp:revision>3</cp:revision>
  <dcterms:created xsi:type="dcterms:W3CDTF">2025-06-26T08:23:00Z</dcterms:created>
  <dcterms:modified xsi:type="dcterms:W3CDTF">2025-06-26T08:24:00Z</dcterms:modified>
</cp:coreProperties>
</file>