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1C41B" w14:textId="77777777" w:rsidR="00932675" w:rsidRPr="00676273" w:rsidRDefault="00932675" w:rsidP="00932675">
      <w:pPr>
        <w:spacing w:after="0" w:line="276" w:lineRule="auto"/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 w:rsidRPr="00676273">
        <w:rPr>
          <w:rFonts w:cstheme="minorHAnsi"/>
          <w:b/>
          <w:color w:val="FF0000"/>
          <w:sz w:val="28"/>
          <w:szCs w:val="28"/>
          <w:u w:val="single"/>
        </w:rPr>
        <w:t>MODÈLE DE DÉLIBÉRATION</w:t>
      </w:r>
    </w:p>
    <w:p w14:paraId="49ECFBFA" w14:textId="77777777" w:rsidR="00932675" w:rsidRDefault="00932675" w:rsidP="00932675">
      <w:pPr>
        <w:spacing w:after="0" w:line="276" w:lineRule="auto"/>
        <w:jc w:val="center"/>
        <w:rPr>
          <w:rFonts w:cstheme="minorHAnsi"/>
          <w:b/>
          <w:u w:val="single"/>
        </w:rPr>
      </w:pPr>
    </w:p>
    <w:p w14:paraId="238B7A31" w14:textId="77777777" w:rsidR="00932675" w:rsidRDefault="00932675" w:rsidP="0093267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32675">
        <w:rPr>
          <w:rFonts w:cstheme="minorHAnsi"/>
          <w:b/>
          <w:sz w:val="24"/>
          <w:szCs w:val="24"/>
        </w:rPr>
        <w:t xml:space="preserve">(Délibération exécutoire à retourner impérativement au Centre de gestion </w:t>
      </w:r>
    </w:p>
    <w:p w14:paraId="38DB7182" w14:textId="78D268F1" w:rsidR="00932675" w:rsidRPr="00932675" w:rsidRDefault="00932675" w:rsidP="0093267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C4E50">
        <w:rPr>
          <w:rFonts w:cstheme="minorHAnsi"/>
          <w:b/>
          <w:sz w:val="24"/>
          <w:szCs w:val="24"/>
          <w:u w:val="single"/>
        </w:rPr>
        <w:t xml:space="preserve">au plus tard le </w:t>
      </w:r>
      <w:r w:rsidR="00FA6DAB">
        <w:rPr>
          <w:rFonts w:cstheme="minorHAnsi"/>
          <w:b/>
          <w:sz w:val="24"/>
          <w:szCs w:val="24"/>
          <w:u w:val="single"/>
        </w:rPr>
        <w:t>31</w:t>
      </w:r>
      <w:r w:rsidRPr="00BC4E50">
        <w:rPr>
          <w:rFonts w:cstheme="minorHAnsi"/>
          <w:b/>
          <w:sz w:val="24"/>
          <w:szCs w:val="24"/>
          <w:u w:val="single"/>
        </w:rPr>
        <w:t xml:space="preserve"> décembre 20</w:t>
      </w:r>
      <w:r w:rsidR="00903F67">
        <w:rPr>
          <w:rFonts w:cstheme="minorHAnsi"/>
          <w:b/>
          <w:sz w:val="24"/>
          <w:szCs w:val="24"/>
          <w:u w:val="single"/>
        </w:rPr>
        <w:t>2</w:t>
      </w:r>
      <w:r w:rsidR="00FA6DAB">
        <w:rPr>
          <w:rFonts w:cstheme="minorHAnsi"/>
          <w:b/>
          <w:sz w:val="24"/>
          <w:szCs w:val="24"/>
          <w:u w:val="single"/>
        </w:rPr>
        <w:t>5</w:t>
      </w:r>
      <w:r w:rsidR="00B67411">
        <w:rPr>
          <w:rFonts w:cstheme="minorHAnsi"/>
          <w:b/>
          <w:sz w:val="24"/>
          <w:szCs w:val="24"/>
        </w:rPr>
        <w:t xml:space="preserve"> accompagnée de la convention de gestion</w:t>
      </w:r>
      <w:r w:rsidRPr="00932675">
        <w:rPr>
          <w:rFonts w:cstheme="minorHAnsi"/>
          <w:b/>
          <w:sz w:val="24"/>
          <w:szCs w:val="24"/>
        </w:rPr>
        <w:t>)</w:t>
      </w:r>
    </w:p>
    <w:p w14:paraId="559E5B8C" w14:textId="77777777" w:rsidR="00932675" w:rsidRDefault="00932675" w:rsidP="00F45488">
      <w:pPr>
        <w:spacing w:after="0" w:line="276" w:lineRule="auto"/>
        <w:jc w:val="both"/>
        <w:rPr>
          <w:rFonts w:cstheme="minorHAnsi"/>
        </w:rPr>
      </w:pPr>
    </w:p>
    <w:p w14:paraId="372AE31A" w14:textId="77777777" w:rsidR="00932675" w:rsidRDefault="00932675" w:rsidP="00F45488">
      <w:pPr>
        <w:spacing w:after="0" w:line="276" w:lineRule="auto"/>
        <w:jc w:val="both"/>
        <w:rPr>
          <w:rFonts w:cstheme="minorHAnsi"/>
        </w:rPr>
      </w:pPr>
    </w:p>
    <w:p w14:paraId="03571CBD" w14:textId="77777777" w:rsidR="00FF21ED" w:rsidRPr="00AF0EFB" w:rsidRDefault="000C6D06" w:rsidP="00F45488">
      <w:pPr>
        <w:spacing w:after="0" w:line="276" w:lineRule="auto"/>
        <w:jc w:val="both"/>
        <w:rPr>
          <w:rFonts w:cstheme="minorHAnsi"/>
        </w:rPr>
      </w:pPr>
      <w:r w:rsidRPr="00AF0EFB">
        <w:rPr>
          <w:rFonts w:cstheme="minorHAnsi"/>
        </w:rPr>
        <w:t>Délibération n°…</w:t>
      </w:r>
      <w:r w:rsidR="00A15505" w:rsidRPr="00AF0EFB">
        <w:rPr>
          <w:rFonts w:cstheme="minorHAnsi"/>
        </w:rPr>
        <w:t>……………………</w:t>
      </w:r>
    </w:p>
    <w:p w14:paraId="3FF62C4B" w14:textId="77777777" w:rsidR="00A15505" w:rsidRPr="00AF0EFB" w:rsidRDefault="00A15505" w:rsidP="00F45488">
      <w:pPr>
        <w:spacing w:after="0" w:line="276" w:lineRule="auto"/>
        <w:jc w:val="both"/>
        <w:rPr>
          <w:rFonts w:cstheme="minorHAnsi"/>
        </w:rPr>
      </w:pPr>
      <w:r w:rsidRPr="00AF0EFB">
        <w:rPr>
          <w:rFonts w:cstheme="minorHAnsi"/>
        </w:rPr>
        <w:t>Séance du ……………………………………..</w:t>
      </w:r>
    </w:p>
    <w:p w14:paraId="620E0479" w14:textId="77777777" w:rsidR="000C6D06" w:rsidRPr="00AF0EFB" w:rsidRDefault="00932675" w:rsidP="00F4548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Adhésion au contrat d’assurance groupe mis en place par le</w:t>
      </w:r>
      <w:r w:rsidR="000C6D06" w:rsidRPr="00AF0EFB">
        <w:rPr>
          <w:rFonts w:cstheme="minorHAnsi"/>
        </w:rPr>
        <w:t xml:space="preserve"> CDG 84</w:t>
      </w:r>
      <w:r>
        <w:rPr>
          <w:rFonts w:cstheme="minorHAnsi"/>
        </w:rPr>
        <w:t xml:space="preserve"> pour la couverture des risques statutaires</w:t>
      </w:r>
    </w:p>
    <w:p w14:paraId="4ECE7DE2" w14:textId="77777777" w:rsidR="00862ACE" w:rsidRPr="00AF0EFB" w:rsidRDefault="00862ACE" w:rsidP="00F45488">
      <w:pPr>
        <w:spacing w:after="0" w:line="276" w:lineRule="auto"/>
        <w:jc w:val="both"/>
        <w:rPr>
          <w:rFonts w:cstheme="minorHAnsi"/>
        </w:rPr>
      </w:pPr>
    </w:p>
    <w:p w14:paraId="62C01E77" w14:textId="77777777" w:rsidR="000C6D06" w:rsidRPr="00AF0EFB" w:rsidRDefault="000C6D06" w:rsidP="00F45488">
      <w:pPr>
        <w:spacing w:after="0" w:line="276" w:lineRule="auto"/>
        <w:jc w:val="both"/>
        <w:rPr>
          <w:rFonts w:cstheme="minorHAnsi"/>
        </w:rPr>
      </w:pPr>
      <w:r w:rsidRPr="00AF0EFB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5FEA2" wp14:editId="69063696">
                <wp:simplePos x="0" y="0"/>
                <wp:positionH relativeFrom="margin">
                  <wp:align>left</wp:align>
                </wp:positionH>
                <wp:positionV relativeFrom="paragraph">
                  <wp:posOffset>12064</wp:posOffset>
                </wp:positionV>
                <wp:extent cx="5762625" cy="9525"/>
                <wp:effectExtent l="0" t="0" r="28575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A8E75" id="Connecteur droit 1" o:spid="_x0000_s1026" style="position:absolute;flip:y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.95pt" to="453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F5DB37D" w14:textId="77777777" w:rsidR="000C6D06" w:rsidRPr="00AF0EFB" w:rsidRDefault="000C6D06" w:rsidP="00F45488">
      <w:pPr>
        <w:spacing w:after="0" w:line="276" w:lineRule="auto"/>
        <w:jc w:val="both"/>
        <w:rPr>
          <w:rFonts w:cstheme="minorHAnsi"/>
        </w:rPr>
      </w:pPr>
      <w:r w:rsidRPr="00AF0EFB">
        <w:rPr>
          <w:rFonts w:cstheme="minorHAnsi"/>
        </w:rPr>
        <w:t xml:space="preserve">Le …………………………………. </w:t>
      </w:r>
      <w:r w:rsidRPr="00AF0EFB">
        <w:rPr>
          <w:rFonts w:cstheme="minorHAnsi"/>
          <w:i/>
        </w:rPr>
        <w:t>(date)</w:t>
      </w:r>
      <w:r w:rsidRPr="00AF0EFB">
        <w:rPr>
          <w:rFonts w:cstheme="minorHAnsi"/>
        </w:rPr>
        <w:t>, à ……………………</w:t>
      </w:r>
      <w:r w:rsidR="00F45488" w:rsidRPr="00AF0EFB">
        <w:rPr>
          <w:rFonts w:cstheme="minorHAnsi"/>
        </w:rPr>
        <w:t xml:space="preserve"> </w:t>
      </w:r>
      <w:r w:rsidRPr="00AF0EFB">
        <w:rPr>
          <w:rFonts w:cstheme="minorHAnsi"/>
          <w:i/>
        </w:rPr>
        <w:t>(heure)</w:t>
      </w:r>
      <w:r w:rsidRPr="00AF0EFB">
        <w:rPr>
          <w:rFonts w:cstheme="minorHAnsi"/>
        </w:rPr>
        <w:t>, se sont réunis</w:t>
      </w:r>
      <w:r w:rsidR="00A15505" w:rsidRPr="00AF0EFB">
        <w:rPr>
          <w:rFonts w:cstheme="minorHAnsi"/>
        </w:rPr>
        <w:t xml:space="preserve">, …………………………………. </w:t>
      </w:r>
      <w:r w:rsidR="00A15505" w:rsidRPr="00AF0EFB">
        <w:rPr>
          <w:rFonts w:cstheme="minorHAnsi"/>
          <w:i/>
        </w:rPr>
        <w:t>(lieu),</w:t>
      </w:r>
      <w:r w:rsidR="00A15505" w:rsidRPr="00AF0EFB">
        <w:rPr>
          <w:rFonts w:cstheme="minorHAnsi"/>
        </w:rPr>
        <w:t xml:space="preserve"> </w:t>
      </w:r>
      <w:r w:rsidRPr="00AF0EFB">
        <w:rPr>
          <w:rFonts w:cstheme="minorHAnsi"/>
        </w:rPr>
        <w:t xml:space="preserve"> les membres du Conseil Municipal </w:t>
      </w:r>
      <w:r w:rsidRPr="00AF0EFB">
        <w:rPr>
          <w:rFonts w:cstheme="minorHAnsi"/>
          <w:i/>
        </w:rPr>
        <w:t>(ou autre assemblée)</w:t>
      </w:r>
      <w:r w:rsidRPr="00AF0EFB">
        <w:rPr>
          <w:rFonts w:cstheme="minorHAnsi"/>
        </w:rPr>
        <w:t xml:space="preserve">, sous la présidence de ……………………………………, </w:t>
      </w:r>
      <w:r w:rsidR="00A15505" w:rsidRPr="00AF0EFB">
        <w:rPr>
          <w:rFonts w:cstheme="minorHAnsi"/>
        </w:rPr>
        <w:t xml:space="preserve">dûment </w:t>
      </w:r>
      <w:r w:rsidRPr="00AF0EFB">
        <w:rPr>
          <w:rFonts w:cstheme="minorHAnsi"/>
        </w:rPr>
        <w:t>convoqués le ………………………</w:t>
      </w:r>
      <w:r w:rsidR="00F45488" w:rsidRPr="00AF0EFB">
        <w:rPr>
          <w:rFonts w:cstheme="minorHAnsi"/>
        </w:rPr>
        <w:t>…………..</w:t>
      </w:r>
      <w:r w:rsidRPr="00AF0EFB">
        <w:rPr>
          <w:rFonts w:cstheme="minorHAnsi"/>
        </w:rPr>
        <w:t xml:space="preserve"> .</w:t>
      </w:r>
    </w:p>
    <w:p w14:paraId="48BBB0B4" w14:textId="77777777" w:rsidR="000C6D06" w:rsidRPr="00AF0EFB" w:rsidRDefault="00A15505" w:rsidP="00F45488">
      <w:pPr>
        <w:spacing w:after="0" w:line="276" w:lineRule="auto"/>
        <w:jc w:val="both"/>
        <w:rPr>
          <w:rFonts w:cstheme="minorHAnsi"/>
        </w:rPr>
      </w:pPr>
      <w:r w:rsidRPr="00AF0EFB">
        <w:rPr>
          <w:rFonts w:cstheme="minorHAnsi"/>
        </w:rPr>
        <w:t>P</w:t>
      </w:r>
      <w:r w:rsidR="000C6D06" w:rsidRPr="00AF0EFB">
        <w:rPr>
          <w:rFonts w:cstheme="minorHAnsi"/>
        </w:rPr>
        <w:t>résents : ……………………………</w:t>
      </w:r>
      <w:r w:rsidR="00F45488" w:rsidRPr="00AF0EFB">
        <w:rPr>
          <w:rFonts w:cstheme="minorHAnsi"/>
        </w:rPr>
        <w:t>…………………………………………………………………………………………………</w:t>
      </w:r>
      <w:r w:rsidRPr="00AF0EFB">
        <w:rPr>
          <w:rFonts w:cstheme="minorHAnsi"/>
        </w:rPr>
        <w:t>……………</w:t>
      </w:r>
    </w:p>
    <w:p w14:paraId="6376D19D" w14:textId="77777777" w:rsidR="00A15505" w:rsidRPr="00AF0EFB" w:rsidRDefault="00A15505" w:rsidP="00F45488">
      <w:pPr>
        <w:spacing w:after="0" w:line="276" w:lineRule="auto"/>
        <w:jc w:val="both"/>
        <w:rPr>
          <w:rFonts w:cstheme="minorHAnsi"/>
        </w:rPr>
      </w:pPr>
      <w:r w:rsidRPr="00AF0EFB">
        <w:rPr>
          <w:rFonts w:cstheme="minorHAnsi"/>
        </w:rPr>
        <w:t>Représenté(s) par pourvoir : ………………………..................……………………………………………………………………..</w:t>
      </w:r>
    </w:p>
    <w:p w14:paraId="60546746" w14:textId="77777777" w:rsidR="000C6D06" w:rsidRPr="00AF0EFB" w:rsidRDefault="00A15505" w:rsidP="00F45488">
      <w:pPr>
        <w:spacing w:after="0" w:line="276" w:lineRule="auto"/>
        <w:jc w:val="both"/>
        <w:rPr>
          <w:rFonts w:cstheme="minorHAnsi"/>
        </w:rPr>
      </w:pPr>
      <w:r w:rsidRPr="00AF0EFB">
        <w:rPr>
          <w:rFonts w:cstheme="minorHAnsi"/>
        </w:rPr>
        <w:t>A</w:t>
      </w:r>
      <w:r w:rsidR="000C6D06" w:rsidRPr="00AF0EFB">
        <w:rPr>
          <w:rFonts w:cstheme="minorHAnsi"/>
        </w:rPr>
        <w:t>bsent(s) et excusé(s) : …………………………………</w:t>
      </w:r>
      <w:r w:rsidR="00F45488" w:rsidRPr="00AF0EFB">
        <w:rPr>
          <w:rFonts w:cstheme="minorHAnsi"/>
        </w:rPr>
        <w:t>…………………………………………………………………………</w:t>
      </w:r>
      <w:r w:rsidRPr="00AF0EFB">
        <w:rPr>
          <w:rFonts w:cstheme="minorHAnsi"/>
        </w:rPr>
        <w:t>………….</w:t>
      </w:r>
    </w:p>
    <w:p w14:paraId="210AD035" w14:textId="77777777" w:rsidR="000C6D06" w:rsidRPr="00AF0EFB" w:rsidRDefault="00A15505" w:rsidP="00F45488">
      <w:pPr>
        <w:spacing w:after="0" w:line="276" w:lineRule="auto"/>
        <w:jc w:val="both"/>
        <w:rPr>
          <w:rFonts w:cstheme="minorHAnsi"/>
        </w:rPr>
      </w:pPr>
      <w:r w:rsidRPr="00AF0EFB">
        <w:rPr>
          <w:rFonts w:cstheme="minorHAnsi"/>
        </w:rPr>
        <w:t>Secrétaire de séance</w:t>
      </w:r>
      <w:r w:rsidR="000C6D06" w:rsidRPr="00AF0EFB">
        <w:rPr>
          <w:rFonts w:cstheme="minorHAnsi"/>
        </w:rPr>
        <w:t> : ………………………………………………</w:t>
      </w:r>
      <w:r w:rsidR="00F45488" w:rsidRPr="00AF0EFB">
        <w:rPr>
          <w:rFonts w:cstheme="minorHAnsi"/>
        </w:rPr>
        <w:t>…………………………………</w:t>
      </w:r>
      <w:r w:rsidRPr="00AF0EFB">
        <w:rPr>
          <w:rFonts w:cstheme="minorHAnsi"/>
        </w:rPr>
        <w:t>…………….</w:t>
      </w:r>
      <w:r w:rsidR="00F45488" w:rsidRPr="00AF0EFB">
        <w:rPr>
          <w:rFonts w:cstheme="minorHAnsi"/>
        </w:rPr>
        <w:t>………………………..</w:t>
      </w:r>
    </w:p>
    <w:p w14:paraId="36E24AAF" w14:textId="77777777" w:rsidR="00862ACE" w:rsidRPr="00AF0EFB" w:rsidRDefault="00862ACE" w:rsidP="00F45488">
      <w:pPr>
        <w:spacing w:after="0" w:line="276" w:lineRule="auto"/>
        <w:jc w:val="both"/>
        <w:rPr>
          <w:rFonts w:cstheme="minorHAnsi"/>
        </w:rPr>
      </w:pPr>
    </w:p>
    <w:p w14:paraId="2257F5B7" w14:textId="77777777" w:rsidR="000C6D06" w:rsidRPr="00AF0EFB" w:rsidRDefault="000C6D06" w:rsidP="00F45488">
      <w:pPr>
        <w:spacing w:after="0" w:line="276" w:lineRule="auto"/>
        <w:jc w:val="both"/>
        <w:rPr>
          <w:rFonts w:cstheme="minorHAnsi"/>
        </w:rPr>
      </w:pPr>
      <w:r w:rsidRPr="00AF0EFB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8F900" wp14:editId="0C254D0B">
                <wp:simplePos x="0" y="0"/>
                <wp:positionH relativeFrom="column">
                  <wp:posOffset>14605</wp:posOffset>
                </wp:positionH>
                <wp:positionV relativeFrom="paragraph">
                  <wp:posOffset>53975</wp:posOffset>
                </wp:positionV>
                <wp:extent cx="575310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22054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.25pt" to="454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237A34AA" w14:textId="77777777" w:rsidR="00862ACE" w:rsidRPr="00AF0EFB" w:rsidRDefault="00862ACE" w:rsidP="00F45488">
      <w:pPr>
        <w:spacing w:after="0" w:line="276" w:lineRule="auto"/>
        <w:jc w:val="both"/>
        <w:rPr>
          <w:rFonts w:cstheme="minorHAnsi"/>
        </w:rPr>
      </w:pPr>
    </w:p>
    <w:p w14:paraId="224326AA" w14:textId="77777777" w:rsidR="0012264D" w:rsidRPr="0012264D" w:rsidRDefault="0012264D" w:rsidP="0012264D">
      <w:pPr>
        <w:spacing w:after="0" w:line="276" w:lineRule="auto"/>
        <w:rPr>
          <w:rFonts w:eastAsia="Times New Roman" w:cstheme="minorHAnsi"/>
          <w:lang w:eastAsia="fr-FR"/>
        </w:rPr>
      </w:pPr>
      <w:r w:rsidRPr="0012264D">
        <w:rPr>
          <w:rFonts w:eastAsia="Times New Roman" w:cstheme="minorHAnsi"/>
          <w:lang w:eastAsia="fr-FR"/>
        </w:rPr>
        <w:t>Le Maire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>expose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>:</w:t>
      </w:r>
    </w:p>
    <w:p w14:paraId="052F177C" w14:textId="77777777" w:rsidR="0012264D" w:rsidRPr="0012264D" w:rsidRDefault="0012264D" w:rsidP="009D22AC">
      <w:pPr>
        <w:spacing w:after="0" w:line="276" w:lineRule="auto"/>
        <w:jc w:val="both"/>
        <w:rPr>
          <w:rFonts w:eastAsia="Times New Roman" w:cstheme="minorHAnsi"/>
          <w:lang w:eastAsia="fr-FR"/>
        </w:rPr>
      </w:pPr>
      <w:r w:rsidRPr="0012264D">
        <w:rPr>
          <w:rFonts w:eastAsia="Times New Roman" w:cstheme="minorHAnsi"/>
          <w:lang w:eastAsia="fr-FR"/>
        </w:rPr>
        <w:sym w:font="Symbol" w:char="F0B7"/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>que dans le cadre de la mise en place du contrat d’assurance groupe à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>adhésion facultative garantissant les risques statutaires des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 xml:space="preserve">collectivités et établissements publics </w:t>
      </w:r>
      <w:r>
        <w:rPr>
          <w:rFonts w:eastAsia="Times New Roman" w:cstheme="minorHAnsi"/>
          <w:lang w:eastAsia="fr-FR"/>
        </w:rPr>
        <w:t>du Vaucluse</w:t>
      </w:r>
      <w:r w:rsidRPr="0012264D">
        <w:rPr>
          <w:rFonts w:eastAsia="Times New Roman" w:cstheme="minorHAnsi"/>
          <w:lang w:eastAsia="fr-FR"/>
        </w:rPr>
        <w:t>, le Centre de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 xml:space="preserve">Gestion de la fonction publique territoriale de </w:t>
      </w:r>
      <w:r w:rsidR="003056A7">
        <w:rPr>
          <w:rFonts w:eastAsia="Times New Roman" w:cstheme="minorHAnsi"/>
          <w:lang w:eastAsia="fr-FR"/>
        </w:rPr>
        <w:t>Vaucluse</w:t>
      </w:r>
      <w:r w:rsidRPr="0012264D">
        <w:rPr>
          <w:rFonts w:eastAsia="Times New Roman" w:cstheme="minorHAnsi"/>
          <w:lang w:eastAsia="fr-FR"/>
        </w:rPr>
        <w:t xml:space="preserve"> a lancé une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>consultation sous la forme d’une procédure concurrentielle avec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 xml:space="preserve">négociation, </w:t>
      </w:r>
    </w:p>
    <w:p w14:paraId="7AA4ADB6" w14:textId="5367338B" w:rsidR="0012264D" w:rsidRPr="0012264D" w:rsidRDefault="0012264D" w:rsidP="009D22AC">
      <w:pPr>
        <w:spacing w:after="0" w:line="276" w:lineRule="auto"/>
        <w:jc w:val="both"/>
        <w:rPr>
          <w:rFonts w:eastAsia="Times New Roman" w:cstheme="minorHAnsi"/>
          <w:lang w:eastAsia="fr-FR"/>
        </w:rPr>
      </w:pPr>
      <w:r w:rsidRPr="0012264D">
        <w:rPr>
          <w:rFonts w:eastAsia="Times New Roman" w:cstheme="minorHAnsi"/>
          <w:lang w:eastAsia="fr-FR"/>
        </w:rPr>
        <w:sym w:font="Symbol" w:char="F0B7"/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 xml:space="preserve">que </w:t>
      </w:r>
      <w:r w:rsidRPr="0012264D">
        <w:rPr>
          <w:rFonts w:eastAsia="Times New Roman" w:cstheme="minorHAnsi"/>
          <w:b/>
          <w:i/>
          <w:lang w:eastAsia="fr-FR"/>
        </w:rPr>
        <w:t>la commune ou l’établissement public</w:t>
      </w:r>
      <w:r w:rsidRPr="0012264D">
        <w:rPr>
          <w:rFonts w:eastAsia="Times New Roman" w:cstheme="minorHAnsi"/>
          <w:lang w:eastAsia="fr-FR"/>
        </w:rPr>
        <w:t xml:space="preserve">, par délibération du </w:t>
      </w:r>
      <w:r w:rsidRPr="0012264D">
        <w:rPr>
          <w:rFonts w:eastAsia="Times New Roman" w:cstheme="minorHAnsi"/>
          <w:b/>
          <w:i/>
          <w:lang w:eastAsia="fr-FR"/>
        </w:rPr>
        <w:t>(date)</w:t>
      </w:r>
      <w:r w:rsidRPr="0012264D">
        <w:rPr>
          <w:rFonts w:eastAsia="Times New Roman" w:cstheme="minorHAnsi"/>
          <w:lang w:eastAsia="fr-FR"/>
        </w:rPr>
        <w:t>, a donné mandat au Centre de Gestion de la Fonction Publique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 xml:space="preserve">Territoriale de </w:t>
      </w:r>
      <w:r>
        <w:rPr>
          <w:rFonts w:eastAsia="Times New Roman" w:cstheme="minorHAnsi"/>
          <w:lang w:eastAsia="fr-FR"/>
        </w:rPr>
        <w:t xml:space="preserve">Vaucluse </w:t>
      </w:r>
      <w:r w:rsidRPr="0012264D">
        <w:rPr>
          <w:rFonts w:eastAsia="Times New Roman" w:cstheme="minorHAnsi"/>
          <w:lang w:eastAsia="fr-FR"/>
        </w:rPr>
        <w:t>pour la négociation d’un contrat d’assurance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>statutaire garantissant les frais laissés à sa charge, en vertu de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>l’application des textes régissant le statut de ses agents, conformément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 xml:space="preserve">à l’article 26 de la loi n° 84-53 du 26 janvier 1984 </w:t>
      </w:r>
      <w:r w:rsidR="008B1535">
        <w:rPr>
          <w:rFonts w:eastAsia="Times New Roman" w:cstheme="minorHAnsi"/>
          <w:lang w:eastAsia="fr-FR"/>
        </w:rPr>
        <w:t xml:space="preserve">modifiée </w:t>
      </w:r>
      <w:r w:rsidRPr="0012264D">
        <w:rPr>
          <w:rFonts w:eastAsia="Times New Roman" w:cstheme="minorHAnsi"/>
          <w:lang w:eastAsia="fr-FR"/>
        </w:rPr>
        <w:t>portant dispositions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>statutaires relatives à la Fonction Publique Territoriale et au décret n°86-552 du 14 mars 1986;</w:t>
      </w:r>
    </w:p>
    <w:p w14:paraId="1AA90BC4" w14:textId="036667AF" w:rsidR="0012264D" w:rsidRDefault="0012264D" w:rsidP="009D22AC">
      <w:pPr>
        <w:spacing w:after="0" w:line="276" w:lineRule="auto"/>
        <w:jc w:val="both"/>
        <w:rPr>
          <w:rFonts w:eastAsia="Times New Roman" w:cstheme="minorHAnsi"/>
          <w:lang w:eastAsia="fr-FR"/>
        </w:rPr>
      </w:pPr>
      <w:r w:rsidRPr="0012264D">
        <w:rPr>
          <w:rFonts w:eastAsia="Times New Roman" w:cstheme="minorHAnsi"/>
          <w:lang w:eastAsia="fr-FR"/>
        </w:rPr>
        <w:sym w:font="Symbol" w:char="F0B7"/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>que</w:t>
      </w:r>
      <w:r w:rsidR="003056A7">
        <w:rPr>
          <w:rFonts w:eastAsia="Times New Roman" w:cstheme="minorHAnsi"/>
          <w:lang w:eastAsia="fr-FR"/>
        </w:rPr>
        <w:t>,</w:t>
      </w:r>
      <w:r w:rsidRPr="0012264D">
        <w:rPr>
          <w:rFonts w:eastAsia="Times New Roman" w:cstheme="minorHAnsi"/>
          <w:lang w:eastAsia="fr-FR"/>
        </w:rPr>
        <w:t xml:space="preserve"> par </w:t>
      </w:r>
      <w:r w:rsidR="008B1535" w:rsidRPr="00A80633">
        <w:rPr>
          <w:rFonts w:eastAsia="Times New Roman" w:cstheme="minorHAnsi"/>
          <w:lang w:eastAsia="fr-FR"/>
        </w:rPr>
        <w:t>circulaire</w:t>
      </w:r>
      <w:r w:rsidRPr="00A80633">
        <w:rPr>
          <w:rFonts w:eastAsia="Times New Roman" w:cstheme="minorHAnsi"/>
          <w:lang w:eastAsia="fr-FR"/>
        </w:rPr>
        <w:t xml:space="preserve"> du </w:t>
      </w:r>
      <w:r w:rsidR="0013729C" w:rsidRPr="0013729C">
        <w:rPr>
          <w:rFonts w:eastAsia="Times New Roman" w:cstheme="minorHAnsi"/>
          <w:lang w:eastAsia="fr-FR"/>
        </w:rPr>
        <w:t>25 juillet</w:t>
      </w:r>
      <w:r w:rsidR="009C64DA" w:rsidRPr="0013729C">
        <w:rPr>
          <w:rFonts w:eastAsia="Times New Roman" w:cstheme="minorHAnsi"/>
          <w:lang w:eastAsia="fr-FR"/>
        </w:rPr>
        <w:t xml:space="preserve"> 2025</w:t>
      </w:r>
      <w:r w:rsidRPr="0012264D">
        <w:rPr>
          <w:rFonts w:eastAsia="Times New Roman" w:cstheme="minorHAnsi"/>
          <w:lang w:eastAsia="fr-FR"/>
        </w:rPr>
        <w:t xml:space="preserve">, le Centre de Gestion a informé </w:t>
      </w:r>
      <w:r w:rsidRPr="0012264D">
        <w:rPr>
          <w:rFonts w:eastAsia="Times New Roman" w:cstheme="minorHAnsi"/>
          <w:b/>
          <w:i/>
          <w:lang w:eastAsia="fr-FR"/>
        </w:rPr>
        <w:t>la commune ou l’établissement public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>de l’attribution du marché au groupement</w:t>
      </w:r>
      <w:r>
        <w:rPr>
          <w:rFonts w:eastAsia="Times New Roman" w:cstheme="minorHAnsi"/>
          <w:lang w:eastAsia="fr-FR"/>
        </w:rPr>
        <w:t xml:space="preserve"> </w:t>
      </w:r>
      <w:r w:rsidR="00301127">
        <w:rPr>
          <w:rFonts w:eastAsia="Times New Roman" w:cstheme="minorHAnsi"/>
          <w:lang w:eastAsia="fr-FR"/>
        </w:rPr>
        <w:t>RELYENS SPS</w:t>
      </w:r>
      <w:r w:rsidRPr="00A80633">
        <w:rPr>
          <w:rFonts w:eastAsia="Times New Roman" w:cstheme="minorHAnsi"/>
          <w:lang w:eastAsia="fr-FR"/>
        </w:rPr>
        <w:t>/CNP ASSURANCES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>et des conditions du contrat.</w:t>
      </w:r>
    </w:p>
    <w:p w14:paraId="6235205D" w14:textId="77777777" w:rsidR="0012264D" w:rsidRPr="0012264D" w:rsidRDefault="0012264D" w:rsidP="0012264D">
      <w:pPr>
        <w:spacing w:after="0" w:line="276" w:lineRule="auto"/>
        <w:rPr>
          <w:rFonts w:eastAsia="Times New Roman" w:cstheme="minorHAnsi"/>
          <w:lang w:eastAsia="fr-FR"/>
        </w:rPr>
      </w:pPr>
    </w:p>
    <w:p w14:paraId="2B277889" w14:textId="77777777" w:rsidR="0012264D" w:rsidRDefault="0012264D" w:rsidP="0012264D">
      <w:pPr>
        <w:spacing w:after="0" w:line="276" w:lineRule="auto"/>
        <w:rPr>
          <w:rFonts w:eastAsia="Times New Roman" w:cstheme="minorHAnsi"/>
          <w:lang w:eastAsia="fr-FR"/>
        </w:rPr>
      </w:pPr>
      <w:r w:rsidRPr="0012264D">
        <w:rPr>
          <w:rFonts w:eastAsia="Times New Roman" w:cstheme="minorHAnsi"/>
          <w:lang w:eastAsia="fr-FR"/>
        </w:rPr>
        <w:t xml:space="preserve">Le </w:t>
      </w:r>
      <w:r>
        <w:rPr>
          <w:rFonts w:eastAsia="Times New Roman" w:cstheme="minorHAnsi"/>
          <w:lang w:eastAsia="fr-FR"/>
        </w:rPr>
        <w:t xml:space="preserve">………………………………………………………. </w:t>
      </w:r>
      <w:r w:rsidRPr="0012264D">
        <w:rPr>
          <w:rFonts w:eastAsia="Times New Roman" w:cstheme="minorHAnsi"/>
          <w:b/>
          <w:i/>
          <w:sz w:val="20"/>
          <w:szCs w:val="20"/>
          <w:lang w:eastAsia="fr-FR"/>
        </w:rPr>
        <w:t>(désignation de l’assemblée délibérante)</w:t>
      </w:r>
      <w:r>
        <w:rPr>
          <w:rFonts w:eastAsia="Times New Roman" w:cstheme="minorHAnsi"/>
          <w:lang w:eastAsia="fr-FR"/>
        </w:rPr>
        <w:t>, invité à se prononcer,</w:t>
      </w:r>
    </w:p>
    <w:p w14:paraId="2447F710" w14:textId="77777777" w:rsidR="0012264D" w:rsidRDefault="0012264D" w:rsidP="0012264D">
      <w:pPr>
        <w:spacing w:after="0" w:line="276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Ouï l’exposé de M…………………………………………………….. </w:t>
      </w:r>
      <w:r w:rsidRPr="0012264D">
        <w:rPr>
          <w:rFonts w:eastAsia="Times New Roman" w:cstheme="minorHAnsi"/>
          <w:b/>
          <w:i/>
          <w:sz w:val="20"/>
          <w:szCs w:val="20"/>
          <w:lang w:eastAsia="fr-FR"/>
        </w:rPr>
        <w:t>(Maire ou Président)</w:t>
      </w:r>
      <w:r>
        <w:rPr>
          <w:rFonts w:eastAsia="Times New Roman" w:cstheme="minorHAnsi"/>
          <w:lang w:eastAsia="fr-FR"/>
        </w:rPr>
        <w:t xml:space="preserve"> et sur sa proposition,</w:t>
      </w:r>
    </w:p>
    <w:p w14:paraId="77DDEBBD" w14:textId="77777777" w:rsidR="0012264D" w:rsidRDefault="0012264D" w:rsidP="0012264D">
      <w:pPr>
        <w:spacing w:after="0" w:line="276" w:lineRule="auto"/>
        <w:rPr>
          <w:rFonts w:eastAsia="Times New Roman" w:cstheme="minorHAnsi"/>
          <w:lang w:eastAsia="fr-FR"/>
        </w:rPr>
      </w:pPr>
    </w:p>
    <w:p w14:paraId="17A9A414" w14:textId="77777777" w:rsidR="0012264D" w:rsidRPr="0012264D" w:rsidRDefault="0012264D" w:rsidP="0012264D">
      <w:pPr>
        <w:spacing w:after="0" w:line="276" w:lineRule="auto"/>
        <w:rPr>
          <w:rFonts w:eastAsia="Times New Roman" w:cstheme="minorHAnsi"/>
          <w:b/>
          <w:lang w:eastAsia="fr-FR"/>
        </w:rPr>
      </w:pPr>
      <w:r w:rsidRPr="0012264D">
        <w:rPr>
          <w:rFonts w:eastAsia="Times New Roman" w:cstheme="minorHAnsi"/>
          <w:b/>
          <w:lang w:eastAsia="fr-FR"/>
        </w:rPr>
        <w:t>Après en avoir délibéré,</w:t>
      </w:r>
    </w:p>
    <w:p w14:paraId="620854D3" w14:textId="77777777" w:rsidR="0012264D" w:rsidRPr="0012264D" w:rsidRDefault="0012264D" w:rsidP="0012264D">
      <w:pPr>
        <w:spacing w:after="0" w:line="276" w:lineRule="auto"/>
        <w:rPr>
          <w:rFonts w:eastAsia="Times New Roman" w:cstheme="minorHAnsi"/>
          <w:lang w:eastAsia="fr-FR"/>
        </w:rPr>
      </w:pPr>
    </w:p>
    <w:p w14:paraId="74AB2061" w14:textId="77777777" w:rsidR="0012264D" w:rsidRDefault="0012264D" w:rsidP="0012264D">
      <w:pPr>
        <w:spacing w:after="0" w:line="276" w:lineRule="auto"/>
        <w:rPr>
          <w:rFonts w:eastAsia="Times New Roman" w:cstheme="minorHAnsi"/>
          <w:lang w:eastAsia="fr-FR"/>
        </w:rPr>
      </w:pPr>
      <w:r w:rsidRPr="0012264D">
        <w:rPr>
          <w:rFonts w:eastAsia="Times New Roman" w:cstheme="minorHAnsi"/>
          <w:lang w:eastAsia="fr-FR"/>
        </w:rPr>
        <w:t>Vu</w:t>
      </w:r>
      <w:r>
        <w:rPr>
          <w:rFonts w:eastAsia="Times New Roman" w:cstheme="minorHAnsi"/>
          <w:lang w:eastAsia="fr-FR"/>
        </w:rPr>
        <w:t xml:space="preserve"> </w:t>
      </w:r>
      <w:r w:rsidR="00CE5F22">
        <w:rPr>
          <w:rFonts w:eastAsia="Times New Roman" w:cstheme="minorHAnsi"/>
          <w:lang w:eastAsia="fr-FR"/>
        </w:rPr>
        <w:t>la loi n° 84-</w:t>
      </w:r>
      <w:r w:rsidRPr="0012264D">
        <w:rPr>
          <w:rFonts w:eastAsia="Times New Roman" w:cstheme="minorHAnsi"/>
          <w:lang w:eastAsia="fr-FR"/>
        </w:rPr>
        <w:t>53 du 26 janvier 1984 modifiée portant dispositions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>statutaires relatives à la Fonction Publique Territoriale, notamment son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>article 26,</w:t>
      </w:r>
    </w:p>
    <w:p w14:paraId="5A3FF381" w14:textId="77777777" w:rsidR="0012264D" w:rsidRPr="0012264D" w:rsidRDefault="0012264D" w:rsidP="009D22AC">
      <w:pPr>
        <w:spacing w:after="0" w:line="276" w:lineRule="auto"/>
        <w:jc w:val="both"/>
        <w:rPr>
          <w:rFonts w:eastAsia="Times New Roman" w:cstheme="minorHAnsi"/>
          <w:lang w:eastAsia="fr-FR"/>
        </w:rPr>
      </w:pPr>
      <w:r w:rsidRPr="0012264D">
        <w:rPr>
          <w:rFonts w:eastAsia="Times New Roman" w:cstheme="minorHAnsi"/>
          <w:lang w:eastAsia="fr-FR"/>
        </w:rPr>
        <w:lastRenderedPageBreak/>
        <w:t>Vu</w:t>
      </w:r>
      <w:r>
        <w:rPr>
          <w:rFonts w:eastAsia="Times New Roman" w:cstheme="minorHAnsi"/>
          <w:lang w:eastAsia="fr-FR"/>
        </w:rPr>
        <w:t xml:space="preserve"> </w:t>
      </w:r>
      <w:r w:rsidR="00CE5F22">
        <w:rPr>
          <w:rFonts w:eastAsia="Times New Roman" w:cstheme="minorHAnsi"/>
          <w:lang w:eastAsia="fr-FR"/>
        </w:rPr>
        <w:t>le décret n° 86-</w:t>
      </w:r>
      <w:r w:rsidRPr="0012264D">
        <w:rPr>
          <w:rFonts w:eastAsia="Times New Roman" w:cstheme="minorHAnsi"/>
          <w:lang w:eastAsia="fr-FR"/>
        </w:rPr>
        <w:t>552 du 14 mars 1986 pris pour l’application du 2</w:t>
      </w:r>
      <w:r w:rsidRPr="0012264D">
        <w:rPr>
          <w:rFonts w:eastAsia="Times New Roman" w:cstheme="minorHAnsi"/>
          <w:vertAlign w:val="superscript"/>
          <w:lang w:eastAsia="fr-FR"/>
        </w:rPr>
        <w:t>ème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>alinéa</w:t>
      </w:r>
      <w:r w:rsidR="00CE5F22">
        <w:rPr>
          <w:rFonts w:eastAsia="Times New Roman" w:cstheme="minorHAnsi"/>
          <w:lang w:eastAsia="fr-FR"/>
        </w:rPr>
        <w:t xml:space="preserve"> de l’article 26 de la loi n°84-</w:t>
      </w:r>
      <w:r w:rsidRPr="0012264D">
        <w:rPr>
          <w:rFonts w:eastAsia="Times New Roman" w:cstheme="minorHAnsi"/>
          <w:lang w:eastAsia="fr-FR"/>
        </w:rPr>
        <w:t>53 du 26 janvier 1984 et relatif aux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>contrats d’assurance souscrits par les centres de gestion pour le compte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>des collectivités locales et établissements publics territoriaux,</w:t>
      </w:r>
    </w:p>
    <w:p w14:paraId="626D8B0E" w14:textId="002A1283" w:rsidR="0012264D" w:rsidRPr="0012264D" w:rsidRDefault="0012264D" w:rsidP="009D22AC">
      <w:pPr>
        <w:spacing w:after="0" w:line="276" w:lineRule="auto"/>
        <w:jc w:val="both"/>
        <w:rPr>
          <w:rFonts w:eastAsia="Times New Roman" w:cstheme="minorHAnsi"/>
          <w:lang w:eastAsia="fr-FR"/>
        </w:rPr>
      </w:pPr>
      <w:r w:rsidRPr="0012264D">
        <w:rPr>
          <w:rFonts w:eastAsia="Times New Roman" w:cstheme="minorHAnsi"/>
          <w:lang w:eastAsia="fr-FR"/>
        </w:rPr>
        <w:t>Vu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 xml:space="preserve">la délibération </w:t>
      </w:r>
      <w:r w:rsidR="009047A1">
        <w:rPr>
          <w:rFonts w:eastAsia="Times New Roman" w:cstheme="minorHAnsi"/>
          <w:lang w:eastAsia="fr-FR"/>
        </w:rPr>
        <w:t>n°</w:t>
      </w:r>
      <w:r w:rsidR="00301127">
        <w:rPr>
          <w:rFonts w:eastAsia="Times New Roman" w:cstheme="minorHAnsi"/>
          <w:lang w:eastAsia="fr-FR"/>
        </w:rPr>
        <w:t>25-</w:t>
      </w:r>
      <w:r w:rsidR="00466024">
        <w:rPr>
          <w:rFonts w:eastAsia="Times New Roman" w:cstheme="minorHAnsi"/>
          <w:lang w:eastAsia="fr-FR"/>
        </w:rPr>
        <w:t>0</w:t>
      </w:r>
      <w:r w:rsidR="00301127">
        <w:rPr>
          <w:rFonts w:eastAsia="Times New Roman" w:cstheme="minorHAnsi"/>
          <w:lang w:eastAsia="fr-FR"/>
        </w:rPr>
        <w:t>14</w:t>
      </w:r>
      <w:r w:rsidR="009047A1"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 xml:space="preserve">du conseil d’administration du Centre de gestion de </w:t>
      </w:r>
      <w:r>
        <w:rPr>
          <w:rFonts w:eastAsia="Times New Roman" w:cstheme="minorHAnsi"/>
          <w:lang w:eastAsia="fr-FR"/>
        </w:rPr>
        <w:t>Vaucluse</w:t>
      </w:r>
      <w:r w:rsidRPr="0012264D">
        <w:rPr>
          <w:rFonts w:eastAsia="Times New Roman" w:cstheme="minorHAnsi"/>
          <w:lang w:eastAsia="fr-FR"/>
        </w:rPr>
        <w:t xml:space="preserve"> en date </w:t>
      </w:r>
      <w:r w:rsidR="00B71339">
        <w:rPr>
          <w:rFonts w:eastAsia="Times New Roman" w:cstheme="minorHAnsi"/>
          <w:lang w:eastAsia="fr-FR"/>
        </w:rPr>
        <w:t xml:space="preserve">du </w:t>
      </w:r>
      <w:r w:rsidR="00301127">
        <w:rPr>
          <w:rFonts w:eastAsia="Times New Roman" w:cstheme="minorHAnsi"/>
          <w:lang w:eastAsia="fr-FR"/>
        </w:rPr>
        <w:t>20</w:t>
      </w:r>
      <w:r w:rsidR="00B71339">
        <w:rPr>
          <w:rFonts w:eastAsia="Times New Roman" w:cstheme="minorHAnsi"/>
          <w:lang w:eastAsia="fr-FR"/>
        </w:rPr>
        <w:t xml:space="preserve"> mars 20</w:t>
      </w:r>
      <w:r w:rsidR="009047A1">
        <w:rPr>
          <w:rFonts w:eastAsia="Times New Roman" w:cstheme="minorHAnsi"/>
          <w:lang w:eastAsia="fr-FR"/>
        </w:rPr>
        <w:t>2</w:t>
      </w:r>
      <w:r w:rsidR="00301127">
        <w:rPr>
          <w:rFonts w:eastAsia="Times New Roman" w:cstheme="minorHAnsi"/>
          <w:lang w:eastAsia="fr-FR"/>
        </w:rPr>
        <w:t>5</w:t>
      </w:r>
      <w:r w:rsidRPr="0012264D">
        <w:rPr>
          <w:rFonts w:eastAsia="Times New Roman" w:cstheme="minorHAnsi"/>
          <w:lang w:eastAsia="fr-FR"/>
        </w:rPr>
        <w:t xml:space="preserve"> relative au projet de souscription d’un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>contrat d’assurance groupe pour la couverture du risque statutaire,</w:t>
      </w:r>
    </w:p>
    <w:p w14:paraId="1F7C8735" w14:textId="6914D64C" w:rsidR="0012264D" w:rsidRPr="0012264D" w:rsidRDefault="0012264D" w:rsidP="009D22AC">
      <w:pPr>
        <w:spacing w:after="0" w:line="276" w:lineRule="auto"/>
        <w:jc w:val="both"/>
        <w:rPr>
          <w:rFonts w:eastAsia="Times New Roman" w:cstheme="minorHAnsi"/>
          <w:lang w:eastAsia="fr-FR"/>
        </w:rPr>
      </w:pPr>
      <w:r w:rsidRPr="0012264D">
        <w:rPr>
          <w:rFonts w:eastAsia="Times New Roman" w:cstheme="minorHAnsi"/>
          <w:lang w:eastAsia="fr-FR"/>
        </w:rPr>
        <w:t>Vu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 xml:space="preserve">la délibération </w:t>
      </w:r>
      <w:r w:rsidR="00C8461B">
        <w:rPr>
          <w:rFonts w:eastAsia="Times New Roman" w:cstheme="minorHAnsi"/>
          <w:lang w:eastAsia="fr-FR"/>
        </w:rPr>
        <w:t>n°</w:t>
      </w:r>
      <w:r w:rsidR="00301127">
        <w:rPr>
          <w:rFonts w:eastAsia="Times New Roman" w:cstheme="minorHAnsi"/>
          <w:lang w:eastAsia="fr-FR"/>
        </w:rPr>
        <w:t>25-</w:t>
      </w:r>
      <w:r w:rsidR="00466024">
        <w:rPr>
          <w:rFonts w:eastAsia="Times New Roman" w:cstheme="minorHAnsi"/>
          <w:lang w:eastAsia="fr-FR"/>
        </w:rPr>
        <w:t>0</w:t>
      </w:r>
      <w:r w:rsidR="006238C1">
        <w:rPr>
          <w:rFonts w:eastAsia="Times New Roman" w:cstheme="minorHAnsi"/>
          <w:lang w:eastAsia="fr-FR"/>
        </w:rPr>
        <w:t>34</w:t>
      </w:r>
      <w:r w:rsidR="0059177B"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 xml:space="preserve">du conseil d’administration du Centre de gestion de </w:t>
      </w:r>
      <w:r>
        <w:rPr>
          <w:rFonts w:eastAsia="Times New Roman" w:cstheme="minorHAnsi"/>
          <w:lang w:eastAsia="fr-FR"/>
        </w:rPr>
        <w:t>Vaucluse</w:t>
      </w:r>
      <w:r w:rsidRPr="0012264D">
        <w:rPr>
          <w:rFonts w:eastAsia="Times New Roman" w:cstheme="minorHAnsi"/>
          <w:lang w:eastAsia="fr-FR"/>
        </w:rPr>
        <w:t xml:space="preserve"> en date du </w:t>
      </w:r>
      <w:r w:rsidR="00301127">
        <w:rPr>
          <w:rFonts w:eastAsia="Times New Roman" w:cstheme="minorHAnsi"/>
          <w:lang w:eastAsia="fr-FR"/>
        </w:rPr>
        <w:t>17</w:t>
      </w:r>
      <w:r w:rsidR="00A366DA">
        <w:rPr>
          <w:rFonts w:eastAsia="Times New Roman" w:cstheme="minorHAnsi"/>
          <w:lang w:eastAsia="fr-FR"/>
        </w:rPr>
        <w:t xml:space="preserve"> juillet</w:t>
      </w:r>
      <w:r w:rsidR="009D22AC">
        <w:rPr>
          <w:rFonts w:eastAsia="Times New Roman" w:cstheme="minorHAnsi"/>
          <w:lang w:eastAsia="fr-FR"/>
        </w:rPr>
        <w:t xml:space="preserve"> 20</w:t>
      </w:r>
      <w:r w:rsidR="00A366DA">
        <w:rPr>
          <w:rFonts w:eastAsia="Times New Roman" w:cstheme="minorHAnsi"/>
          <w:lang w:eastAsia="fr-FR"/>
        </w:rPr>
        <w:t>2</w:t>
      </w:r>
      <w:r w:rsidR="00301127">
        <w:rPr>
          <w:rFonts w:eastAsia="Times New Roman" w:cstheme="minorHAnsi"/>
          <w:lang w:eastAsia="fr-FR"/>
        </w:rPr>
        <w:t>5</w:t>
      </w:r>
      <w:r w:rsidRPr="0012264D">
        <w:rPr>
          <w:rFonts w:eastAsia="Times New Roman" w:cstheme="minorHAnsi"/>
          <w:lang w:eastAsia="fr-FR"/>
        </w:rPr>
        <w:t>, autorisant le Président du CDG</w:t>
      </w:r>
      <w:r w:rsidR="009D22AC">
        <w:rPr>
          <w:rFonts w:eastAsia="Times New Roman" w:cstheme="minorHAnsi"/>
          <w:lang w:eastAsia="fr-FR"/>
        </w:rPr>
        <w:t>84</w:t>
      </w:r>
      <w:r w:rsidRPr="0012264D">
        <w:rPr>
          <w:rFonts w:eastAsia="Times New Roman" w:cstheme="minorHAnsi"/>
          <w:lang w:eastAsia="fr-FR"/>
        </w:rPr>
        <w:t xml:space="preserve"> à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 xml:space="preserve">signer le marché avec le groupement </w:t>
      </w:r>
      <w:r w:rsidR="00301127">
        <w:rPr>
          <w:rFonts w:eastAsia="Times New Roman" w:cstheme="minorHAnsi"/>
          <w:lang w:eastAsia="fr-FR"/>
        </w:rPr>
        <w:t>RELYENS SPS</w:t>
      </w:r>
      <w:r w:rsidRPr="00883B78">
        <w:rPr>
          <w:rFonts w:eastAsia="Times New Roman" w:cstheme="minorHAnsi"/>
          <w:lang w:eastAsia="fr-FR"/>
        </w:rPr>
        <w:t>/CNP ASSURANCES,</w:t>
      </w:r>
    </w:p>
    <w:p w14:paraId="075BBE0B" w14:textId="5F6E0FFB" w:rsidR="0012264D" w:rsidRDefault="0012264D" w:rsidP="009D22AC">
      <w:pPr>
        <w:spacing w:after="0" w:line="276" w:lineRule="auto"/>
        <w:jc w:val="both"/>
        <w:rPr>
          <w:rFonts w:eastAsia="Times New Roman" w:cstheme="minorHAnsi"/>
          <w:lang w:eastAsia="fr-FR"/>
        </w:rPr>
      </w:pPr>
      <w:r w:rsidRPr="0012264D">
        <w:rPr>
          <w:rFonts w:eastAsia="Times New Roman" w:cstheme="minorHAnsi"/>
          <w:lang w:eastAsia="fr-FR"/>
        </w:rPr>
        <w:t>Vu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>la délibération</w:t>
      </w:r>
      <w:r w:rsidR="009047A1">
        <w:rPr>
          <w:rFonts w:eastAsia="Times New Roman" w:cstheme="minorHAnsi"/>
          <w:lang w:eastAsia="fr-FR"/>
        </w:rPr>
        <w:t xml:space="preserve"> </w:t>
      </w:r>
      <w:r w:rsidR="00C8461B">
        <w:rPr>
          <w:rFonts w:eastAsia="Times New Roman" w:cstheme="minorHAnsi"/>
          <w:lang w:eastAsia="fr-FR"/>
        </w:rPr>
        <w:t>n°</w:t>
      </w:r>
      <w:r w:rsidR="00301127">
        <w:rPr>
          <w:rFonts w:eastAsia="Times New Roman" w:cstheme="minorHAnsi"/>
          <w:lang w:eastAsia="fr-FR"/>
        </w:rPr>
        <w:t>25-</w:t>
      </w:r>
      <w:r w:rsidR="00466024">
        <w:rPr>
          <w:rFonts w:eastAsia="Times New Roman" w:cstheme="minorHAnsi"/>
          <w:lang w:eastAsia="fr-FR"/>
        </w:rPr>
        <w:t>0</w:t>
      </w:r>
      <w:r w:rsidR="006238C1">
        <w:rPr>
          <w:rFonts w:eastAsia="Times New Roman" w:cstheme="minorHAnsi"/>
          <w:lang w:eastAsia="fr-FR"/>
        </w:rPr>
        <w:t>35</w:t>
      </w:r>
      <w:r w:rsidRPr="0012264D">
        <w:rPr>
          <w:rFonts w:eastAsia="Times New Roman" w:cstheme="minorHAnsi"/>
          <w:lang w:eastAsia="fr-FR"/>
        </w:rPr>
        <w:t xml:space="preserve"> du conseil d’administration du Centre de gestion de </w:t>
      </w:r>
      <w:r>
        <w:rPr>
          <w:rFonts w:eastAsia="Times New Roman" w:cstheme="minorHAnsi"/>
          <w:lang w:eastAsia="fr-FR"/>
        </w:rPr>
        <w:t xml:space="preserve">Vaucluse </w:t>
      </w:r>
      <w:r w:rsidRPr="0012264D">
        <w:rPr>
          <w:rFonts w:eastAsia="Times New Roman" w:cstheme="minorHAnsi"/>
          <w:lang w:eastAsia="fr-FR"/>
        </w:rPr>
        <w:t xml:space="preserve">en date du </w:t>
      </w:r>
      <w:r w:rsidR="00301127">
        <w:rPr>
          <w:rFonts w:eastAsia="Times New Roman" w:cstheme="minorHAnsi"/>
          <w:lang w:eastAsia="fr-FR"/>
        </w:rPr>
        <w:t>17</w:t>
      </w:r>
      <w:r w:rsidR="009047A1">
        <w:rPr>
          <w:rFonts w:eastAsia="Times New Roman" w:cstheme="minorHAnsi"/>
          <w:lang w:eastAsia="fr-FR"/>
        </w:rPr>
        <w:t xml:space="preserve"> juillet 202</w:t>
      </w:r>
      <w:r w:rsidR="00301127">
        <w:rPr>
          <w:rFonts w:eastAsia="Times New Roman" w:cstheme="minorHAnsi"/>
          <w:lang w:eastAsia="fr-FR"/>
        </w:rPr>
        <w:t>5</w:t>
      </w:r>
      <w:r w:rsidRPr="0012264D">
        <w:rPr>
          <w:rFonts w:eastAsia="Times New Roman" w:cstheme="minorHAnsi"/>
          <w:lang w:eastAsia="fr-FR"/>
        </w:rPr>
        <w:t xml:space="preserve"> approuvant la </w:t>
      </w:r>
      <w:r w:rsidRPr="00225886">
        <w:rPr>
          <w:rFonts w:eastAsia="Times New Roman" w:cstheme="minorHAnsi"/>
          <w:lang w:eastAsia="fr-FR"/>
        </w:rPr>
        <w:t>convention de gestion</w:t>
      </w:r>
      <w:r w:rsidR="00225886">
        <w:rPr>
          <w:rFonts w:eastAsia="Times New Roman" w:cstheme="minorHAnsi"/>
          <w:lang w:eastAsia="fr-FR"/>
        </w:rPr>
        <w:t xml:space="preserve"> </w:t>
      </w:r>
      <w:r w:rsidR="00225886" w:rsidRPr="00D343B8">
        <w:rPr>
          <w:rFonts w:cstheme="minorHAnsi"/>
        </w:rPr>
        <w:t>défini</w:t>
      </w:r>
      <w:r w:rsidR="00225886">
        <w:rPr>
          <w:rFonts w:cstheme="minorHAnsi"/>
        </w:rPr>
        <w:t>ssan</w:t>
      </w:r>
      <w:r w:rsidR="00225886" w:rsidRPr="00D343B8">
        <w:rPr>
          <w:rFonts w:cstheme="minorHAnsi"/>
        </w:rPr>
        <w:t xml:space="preserve">t les conditions dans lesquelles s’établissent et s’organisent, entre le </w:t>
      </w:r>
      <w:r w:rsidR="007F7E84">
        <w:rPr>
          <w:rFonts w:cstheme="minorHAnsi"/>
        </w:rPr>
        <w:t>CDG</w:t>
      </w:r>
      <w:r w:rsidR="00225886" w:rsidRPr="00D343B8">
        <w:rPr>
          <w:rFonts w:cstheme="minorHAnsi"/>
        </w:rPr>
        <w:t xml:space="preserve"> et la collectivité, les relations relatives à la gestion du contrat d’assurance statutaire souscrit par la collectivité</w:t>
      </w:r>
      <w:r w:rsidRPr="0012264D">
        <w:rPr>
          <w:rFonts w:eastAsia="Times New Roman" w:cstheme="minorHAnsi"/>
          <w:lang w:eastAsia="fr-FR"/>
        </w:rPr>
        <w:t>,</w:t>
      </w:r>
    </w:p>
    <w:p w14:paraId="659671E7" w14:textId="77777777" w:rsidR="0012264D" w:rsidRPr="0012264D" w:rsidRDefault="0012264D" w:rsidP="009D22AC">
      <w:pPr>
        <w:spacing w:after="0" w:line="276" w:lineRule="auto"/>
        <w:jc w:val="both"/>
        <w:rPr>
          <w:rFonts w:eastAsia="Times New Roman" w:cstheme="minorHAnsi"/>
          <w:lang w:eastAsia="fr-FR"/>
        </w:rPr>
      </w:pPr>
    </w:p>
    <w:p w14:paraId="579C96D0" w14:textId="3D8C2EF1" w:rsidR="0012264D" w:rsidRDefault="0012264D" w:rsidP="009D22AC">
      <w:pPr>
        <w:spacing w:after="0" w:line="276" w:lineRule="auto"/>
        <w:jc w:val="both"/>
        <w:rPr>
          <w:rFonts w:eastAsia="Times New Roman" w:cstheme="minorHAnsi"/>
          <w:lang w:eastAsia="fr-FR"/>
        </w:rPr>
      </w:pPr>
      <w:r w:rsidRPr="0012264D">
        <w:rPr>
          <w:rFonts w:eastAsia="Times New Roman" w:cstheme="minorHAnsi"/>
          <w:b/>
          <w:lang w:eastAsia="fr-FR"/>
        </w:rPr>
        <w:t xml:space="preserve">APPROUVE </w:t>
      </w:r>
      <w:r w:rsidRPr="0012264D">
        <w:rPr>
          <w:rFonts w:eastAsia="Times New Roman" w:cstheme="minorHAnsi"/>
          <w:lang w:eastAsia="fr-FR"/>
        </w:rPr>
        <w:t>l’adhésion au contrat groupe de couverture des risques statutaires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 xml:space="preserve">mis en place par le Centre de gestion </w:t>
      </w:r>
      <w:r>
        <w:rPr>
          <w:rFonts w:eastAsia="Times New Roman" w:cstheme="minorHAnsi"/>
          <w:lang w:eastAsia="fr-FR"/>
        </w:rPr>
        <w:t>de Vaucluse</w:t>
      </w:r>
      <w:r w:rsidRPr="0012264D">
        <w:rPr>
          <w:rFonts w:eastAsia="Times New Roman" w:cstheme="minorHAnsi"/>
          <w:lang w:eastAsia="fr-FR"/>
        </w:rPr>
        <w:t xml:space="preserve"> et attribué au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>groupement</w:t>
      </w:r>
      <w:r>
        <w:rPr>
          <w:rFonts w:eastAsia="Times New Roman" w:cstheme="minorHAnsi"/>
          <w:lang w:eastAsia="fr-FR"/>
        </w:rPr>
        <w:t xml:space="preserve"> </w:t>
      </w:r>
      <w:r w:rsidR="002D5296">
        <w:rPr>
          <w:rFonts w:eastAsia="Times New Roman" w:cstheme="minorHAnsi"/>
          <w:lang w:eastAsia="fr-FR"/>
        </w:rPr>
        <w:t>RELYENS SPS</w:t>
      </w:r>
      <w:r w:rsidRPr="003419F4">
        <w:rPr>
          <w:rFonts w:eastAsia="Times New Roman" w:cstheme="minorHAnsi"/>
          <w:lang w:eastAsia="fr-FR"/>
        </w:rPr>
        <w:t>/CNP ASSURANCES</w:t>
      </w:r>
      <w:r w:rsidRPr="0012264D">
        <w:rPr>
          <w:rFonts w:eastAsia="Times New Roman" w:cstheme="minorHAnsi"/>
          <w:lang w:eastAsia="fr-FR"/>
        </w:rPr>
        <w:t>, selon les caractéristiques suivantes</w:t>
      </w:r>
      <w:r>
        <w:rPr>
          <w:rFonts w:eastAsia="Times New Roman" w:cstheme="minorHAnsi"/>
          <w:lang w:eastAsia="fr-FR"/>
        </w:rPr>
        <w:t xml:space="preserve"> </w:t>
      </w:r>
      <w:r w:rsidRPr="0012264D">
        <w:rPr>
          <w:rFonts w:eastAsia="Times New Roman" w:cstheme="minorHAnsi"/>
          <w:lang w:eastAsia="fr-FR"/>
        </w:rPr>
        <w:t>:</w:t>
      </w:r>
    </w:p>
    <w:p w14:paraId="2D5298FB" w14:textId="77777777" w:rsidR="0012264D" w:rsidRPr="0012264D" w:rsidRDefault="0012264D" w:rsidP="0012264D">
      <w:pPr>
        <w:spacing w:after="0" w:line="276" w:lineRule="auto"/>
        <w:rPr>
          <w:rFonts w:eastAsia="Times New Roman" w:cstheme="minorHAnsi"/>
          <w:lang w:eastAsia="fr-FR"/>
        </w:rPr>
      </w:pPr>
    </w:p>
    <w:p w14:paraId="778DBF86" w14:textId="77777777" w:rsidR="002F1581" w:rsidRDefault="002F1581" w:rsidP="0012264D">
      <w:pPr>
        <w:spacing w:after="0" w:line="276" w:lineRule="auto"/>
        <w:ind w:left="709"/>
        <w:rPr>
          <w:rFonts w:eastAsia="Times New Roman" w:cstheme="minorHAnsi"/>
          <w:lang w:eastAsia="fr-FR"/>
        </w:rPr>
      </w:pPr>
    </w:p>
    <w:p w14:paraId="54C3B2D8" w14:textId="282D93D9" w:rsidR="0012264D" w:rsidRDefault="0012264D" w:rsidP="0012264D">
      <w:pPr>
        <w:spacing w:after="0" w:line="276" w:lineRule="auto"/>
        <w:ind w:left="709"/>
        <w:rPr>
          <w:rFonts w:eastAsia="Times New Roman" w:cstheme="minorHAnsi"/>
          <w:lang w:eastAsia="fr-FR"/>
        </w:rPr>
      </w:pPr>
      <w:r w:rsidRPr="0012264D">
        <w:rPr>
          <w:rFonts w:eastAsia="Times New Roman" w:cstheme="minorHAnsi"/>
          <w:lang w:eastAsia="fr-FR"/>
        </w:rPr>
        <w:t>Durée du contrat : 4 ans (date d’effet 01/01/20</w:t>
      </w:r>
      <w:r w:rsidR="00674400">
        <w:rPr>
          <w:rFonts w:eastAsia="Times New Roman" w:cstheme="minorHAnsi"/>
          <w:lang w:eastAsia="fr-FR"/>
        </w:rPr>
        <w:t>2</w:t>
      </w:r>
      <w:r w:rsidR="002D5296">
        <w:rPr>
          <w:rFonts w:eastAsia="Times New Roman" w:cstheme="minorHAnsi"/>
          <w:lang w:eastAsia="fr-FR"/>
        </w:rPr>
        <w:t>6</w:t>
      </w:r>
      <w:r w:rsidRPr="0012264D">
        <w:rPr>
          <w:rFonts w:eastAsia="Times New Roman" w:cstheme="minorHAnsi"/>
          <w:lang w:eastAsia="fr-FR"/>
        </w:rPr>
        <w:t>)</w:t>
      </w:r>
    </w:p>
    <w:p w14:paraId="250DC08B" w14:textId="530C31BA" w:rsidR="002F1581" w:rsidRPr="0012264D" w:rsidRDefault="002F1581" w:rsidP="0012264D">
      <w:pPr>
        <w:spacing w:after="0" w:line="276" w:lineRule="auto"/>
        <w:ind w:left="709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Garantie des taux : 2 ans</w:t>
      </w:r>
    </w:p>
    <w:p w14:paraId="72B0E441" w14:textId="77777777" w:rsidR="0012264D" w:rsidRDefault="0012264D" w:rsidP="0012264D">
      <w:pPr>
        <w:spacing w:after="0" w:line="276" w:lineRule="auto"/>
        <w:ind w:left="709"/>
        <w:rPr>
          <w:rFonts w:eastAsia="Times New Roman" w:cstheme="minorHAnsi"/>
          <w:lang w:eastAsia="fr-FR"/>
        </w:rPr>
      </w:pPr>
      <w:r w:rsidRPr="0012264D">
        <w:rPr>
          <w:rFonts w:eastAsia="Times New Roman" w:cstheme="minorHAnsi"/>
          <w:lang w:eastAsia="fr-FR"/>
        </w:rPr>
        <w:t>Régime du contrat : capitalisation</w:t>
      </w:r>
    </w:p>
    <w:p w14:paraId="10E25110" w14:textId="685C46CE" w:rsidR="00E93ADB" w:rsidRPr="00E93ADB" w:rsidRDefault="0012264D" w:rsidP="00E93ADB">
      <w:pPr>
        <w:autoSpaceDE w:val="0"/>
        <w:autoSpaceDN w:val="0"/>
        <w:adjustRightInd w:val="0"/>
        <w:spacing w:after="0" w:line="240" w:lineRule="auto"/>
        <w:ind w:left="709"/>
        <w:rPr>
          <w:rFonts w:eastAsia="Times New Roman" w:cstheme="minorHAnsi"/>
          <w:lang w:eastAsia="fr-FR"/>
        </w:rPr>
      </w:pPr>
      <w:r w:rsidRPr="00E93ADB">
        <w:rPr>
          <w:rFonts w:eastAsia="Times New Roman" w:cstheme="minorHAnsi"/>
          <w:lang w:eastAsia="fr-FR"/>
        </w:rPr>
        <w:t xml:space="preserve">Préavis : </w:t>
      </w:r>
      <w:r w:rsidR="00E93ADB" w:rsidRPr="00E93ADB">
        <w:rPr>
          <w:rFonts w:cstheme="minorHAnsi"/>
          <w:bCs/>
        </w:rPr>
        <w:t xml:space="preserve">contrat </w:t>
      </w:r>
      <w:r w:rsidR="00E93ADB" w:rsidRPr="00E93ADB">
        <w:rPr>
          <w:rFonts w:cstheme="minorHAnsi"/>
        </w:rPr>
        <w:t xml:space="preserve">résiliable annuellement à l’échéance moyennant </w:t>
      </w:r>
      <w:r w:rsidR="00E93ADB" w:rsidRPr="00E93ADB">
        <w:rPr>
          <w:rFonts w:cstheme="minorHAnsi"/>
          <w:bCs/>
        </w:rPr>
        <w:t>un préavis de 8 mois pour l’assureur et l’assuré</w:t>
      </w:r>
      <w:r w:rsidR="00E93ADB" w:rsidRPr="00E93ADB">
        <w:rPr>
          <w:rFonts w:cstheme="minorHAnsi"/>
        </w:rPr>
        <w:t>.</w:t>
      </w:r>
    </w:p>
    <w:p w14:paraId="554C846A" w14:textId="77777777" w:rsidR="00A15505" w:rsidRDefault="00A15505" w:rsidP="00A15505">
      <w:pPr>
        <w:rPr>
          <w:rFonts w:cstheme="minorHAnsi"/>
        </w:rPr>
      </w:pPr>
    </w:p>
    <w:p w14:paraId="7380B9C9" w14:textId="3200F3C2" w:rsidR="003B25D9" w:rsidRDefault="003B25D9" w:rsidP="003B25D9">
      <w:pPr>
        <w:pStyle w:val="Paragraphedeliste"/>
        <w:rPr>
          <w:rFonts w:cstheme="minorHAnsi"/>
          <w:b/>
          <w:i/>
          <w:color w:val="FF0000"/>
          <w:u w:val="single"/>
        </w:rPr>
      </w:pPr>
      <w:r w:rsidRPr="00D10D51">
        <w:rPr>
          <w:rFonts w:cstheme="minorHAnsi"/>
          <w:b/>
          <w:i/>
          <w:color w:val="FF0000"/>
          <w:highlight w:val="yellow"/>
          <w:u w:val="single"/>
        </w:rPr>
        <w:t>A adapter en fonction de l’employeur public</w:t>
      </w:r>
      <w:r>
        <w:rPr>
          <w:rFonts w:cstheme="minorHAnsi"/>
          <w:b/>
          <w:i/>
          <w:color w:val="FF0000"/>
          <w:u w:val="single"/>
        </w:rPr>
        <w:t xml:space="preserve"> </w:t>
      </w:r>
    </w:p>
    <w:p w14:paraId="69942141" w14:textId="77777777" w:rsidR="005608E7" w:rsidRPr="005608E7" w:rsidRDefault="005608E7" w:rsidP="003B25D9">
      <w:pPr>
        <w:pStyle w:val="Paragraphedeliste"/>
        <w:rPr>
          <w:rFonts w:cstheme="minorHAnsi"/>
          <w:b/>
          <w:i/>
          <w:color w:val="FF0000"/>
          <w:sz w:val="18"/>
          <w:szCs w:val="18"/>
          <w:u w:val="single"/>
        </w:rPr>
      </w:pPr>
    </w:p>
    <w:p w14:paraId="1E1FD5FB" w14:textId="77777777" w:rsidR="00D65E49" w:rsidRPr="0047336B" w:rsidRDefault="00F67616" w:rsidP="00F67616">
      <w:pPr>
        <w:pStyle w:val="Paragraphedeliste"/>
        <w:numPr>
          <w:ilvl w:val="0"/>
          <w:numId w:val="9"/>
        </w:numPr>
        <w:rPr>
          <w:rFonts w:cstheme="minorHAnsi"/>
          <w:b/>
          <w:bCs/>
          <w:u w:val="single"/>
        </w:rPr>
      </w:pPr>
      <w:r w:rsidRPr="0047336B">
        <w:rPr>
          <w:rFonts w:cstheme="minorHAnsi"/>
          <w:b/>
          <w:bCs/>
          <w:u w:val="single"/>
        </w:rPr>
        <w:t>Agents CNRACL</w:t>
      </w:r>
    </w:p>
    <w:p w14:paraId="4660AEE3" w14:textId="77777777" w:rsidR="00D10D51" w:rsidRDefault="00D10D51" w:rsidP="00F67616">
      <w:pPr>
        <w:pStyle w:val="Paragraphedeliste"/>
        <w:rPr>
          <w:rFonts w:cstheme="minorHAnsi"/>
          <w:b/>
          <w:i/>
          <w:color w:val="FF0000"/>
          <w:u w:val="single"/>
        </w:rPr>
      </w:pPr>
    </w:p>
    <w:p w14:paraId="062216DB" w14:textId="77777777" w:rsidR="00F67616" w:rsidRPr="00AF1DBD" w:rsidRDefault="00F67616" w:rsidP="00F67616">
      <w:pPr>
        <w:pStyle w:val="Paragraphedeliste"/>
        <w:rPr>
          <w:rFonts w:cstheme="minorHAnsi"/>
          <w:b/>
          <w:i/>
          <w:color w:val="FF0000"/>
          <w:u w:val="single"/>
        </w:rPr>
      </w:pPr>
      <w:r w:rsidRPr="003730CB">
        <w:rPr>
          <w:rFonts w:cstheme="minorHAnsi"/>
          <w:b/>
          <w:i/>
          <w:color w:val="FF0000"/>
          <w:highlight w:val="yellow"/>
          <w:u w:val="single"/>
        </w:rPr>
        <w:t>Pour les collectivités de moins de 30 agents</w:t>
      </w:r>
    </w:p>
    <w:p w14:paraId="64D3819C" w14:textId="77777777" w:rsidR="00F67616" w:rsidRDefault="00F67616" w:rsidP="00F67616">
      <w:pPr>
        <w:pStyle w:val="Paragraphedeliste"/>
        <w:rPr>
          <w:rFonts w:cstheme="minorHAnsi"/>
        </w:rPr>
      </w:pPr>
    </w:p>
    <w:p w14:paraId="21202467" w14:textId="77777777" w:rsidR="000A6D80" w:rsidRPr="0020708C" w:rsidRDefault="000A6D80" w:rsidP="00F67616">
      <w:pPr>
        <w:pStyle w:val="Paragraphedeliste"/>
        <w:rPr>
          <w:rFonts w:cstheme="minorHAnsi"/>
          <w:b/>
          <w:i/>
          <w:color w:val="FF0000"/>
          <w:u w:val="single"/>
        </w:rPr>
      </w:pPr>
      <w:r w:rsidRPr="0020708C">
        <w:rPr>
          <w:rFonts w:cstheme="minorHAnsi"/>
          <w:b/>
          <w:i/>
          <w:color w:val="FF0000"/>
          <w:u w:val="single"/>
        </w:rPr>
        <w:t>Si choix de la formule 1 :</w:t>
      </w:r>
    </w:p>
    <w:p w14:paraId="69213804" w14:textId="77777777" w:rsidR="00753B45" w:rsidRDefault="00753B45" w:rsidP="00F67616">
      <w:pPr>
        <w:pStyle w:val="Paragraphedeliste"/>
        <w:rPr>
          <w:rFonts w:cstheme="minorHAnsi"/>
          <w:b/>
          <w:i/>
          <w:u w:val="single"/>
        </w:rPr>
      </w:pPr>
    </w:p>
    <w:p w14:paraId="3A6EDEED" w14:textId="77777777" w:rsidR="00753B45" w:rsidRPr="000A6D80" w:rsidRDefault="00753B45" w:rsidP="00753B45">
      <w:pPr>
        <w:pStyle w:val="Paragraphedeliste"/>
        <w:numPr>
          <w:ilvl w:val="0"/>
          <w:numId w:val="15"/>
        </w:numPr>
        <w:ind w:left="993" w:hanging="284"/>
        <w:rPr>
          <w:rFonts w:cstheme="minorHAnsi"/>
        </w:rPr>
      </w:pPr>
      <w:r w:rsidRPr="000A6D80">
        <w:rPr>
          <w:rFonts w:cstheme="minorHAnsi"/>
        </w:rPr>
        <w:t>Risques garantis et conditions :</w:t>
      </w:r>
    </w:p>
    <w:p w14:paraId="4A6AEC09" w14:textId="77777777" w:rsidR="00952CB8" w:rsidRPr="000A6D80" w:rsidRDefault="000A6D80" w:rsidP="001825EF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0A6D80">
        <w:rPr>
          <w:rFonts w:cstheme="minorHAnsi"/>
          <w:bCs/>
        </w:rPr>
        <w:t>Accident du travail / maladie professionnelle</w:t>
      </w:r>
    </w:p>
    <w:p w14:paraId="02EDE91E" w14:textId="77777777" w:rsidR="00F67616" w:rsidRPr="000A6D80" w:rsidRDefault="000A6D80" w:rsidP="001825EF">
      <w:pPr>
        <w:pStyle w:val="Paragraphedeliste"/>
        <w:spacing w:after="0" w:line="276" w:lineRule="auto"/>
        <w:ind w:left="1440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 xml:space="preserve">Frais de soins </w:t>
      </w:r>
      <w:r w:rsidR="00952CB8" w:rsidRPr="000A6D80">
        <w:rPr>
          <w:rFonts w:cstheme="minorHAnsi"/>
          <w:bCs/>
        </w:rPr>
        <w:t>(y compris reprise du passé) + Remboursement de la rémunération sans franchise</w:t>
      </w:r>
    </w:p>
    <w:p w14:paraId="7C14E130" w14:textId="77777777" w:rsidR="00952CB8" w:rsidRPr="000A6D80" w:rsidRDefault="000A6D80" w:rsidP="001825EF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0A6D80">
        <w:rPr>
          <w:rFonts w:cstheme="minorHAnsi"/>
          <w:bCs/>
        </w:rPr>
        <w:t>Décès</w:t>
      </w:r>
    </w:p>
    <w:p w14:paraId="480FDE9B" w14:textId="77777777" w:rsidR="00952CB8" w:rsidRPr="000A6D80" w:rsidRDefault="000A6D80" w:rsidP="001825EF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>Longue maladie / longue durée</w:t>
      </w:r>
    </w:p>
    <w:p w14:paraId="23DBCDEE" w14:textId="77777777" w:rsidR="00952CB8" w:rsidRPr="000A6D80" w:rsidRDefault="00952CB8" w:rsidP="001825EF">
      <w:pPr>
        <w:spacing w:after="0" w:line="276" w:lineRule="auto"/>
        <w:ind w:firstLine="1418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>Remboursement de la rémunération sans franchise</w:t>
      </w:r>
    </w:p>
    <w:p w14:paraId="4277F356" w14:textId="77777777" w:rsidR="00952CB8" w:rsidRPr="000A6D80" w:rsidRDefault="000A6D80" w:rsidP="00414261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0A6D80">
        <w:rPr>
          <w:rFonts w:cstheme="minorHAnsi"/>
          <w:bCs/>
        </w:rPr>
        <w:t>Maternité / adoption</w:t>
      </w:r>
    </w:p>
    <w:p w14:paraId="0EBEF5D9" w14:textId="77777777" w:rsidR="00952CB8" w:rsidRPr="000A6D80" w:rsidRDefault="000A6D80" w:rsidP="00414261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 xml:space="preserve">Maladie ordinaire </w:t>
      </w:r>
    </w:p>
    <w:p w14:paraId="4EEA43DF" w14:textId="77777777" w:rsidR="00952CB8" w:rsidRDefault="00952CB8" w:rsidP="001825EF">
      <w:pPr>
        <w:pStyle w:val="Paragraphedeliste"/>
        <w:spacing w:after="0" w:line="276" w:lineRule="auto"/>
        <w:ind w:firstLine="698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>Remboursement de la rémunération avec franchise 10 jours</w:t>
      </w:r>
    </w:p>
    <w:p w14:paraId="0C3AAB24" w14:textId="4321D7E1" w:rsidR="00F67616" w:rsidRPr="00655B20" w:rsidRDefault="000A6D80" w:rsidP="00845388">
      <w:pPr>
        <w:pStyle w:val="Paragraphedeliste"/>
        <w:numPr>
          <w:ilvl w:val="0"/>
          <w:numId w:val="15"/>
        </w:numPr>
        <w:ind w:left="993" w:hanging="284"/>
        <w:rPr>
          <w:rFonts w:cstheme="minorHAnsi"/>
          <w:b/>
          <w:i/>
        </w:rPr>
      </w:pPr>
      <w:r w:rsidRPr="00BC0D86">
        <w:rPr>
          <w:rFonts w:cstheme="minorHAnsi"/>
        </w:rPr>
        <w:t xml:space="preserve">Taux : </w:t>
      </w:r>
      <w:r w:rsidR="00155F22" w:rsidRPr="009244E8">
        <w:rPr>
          <w:rFonts w:cstheme="minorHAnsi"/>
        </w:rPr>
        <w:t>6,</w:t>
      </w:r>
      <w:r w:rsidR="009244E8">
        <w:rPr>
          <w:rFonts w:cstheme="minorHAnsi"/>
        </w:rPr>
        <w:t>77%</w:t>
      </w:r>
      <w:r w:rsidR="008F3150" w:rsidRPr="008F3150">
        <w:rPr>
          <w:rFonts w:cstheme="minorHAnsi"/>
        </w:rPr>
        <w:t xml:space="preserve"> </w:t>
      </w:r>
      <w:r w:rsidR="008F3150">
        <w:rPr>
          <w:rFonts w:cstheme="minorHAnsi"/>
        </w:rPr>
        <w:t>de la masse salariale assurée</w:t>
      </w:r>
    </w:p>
    <w:p w14:paraId="73FCF138" w14:textId="71B8DFF5" w:rsidR="00B75D92" w:rsidRDefault="00B75D92">
      <w:pPr>
        <w:rPr>
          <w:rFonts w:cstheme="minorHAnsi"/>
          <w:b/>
          <w:i/>
        </w:rPr>
      </w:pPr>
      <w:r>
        <w:rPr>
          <w:rFonts w:cstheme="minorHAnsi"/>
          <w:b/>
          <w:i/>
        </w:rPr>
        <w:br w:type="page"/>
      </w:r>
    </w:p>
    <w:p w14:paraId="5C749BDC" w14:textId="77777777" w:rsidR="00655B20" w:rsidRPr="00BC0D86" w:rsidRDefault="00655B20" w:rsidP="00655B20">
      <w:pPr>
        <w:pStyle w:val="Paragraphedeliste"/>
        <w:ind w:left="993"/>
        <w:rPr>
          <w:rFonts w:cstheme="minorHAnsi"/>
          <w:b/>
          <w:i/>
        </w:rPr>
      </w:pPr>
    </w:p>
    <w:p w14:paraId="1EAB3EBC" w14:textId="77777777" w:rsidR="001825EF" w:rsidRPr="0020708C" w:rsidRDefault="001825EF" w:rsidP="001825EF">
      <w:pPr>
        <w:pStyle w:val="Paragraphedeliste"/>
        <w:rPr>
          <w:rFonts w:cstheme="minorHAnsi"/>
          <w:b/>
          <w:i/>
          <w:color w:val="FF0000"/>
          <w:u w:val="single"/>
        </w:rPr>
      </w:pPr>
      <w:r w:rsidRPr="0020708C">
        <w:rPr>
          <w:rFonts w:cstheme="minorHAnsi"/>
          <w:b/>
          <w:i/>
          <w:color w:val="FF0000"/>
          <w:u w:val="single"/>
        </w:rPr>
        <w:t>Si choix de la formule 2 :</w:t>
      </w:r>
    </w:p>
    <w:p w14:paraId="2A928039" w14:textId="77777777" w:rsidR="001825EF" w:rsidRDefault="001825EF" w:rsidP="001825EF">
      <w:pPr>
        <w:pStyle w:val="Paragraphedeliste"/>
        <w:rPr>
          <w:rFonts w:cstheme="minorHAnsi"/>
        </w:rPr>
      </w:pPr>
    </w:p>
    <w:p w14:paraId="514DE0F3" w14:textId="77777777" w:rsidR="00753B45" w:rsidRPr="000A6D80" w:rsidRDefault="00753B45" w:rsidP="00753B45">
      <w:pPr>
        <w:pStyle w:val="Paragraphedeliste"/>
        <w:numPr>
          <w:ilvl w:val="0"/>
          <w:numId w:val="15"/>
        </w:numPr>
        <w:ind w:left="993" w:hanging="284"/>
        <w:rPr>
          <w:rFonts w:cstheme="minorHAnsi"/>
        </w:rPr>
      </w:pPr>
      <w:r w:rsidRPr="000A6D80">
        <w:rPr>
          <w:rFonts w:cstheme="minorHAnsi"/>
        </w:rPr>
        <w:t>Risques garantis et conditions :</w:t>
      </w:r>
    </w:p>
    <w:p w14:paraId="33BBA6BD" w14:textId="77777777" w:rsidR="001825EF" w:rsidRPr="000A6D80" w:rsidRDefault="001825EF" w:rsidP="001825EF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0A6D80">
        <w:rPr>
          <w:rFonts w:cstheme="minorHAnsi"/>
          <w:bCs/>
        </w:rPr>
        <w:t>Accident du travail / maladie professionnelle</w:t>
      </w:r>
    </w:p>
    <w:p w14:paraId="40F8800B" w14:textId="77777777" w:rsidR="001825EF" w:rsidRPr="000A6D80" w:rsidRDefault="001825EF" w:rsidP="001825EF">
      <w:pPr>
        <w:pStyle w:val="Paragraphedeliste"/>
        <w:spacing w:after="0" w:line="276" w:lineRule="auto"/>
        <w:ind w:left="1440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>Frais de soins (y compris reprise du passé) + Remboursement de la rémunération sans franchise</w:t>
      </w:r>
    </w:p>
    <w:p w14:paraId="1855089B" w14:textId="77777777" w:rsidR="001825EF" w:rsidRPr="000A6D80" w:rsidRDefault="001825EF" w:rsidP="001825EF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0A6D80">
        <w:rPr>
          <w:rFonts w:cstheme="minorHAnsi"/>
          <w:bCs/>
        </w:rPr>
        <w:t>Décès</w:t>
      </w:r>
    </w:p>
    <w:p w14:paraId="1137D749" w14:textId="77777777" w:rsidR="001825EF" w:rsidRPr="000A6D80" w:rsidRDefault="001825EF" w:rsidP="001825EF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>Longue maladie / longue durée</w:t>
      </w:r>
    </w:p>
    <w:p w14:paraId="264ACF1B" w14:textId="77777777" w:rsidR="001825EF" w:rsidRPr="000A6D80" w:rsidRDefault="001825EF" w:rsidP="001825EF">
      <w:pPr>
        <w:spacing w:after="0" w:line="276" w:lineRule="auto"/>
        <w:ind w:firstLine="1418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>Remboursement de la rémunération sans franchise</w:t>
      </w:r>
    </w:p>
    <w:p w14:paraId="1EF81281" w14:textId="77777777" w:rsidR="001825EF" w:rsidRPr="000A6D80" w:rsidRDefault="001825EF" w:rsidP="00414261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0A6D80">
        <w:rPr>
          <w:rFonts w:cstheme="minorHAnsi"/>
          <w:bCs/>
        </w:rPr>
        <w:t>Maternité / adoption</w:t>
      </w:r>
    </w:p>
    <w:p w14:paraId="2DEAB495" w14:textId="77777777" w:rsidR="001825EF" w:rsidRPr="000A6D80" w:rsidRDefault="001825EF" w:rsidP="00414261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 xml:space="preserve">Maladie ordinaire </w:t>
      </w:r>
    </w:p>
    <w:p w14:paraId="201E8A2D" w14:textId="77777777" w:rsidR="001825EF" w:rsidRDefault="001825EF" w:rsidP="001825EF">
      <w:pPr>
        <w:pStyle w:val="Paragraphedeliste"/>
        <w:spacing w:after="0" w:line="276" w:lineRule="auto"/>
        <w:ind w:firstLine="698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>Remboursement de la rémunération avec franchise 1</w:t>
      </w:r>
      <w:r>
        <w:rPr>
          <w:rFonts w:cstheme="minorHAnsi"/>
          <w:bCs/>
        </w:rPr>
        <w:t>5</w:t>
      </w:r>
      <w:r w:rsidRPr="000A6D80">
        <w:rPr>
          <w:rFonts w:cstheme="minorHAnsi"/>
          <w:bCs/>
        </w:rPr>
        <w:t xml:space="preserve"> jours</w:t>
      </w:r>
    </w:p>
    <w:p w14:paraId="4EA7B637" w14:textId="519C0529" w:rsidR="001825EF" w:rsidRDefault="001825EF" w:rsidP="00845388">
      <w:pPr>
        <w:pStyle w:val="Paragraphedeliste"/>
        <w:numPr>
          <w:ilvl w:val="0"/>
          <w:numId w:val="15"/>
        </w:numPr>
        <w:ind w:left="993" w:hanging="284"/>
        <w:rPr>
          <w:rFonts w:cstheme="minorHAnsi"/>
          <w:b/>
          <w:i/>
        </w:rPr>
      </w:pPr>
      <w:r w:rsidRPr="000A6D80">
        <w:rPr>
          <w:rFonts w:cstheme="minorHAnsi"/>
        </w:rPr>
        <w:t xml:space="preserve">Taux : </w:t>
      </w:r>
      <w:r w:rsidR="00BA276D">
        <w:rPr>
          <w:rFonts w:cstheme="minorHAnsi"/>
        </w:rPr>
        <w:t>6,56%</w:t>
      </w:r>
      <w:r w:rsidR="008F3150" w:rsidRPr="008F3150">
        <w:rPr>
          <w:rFonts w:cstheme="minorHAnsi"/>
        </w:rPr>
        <w:t xml:space="preserve"> </w:t>
      </w:r>
      <w:r w:rsidR="008F3150">
        <w:rPr>
          <w:rFonts w:cstheme="minorHAnsi"/>
        </w:rPr>
        <w:t>de la masse salariale assurée</w:t>
      </w:r>
    </w:p>
    <w:p w14:paraId="13063BF7" w14:textId="77777777" w:rsidR="001825EF" w:rsidRDefault="001825EF" w:rsidP="001825EF">
      <w:pPr>
        <w:pStyle w:val="Paragraphedeliste"/>
        <w:spacing w:after="0" w:line="276" w:lineRule="auto"/>
        <w:rPr>
          <w:rFonts w:cstheme="minorHAnsi"/>
        </w:rPr>
      </w:pPr>
    </w:p>
    <w:p w14:paraId="7137405A" w14:textId="77777777" w:rsidR="001825EF" w:rsidRPr="0020708C" w:rsidRDefault="001825EF" w:rsidP="001825EF">
      <w:pPr>
        <w:pStyle w:val="Paragraphedeliste"/>
        <w:rPr>
          <w:rFonts w:cstheme="minorHAnsi"/>
          <w:b/>
          <w:i/>
          <w:color w:val="FF0000"/>
          <w:u w:val="single"/>
        </w:rPr>
      </w:pPr>
      <w:r w:rsidRPr="0020708C">
        <w:rPr>
          <w:rFonts w:cstheme="minorHAnsi"/>
          <w:b/>
          <w:i/>
          <w:color w:val="FF0000"/>
          <w:u w:val="single"/>
        </w:rPr>
        <w:t>Si choix de la formule 2 bis :</w:t>
      </w:r>
    </w:p>
    <w:p w14:paraId="6FACC3CA" w14:textId="77777777" w:rsidR="00753B45" w:rsidRPr="000A6D80" w:rsidRDefault="00753B45" w:rsidP="001825EF">
      <w:pPr>
        <w:pStyle w:val="Paragraphedeliste"/>
        <w:rPr>
          <w:rFonts w:cstheme="minorHAnsi"/>
          <w:b/>
          <w:i/>
          <w:u w:val="single"/>
        </w:rPr>
      </w:pPr>
    </w:p>
    <w:p w14:paraId="51E00967" w14:textId="77777777" w:rsidR="00753B45" w:rsidRPr="000A6D80" w:rsidRDefault="00753B45" w:rsidP="00753B45">
      <w:pPr>
        <w:pStyle w:val="Paragraphedeliste"/>
        <w:numPr>
          <w:ilvl w:val="0"/>
          <w:numId w:val="15"/>
        </w:numPr>
        <w:ind w:left="993" w:hanging="284"/>
        <w:rPr>
          <w:rFonts w:cstheme="minorHAnsi"/>
        </w:rPr>
      </w:pPr>
      <w:r w:rsidRPr="000A6D80">
        <w:rPr>
          <w:rFonts w:cstheme="minorHAnsi"/>
        </w:rPr>
        <w:t>Risques garantis et conditions :</w:t>
      </w:r>
    </w:p>
    <w:p w14:paraId="1AD59959" w14:textId="77777777" w:rsidR="001825EF" w:rsidRPr="000A6D80" w:rsidRDefault="001825EF" w:rsidP="001825EF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0A6D80">
        <w:rPr>
          <w:rFonts w:cstheme="minorHAnsi"/>
          <w:bCs/>
        </w:rPr>
        <w:t>Accident du travail / maladie professionnelle</w:t>
      </w:r>
    </w:p>
    <w:p w14:paraId="0F68B883" w14:textId="77777777" w:rsidR="001825EF" w:rsidRPr="000A6D80" w:rsidRDefault="001825EF" w:rsidP="001825EF">
      <w:pPr>
        <w:pStyle w:val="Paragraphedeliste"/>
        <w:spacing w:after="0" w:line="276" w:lineRule="auto"/>
        <w:ind w:left="1440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 xml:space="preserve">Frais de soins (y compris reprise du passé) + Remboursement de la rémunération </w:t>
      </w:r>
      <w:r>
        <w:rPr>
          <w:rFonts w:cstheme="minorHAnsi"/>
          <w:bCs/>
        </w:rPr>
        <w:t>avec</w:t>
      </w:r>
      <w:r w:rsidRPr="000A6D80">
        <w:rPr>
          <w:rFonts w:cstheme="minorHAnsi"/>
          <w:bCs/>
        </w:rPr>
        <w:t xml:space="preserve"> franchise</w:t>
      </w:r>
      <w:r>
        <w:rPr>
          <w:rFonts w:cstheme="minorHAnsi"/>
          <w:bCs/>
        </w:rPr>
        <w:t xml:space="preserve"> 15 jours</w:t>
      </w:r>
    </w:p>
    <w:p w14:paraId="3F7B3083" w14:textId="77777777" w:rsidR="001825EF" w:rsidRPr="000A6D80" w:rsidRDefault="001825EF" w:rsidP="001825EF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0A6D80">
        <w:rPr>
          <w:rFonts w:cstheme="minorHAnsi"/>
          <w:bCs/>
        </w:rPr>
        <w:t>Décès</w:t>
      </w:r>
    </w:p>
    <w:p w14:paraId="7400F0E5" w14:textId="77777777" w:rsidR="001825EF" w:rsidRPr="000A6D80" w:rsidRDefault="001825EF" w:rsidP="001825EF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>Longue maladie / longue durée</w:t>
      </w:r>
    </w:p>
    <w:p w14:paraId="63268331" w14:textId="77777777" w:rsidR="001825EF" w:rsidRPr="000A6D80" w:rsidRDefault="001825EF" w:rsidP="001825EF">
      <w:pPr>
        <w:spacing w:after="0" w:line="276" w:lineRule="auto"/>
        <w:ind w:firstLine="1418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>Remboursement de la rémunération sans franchise</w:t>
      </w:r>
    </w:p>
    <w:p w14:paraId="5783CE55" w14:textId="77777777" w:rsidR="001825EF" w:rsidRPr="000A6D80" w:rsidRDefault="001825EF" w:rsidP="00414261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0A6D80">
        <w:rPr>
          <w:rFonts w:cstheme="minorHAnsi"/>
          <w:bCs/>
        </w:rPr>
        <w:t>Maternité / adoption</w:t>
      </w:r>
    </w:p>
    <w:p w14:paraId="768F836B" w14:textId="77777777" w:rsidR="001825EF" w:rsidRPr="000A6D80" w:rsidRDefault="001825EF" w:rsidP="00414261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 xml:space="preserve">Maladie ordinaire </w:t>
      </w:r>
    </w:p>
    <w:p w14:paraId="7AB19954" w14:textId="77777777" w:rsidR="001825EF" w:rsidRDefault="001825EF" w:rsidP="001825EF">
      <w:pPr>
        <w:pStyle w:val="Paragraphedeliste"/>
        <w:spacing w:after="0" w:line="276" w:lineRule="auto"/>
        <w:ind w:firstLine="698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>Remboursement de la rémunération avec franchise 1</w:t>
      </w:r>
      <w:r>
        <w:rPr>
          <w:rFonts w:cstheme="minorHAnsi"/>
          <w:bCs/>
        </w:rPr>
        <w:t>5</w:t>
      </w:r>
      <w:r w:rsidRPr="000A6D80">
        <w:rPr>
          <w:rFonts w:cstheme="minorHAnsi"/>
          <w:bCs/>
        </w:rPr>
        <w:t xml:space="preserve"> jours</w:t>
      </w:r>
    </w:p>
    <w:p w14:paraId="0A54164B" w14:textId="1A4D00B2" w:rsidR="001825EF" w:rsidRDefault="001825EF" w:rsidP="00845388">
      <w:pPr>
        <w:pStyle w:val="Paragraphedeliste"/>
        <w:numPr>
          <w:ilvl w:val="0"/>
          <w:numId w:val="15"/>
        </w:numPr>
        <w:ind w:left="993" w:hanging="284"/>
        <w:rPr>
          <w:rFonts w:cstheme="minorHAnsi"/>
          <w:b/>
          <w:i/>
        </w:rPr>
      </w:pPr>
      <w:r w:rsidRPr="000A6D80">
        <w:rPr>
          <w:rFonts w:cstheme="minorHAnsi"/>
        </w:rPr>
        <w:t xml:space="preserve">Taux : </w:t>
      </w:r>
      <w:r w:rsidR="00BA276D">
        <w:rPr>
          <w:rFonts w:cstheme="minorHAnsi"/>
        </w:rPr>
        <w:t>6,16%</w:t>
      </w:r>
      <w:r w:rsidR="008F3150" w:rsidRPr="008F3150">
        <w:rPr>
          <w:rFonts w:cstheme="minorHAnsi"/>
        </w:rPr>
        <w:t xml:space="preserve"> </w:t>
      </w:r>
      <w:r w:rsidR="008F3150">
        <w:rPr>
          <w:rFonts w:cstheme="minorHAnsi"/>
        </w:rPr>
        <w:t>de la masse salariale assurée</w:t>
      </w:r>
    </w:p>
    <w:p w14:paraId="56E7E894" w14:textId="77777777" w:rsidR="001825EF" w:rsidRDefault="001825EF" w:rsidP="001825EF">
      <w:pPr>
        <w:pStyle w:val="Paragraphedeliste"/>
        <w:spacing w:after="0" w:line="276" w:lineRule="auto"/>
        <w:rPr>
          <w:rFonts w:cstheme="minorHAnsi"/>
        </w:rPr>
      </w:pPr>
    </w:p>
    <w:p w14:paraId="19D24B7C" w14:textId="77777777" w:rsidR="001825EF" w:rsidRPr="0020708C" w:rsidRDefault="001825EF" w:rsidP="001825EF">
      <w:pPr>
        <w:pStyle w:val="Paragraphedeliste"/>
        <w:rPr>
          <w:rFonts w:cstheme="minorHAnsi"/>
          <w:b/>
          <w:i/>
          <w:color w:val="FF0000"/>
          <w:u w:val="single"/>
        </w:rPr>
      </w:pPr>
      <w:r w:rsidRPr="0020708C">
        <w:rPr>
          <w:rFonts w:cstheme="minorHAnsi"/>
          <w:b/>
          <w:i/>
          <w:color w:val="FF0000"/>
          <w:u w:val="single"/>
        </w:rPr>
        <w:t>Si choix de la formule 3 :</w:t>
      </w:r>
    </w:p>
    <w:p w14:paraId="33A6A618" w14:textId="77777777" w:rsidR="001825EF" w:rsidRDefault="001825EF" w:rsidP="001825EF">
      <w:pPr>
        <w:pStyle w:val="Paragraphedeliste"/>
        <w:rPr>
          <w:rFonts w:cstheme="minorHAnsi"/>
        </w:rPr>
      </w:pPr>
    </w:p>
    <w:p w14:paraId="1B3EBC97" w14:textId="77777777" w:rsidR="00753B45" w:rsidRPr="000A6D80" w:rsidRDefault="00753B45" w:rsidP="00753B45">
      <w:pPr>
        <w:pStyle w:val="Paragraphedeliste"/>
        <w:numPr>
          <w:ilvl w:val="0"/>
          <w:numId w:val="15"/>
        </w:numPr>
        <w:ind w:left="993" w:hanging="284"/>
        <w:rPr>
          <w:rFonts w:cstheme="minorHAnsi"/>
        </w:rPr>
      </w:pPr>
      <w:r w:rsidRPr="000A6D80">
        <w:rPr>
          <w:rFonts w:cstheme="minorHAnsi"/>
        </w:rPr>
        <w:t>Risques garantis et conditions :</w:t>
      </w:r>
    </w:p>
    <w:p w14:paraId="50D5A67A" w14:textId="77777777" w:rsidR="001825EF" w:rsidRPr="000A6D80" w:rsidRDefault="001825EF" w:rsidP="001825EF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0A6D80">
        <w:rPr>
          <w:rFonts w:cstheme="minorHAnsi"/>
          <w:bCs/>
        </w:rPr>
        <w:t>Accident du travail / maladie professionnelle</w:t>
      </w:r>
    </w:p>
    <w:p w14:paraId="2F6063F3" w14:textId="77777777" w:rsidR="001825EF" w:rsidRPr="000A6D80" w:rsidRDefault="001825EF" w:rsidP="001825EF">
      <w:pPr>
        <w:pStyle w:val="Paragraphedeliste"/>
        <w:spacing w:after="0" w:line="276" w:lineRule="auto"/>
        <w:ind w:left="1440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>Frais de soins (y compris reprise du passé) + Remboursement de la rémunération sans franchise</w:t>
      </w:r>
    </w:p>
    <w:p w14:paraId="1FE71BA6" w14:textId="77777777" w:rsidR="001825EF" w:rsidRPr="000A6D80" w:rsidRDefault="001825EF" w:rsidP="001825EF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0A6D80">
        <w:rPr>
          <w:rFonts w:cstheme="minorHAnsi"/>
          <w:bCs/>
        </w:rPr>
        <w:t>Décès</w:t>
      </w:r>
    </w:p>
    <w:p w14:paraId="001C75E4" w14:textId="77777777" w:rsidR="001825EF" w:rsidRPr="000A6D80" w:rsidRDefault="001825EF" w:rsidP="001825EF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>Longue maladie / longue durée</w:t>
      </w:r>
    </w:p>
    <w:p w14:paraId="5EE36359" w14:textId="77777777" w:rsidR="001825EF" w:rsidRPr="000A6D80" w:rsidRDefault="001825EF" w:rsidP="001825EF">
      <w:pPr>
        <w:spacing w:after="0" w:line="276" w:lineRule="auto"/>
        <w:ind w:firstLine="1418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>Remboursement de la rémunération sans franchise</w:t>
      </w:r>
    </w:p>
    <w:p w14:paraId="54673E06" w14:textId="77777777" w:rsidR="001825EF" w:rsidRPr="000A6D80" w:rsidRDefault="001825EF" w:rsidP="00414261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0A6D80">
        <w:rPr>
          <w:rFonts w:cstheme="minorHAnsi"/>
          <w:bCs/>
        </w:rPr>
        <w:t>Maternité / adoption</w:t>
      </w:r>
    </w:p>
    <w:p w14:paraId="17C35B9A" w14:textId="77777777" w:rsidR="001825EF" w:rsidRPr="000A6D80" w:rsidRDefault="001825EF" w:rsidP="00414261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 xml:space="preserve">Maladie ordinaire </w:t>
      </w:r>
    </w:p>
    <w:p w14:paraId="3C9DDA3E" w14:textId="77777777" w:rsidR="001825EF" w:rsidRDefault="001825EF" w:rsidP="001825EF">
      <w:pPr>
        <w:pStyle w:val="Paragraphedeliste"/>
        <w:spacing w:after="0" w:line="276" w:lineRule="auto"/>
        <w:ind w:firstLine="698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 xml:space="preserve">Remboursement de la rémunération avec franchise </w:t>
      </w:r>
      <w:r>
        <w:rPr>
          <w:rFonts w:cstheme="minorHAnsi"/>
          <w:bCs/>
        </w:rPr>
        <w:t>30</w:t>
      </w:r>
      <w:r w:rsidRPr="000A6D80">
        <w:rPr>
          <w:rFonts w:cstheme="minorHAnsi"/>
          <w:bCs/>
        </w:rPr>
        <w:t xml:space="preserve"> jours</w:t>
      </w:r>
    </w:p>
    <w:p w14:paraId="0ECA5850" w14:textId="5B17372F" w:rsidR="001825EF" w:rsidRDefault="001825EF" w:rsidP="00845388">
      <w:pPr>
        <w:pStyle w:val="Paragraphedeliste"/>
        <w:numPr>
          <w:ilvl w:val="0"/>
          <w:numId w:val="15"/>
        </w:numPr>
        <w:ind w:left="993" w:hanging="284"/>
        <w:rPr>
          <w:rFonts w:cstheme="minorHAnsi"/>
          <w:b/>
          <w:i/>
        </w:rPr>
      </w:pPr>
      <w:r w:rsidRPr="000A6D80">
        <w:rPr>
          <w:rFonts w:cstheme="minorHAnsi"/>
        </w:rPr>
        <w:t xml:space="preserve">Taux : </w:t>
      </w:r>
      <w:r w:rsidR="00BA276D">
        <w:rPr>
          <w:rFonts w:cstheme="minorHAnsi"/>
        </w:rPr>
        <w:t>5,76%</w:t>
      </w:r>
      <w:r w:rsidR="008F3150" w:rsidRPr="008F3150">
        <w:rPr>
          <w:rFonts w:cstheme="minorHAnsi"/>
        </w:rPr>
        <w:t xml:space="preserve"> </w:t>
      </w:r>
      <w:r w:rsidR="008F3150">
        <w:rPr>
          <w:rFonts w:cstheme="minorHAnsi"/>
        </w:rPr>
        <w:t>de la masse salariale assurée</w:t>
      </w:r>
    </w:p>
    <w:p w14:paraId="03AABC19" w14:textId="3132B374" w:rsidR="001825EF" w:rsidRDefault="001825EF" w:rsidP="001825EF">
      <w:pPr>
        <w:pStyle w:val="Paragraphedeliste"/>
        <w:spacing w:after="0" w:line="276" w:lineRule="auto"/>
        <w:rPr>
          <w:rFonts w:cstheme="minorHAnsi"/>
        </w:rPr>
      </w:pPr>
    </w:p>
    <w:p w14:paraId="011B398B" w14:textId="0C7B3927" w:rsidR="00374722" w:rsidRDefault="00374722" w:rsidP="001825EF">
      <w:pPr>
        <w:pStyle w:val="Paragraphedeliste"/>
        <w:spacing w:after="0" w:line="276" w:lineRule="auto"/>
        <w:rPr>
          <w:rFonts w:cstheme="minorHAnsi"/>
        </w:rPr>
      </w:pPr>
    </w:p>
    <w:p w14:paraId="6E4C54B9" w14:textId="015B3476" w:rsidR="00374722" w:rsidRDefault="00374722" w:rsidP="001825EF">
      <w:pPr>
        <w:pStyle w:val="Paragraphedeliste"/>
        <w:spacing w:after="0" w:line="276" w:lineRule="auto"/>
        <w:rPr>
          <w:rFonts w:cstheme="minorHAnsi"/>
        </w:rPr>
      </w:pPr>
    </w:p>
    <w:p w14:paraId="22F8364F" w14:textId="27484B52" w:rsidR="00374722" w:rsidRDefault="00374722" w:rsidP="001825EF">
      <w:pPr>
        <w:pStyle w:val="Paragraphedeliste"/>
        <w:spacing w:after="0" w:line="276" w:lineRule="auto"/>
        <w:rPr>
          <w:rFonts w:cstheme="minorHAnsi"/>
        </w:rPr>
      </w:pPr>
    </w:p>
    <w:p w14:paraId="1B7E46DF" w14:textId="2B42F940" w:rsidR="00374722" w:rsidRDefault="00374722" w:rsidP="001825EF">
      <w:pPr>
        <w:pStyle w:val="Paragraphedeliste"/>
        <w:spacing w:after="0" w:line="276" w:lineRule="auto"/>
        <w:rPr>
          <w:rFonts w:cstheme="minorHAnsi"/>
        </w:rPr>
      </w:pPr>
    </w:p>
    <w:p w14:paraId="4360D814" w14:textId="77777777" w:rsidR="00551F27" w:rsidRDefault="00551F27" w:rsidP="001825EF">
      <w:pPr>
        <w:pStyle w:val="Paragraphedeliste"/>
        <w:spacing w:after="0" w:line="276" w:lineRule="auto"/>
        <w:rPr>
          <w:rFonts w:cstheme="minorHAnsi"/>
        </w:rPr>
      </w:pPr>
    </w:p>
    <w:p w14:paraId="47FEC60D" w14:textId="77777777" w:rsidR="001825EF" w:rsidRPr="0020708C" w:rsidRDefault="001825EF" w:rsidP="001825EF">
      <w:pPr>
        <w:pStyle w:val="Paragraphedeliste"/>
        <w:rPr>
          <w:rFonts w:cstheme="minorHAnsi"/>
          <w:b/>
          <w:i/>
          <w:color w:val="FF0000"/>
          <w:u w:val="single"/>
        </w:rPr>
      </w:pPr>
      <w:r w:rsidRPr="0020708C">
        <w:rPr>
          <w:rFonts w:cstheme="minorHAnsi"/>
          <w:b/>
          <w:i/>
          <w:color w:val="FF0000"/>
          <w:u w:val="single"/>
        </w:rPr>
        <w:t>Si choix de la formule 3 bis :</w:t>
      </w:r>
    </w:p>
    <w:p w14:paraId="1400B8B1" w14:textId="77777777" w:rsidR="001825EF" w:rsidRDefault="001825EF" w:rsidP="001825EF">
      <w:pPr>
        <w:pStyle w:val="Paragraphedeliste"/>
        <w:rPr>
          <w:rFonts w:cstheme="minorHAnsi"/>
        </w:rPr>
      </w:pPr>
    </w:p>
    <w:p w14:paraId="7ABA1B37" w14:textId="77777777" w:rsidR="00753B45" w:rsidRPr="000A6D80" w:rsidRDefault="00753B45" w:rsidP="00753B45">
      <w:pPr>
        <w:pStyle w:val="Paragraphedeliste"/>
        <w:numPr>
          <w:ilvl w:val="0"/>
          <w:numId w:val="15"/>
        </w:numPr>
        <w:ind w:left="993" w:hanging="284"/>
        <w:rPr>
          <w:rFonts w:cstheme="minorHAnsi"/>
        </w:rPr>
      </w:pPr>
      <w:r w:rsidRPr="000A6D80">
        <w:rPr>
          <w:rFonts w:cstheme="minorHAnsi"/>
        </w:rPr>
        <w:t>Risques garantis et conditions :</w:t>
      </w:r>
    </w:p>
    <w:p w14:paraId="50B300AB" w14:textId="77777777" w:rsidR="001825EF" w:rsidRPr="000A6D80" w:rsidRDefault="001825EF" w:rsidP="001825EF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0A6D80">
        <w:rPr>
          <w:rFonts w:cstheme="minorHAnsi"/>
          <w:bCs/>
        </w:rPr>
        <w:t>Accident du travail / maladie professionnelle</w:t>
      </w:r>
    </w:p>
    <w:p w14:paraId="7E2D8B57" w14:textId="77777777" w:rsidR="001825EF" w:rsidRPr="000A6D80" w:rsidRDefault="001825EF" w:rsidP="001825EF">
      <w:pPr>
        <w:pStyle w:val="Paragraphedeliste"/>
        <w:spacing w:after="0" w:line="276" w:lineRule="auto"/>
        <w:ind w:left="1440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 xml:space="preserve">Frais de soins (y compris reprise du passé) + Remboursement de la rémunération </w:t>
      </w:r>
      <w:r>
        <w:rPr>
          <w:rFonts w:cstheme="minorHAnsi"/>
          <w:bCs/>
        </w:rPr>
        <w:t>avec</w:t>
      </w:r>
      <w:r w:rsidRPr="000A6D80">
        <w:rPr>
          <w:rFonts w:cstheme="minorHAnsi"/>
          <w:bCs/>
        </w:rPr>
        <w:t xml:space="preserve"> franchise</w:t>
      </w:r>
      <w:r>
        <w:rPr>
          <w:rFonts w:cstheme="minorHAnsi"/>
          <w:bCs/>
        </w:rPr>
        <w:t xml:space="preserve"> 30 jours</w:t>
      </w:r>
    </w:p>
    <w:p w14:paraId="34478609" w14:textId="77777777" w:rsidR="001825EF" w:rsidRPr="000A6D80" w:rsidRDefault="001825EF" w:rsidP="001825EF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0A6D80">
        <w:rPr>
          <w:rFonts w:cstheme="minorHAnsi"/>
          <w:bCs/>
        </w:rPr>
        <w:t>Décès</w:t>
      </w:r>
    </w:p>
    <w:p w14:paraId="36EDE3CF" w14:textId="77777777" w:rsidR="001825EF" w:rsidRPr="000A6D80" w:rsidRDefault="001825EF" w:rsidP="001825EF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>Longue maladie / longue durée</w:t>
      </w:r>
    </w:p>
    <w:p w14:paraId="5F493C30" w14:textId="77777777" w:rsidR="001825EF" w:rsidRPr="000A6D80" w:rsidRDefault="001825EF" w:rsidP="001825EF">
      <w:pPr>
        <w:spacing w:after="0" w:line="276" w:lineRule="auto"/>
        <w:ind w:firstLine="1418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>Remboursement de la rémunération sans franchise</w:t>
      </w:r>
    </w:p>
    <w:p w14:paraId="1796DBED" w14:textId="77777777" w:rsidR="001825EF" w:rsidRPr="000A6D80" w:rsidRDefault="001825EF" w:rsidP="00414261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0A6D80">
        <w:rPr>
          <w:rFonts w:cstheme="minorHAnsi"/>
          <w:bCs/>
        </w:rPr>
        <w:t>Maternité / adoption</w:t>
      </w:r>
    </w:p>
    <w:p w14:paraId="117FC873" w14:textId="77777777" w:rsidR="001825EF" w:rsidRPr="000A6D80" w:rsidRDefault="001825EF" w:rsidP="00414261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 xml:space="preserve">Maladie ordinaire </w:t>
      </w:r>
    </w:p>
    <w:p w14:paraId="6E39A3D7" w14:textId="77777777" w:rsidR="001825EF" w:rsidRDefault="001825EF" w:rsidP="001825EF">
      <w:pPr>
        <w:pStyle w:val="Paragraphedeliste"/>
        <w:spacing w:after="0" w:line="276" w:lineRule="auto"/>
        <w:ind w:firstLine="698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 xml:space="preserve">Remboursement de la rémunération avec franchise </w:t>
      </w:r>
      <w:r>
        <w:rPr>
          <w:rFonts w:cstheme="minorHAnsi"/>
          <w:bCs/>
        </w:rPr>
        <w:t>30</w:t>
      </w:r>
      <w:r w:rsidRPr="000A6D80">
        <w:rPr>
          <w:rFonts w:cstheme="minorHAnsi"/>
          <w:bCs/>
        </w:rPr>
        <w:t xml:space="preserve"> jours</w:t>
      </w:r>
    </w:p>
    <w:p w14:paraId="344F548F" w14:textId="6E7A859F" w:rsidR="001825EF" w:rsidRDefault="001825EF" w:rsidP="00845388">
      <w:pPr>
        <w:pStyle w:val="Paragraphedeliste"/>
        <w:numPr>
          <w:ilvl w:val="0"/>
          <w:numId w:val="15"/>
        </w:numPr>
        <w:ind w:left="993" w:hanging="284"/>
        <w:rPr>
          <w:rFonts w:cstheme="minorHAnsi"/>
          <w:b/>
          <w:i/>
        </w:rPr>
      </w:pPr>
      <w:r w:rsidRPr="000A6D80">
        <w:rPr>
          <w:rFonts w:cstheme="minorHAnsi"/>
        </w:rPr>
        <w:t xml:space="preserve">Taux : </w:t>
      </w:r>
      <w:r w:rsidR="00BA276D">
        <w:rPr>
          <w:rFonts w:cstheme="minorHAnsi"/>
        </w:rPr>
        <w:t>5,33%</w:t>
      </w:r>
      <w:r w:rsidR="008F3150" w:rsidRPr="008F3150">
        <w:rPr>
          <w:rFonts w:cstheme="minorHAnsi"/>
        </w:rPr>
        <w:t xml:space="preserve"> </w:t>
      </w:r>
      <w:r w:rsidR="008F3150">
        <w:rPr>
          <w:rFonts w:cstheme="minorHAnsi"/>
        </w:rPr>
        <w:t>de la masse salariale assurée</w:t>
      </w:r>
    </w:p>
    <w:p w14:paraId="626BC9B0" w14:textId="65EEACE8" w:rsidR="001825EF" w:rsidRDefault="001825EF" w:rsidP="001825EF">
      <w:pPr>
        <w:pStyle w:val="Paragraphedeliste"/>
        <w:spacing w:after="0" w:line="276" w:lineRule="auto"/>
        <w:rPr>
          <w:rFonts w:cstheme="minorHAnsi"/>
        </w:rPr>
      </w:pPr>
    </w:p>
    <w:p w14:paraId="20DF0A28" w14:textId="49C42E6A" w:rsidR="003B3C24" w:rsidRPr="0020708C" w:rsidRDefault="003B3C24" w:rsidP="003B3C24">
      <w:pPr>
        <w:pStyle w:val="Paragraphedeliste"/>
        <w:rPr>
          <w:rFonts w:cstheme="minorHAnsi"/>
          <w:b/>
          <w:i/>
          <w:color w:val="FF0000"/>
          <w:u w:val="single"/>
        </w:rPr>
      </w:pPr>
      <w:r w:rsidRPr="0020708C">
        <w:rPr>
          <w:rFonts w:cstheme="minorHAnsi"/>
          <w:b/>
          <w:i/>
          <w:color w:val="FF0000"/>
          <w:u w:val="single"/>
        </w:rPr>
        <w:t xml:space="preserve">Si choix de la formule </w:t>
      </w:r>
      <w:r>
        <w:rPr>
          <w:rFonts w:cstheme="minorHAnsi"/>
          <w:b/>
          <w:i/>
          <w:color w:val="FF0000"/>
          <w:u w:val="single"/>
        </w:rPr>
        <w:t>4</w:t>
      </w:r>
      <w:r w:rsidRPr="0020708C">
        <w:rPr>
          <w:rFonts w:cstheme="minorHAnsi"/>
          <w:b/>
          <w:i/>
          <w:color w:val="FF0000"/>
          <w:u w:val="single"/>
        </w:rPr>
        <w:t> :</w:t>
      </w:r>
    </w:p>
    <w:p w14:paraId="27956431" w14:textId="77777777" w:rsidR="003B3C24" w:rsidRDefault="003B3C24" w:rsidP="003B3C24">
      <w:pPr>
        <w:pStyle w:val="Paragraphedeliste"/>
        <w:rPr>
          <w:rFonts w:cstheme="minorHAnsi"/>
          <w:b/>
          <w:i/>
          <w:u w:val="single"/>
        </w:rPr>
      </w:pPr>
    </w:p>
    <w:p w14:paraId="29318677" w14:textId="77777777" w:rsidR="003B3C24" w:rsidRPr="000A6D80" w:rsidRDefault="003B3C24" w:rsidP="003B3C24">
      <w:pPr>
        <w:pStyle w:val="Paragraphedeliste"/>
        <w:numPr>
          <w:ilvl w:val="0"/>
          <w:numId w:val="15"/>
        </w:numPr>
        <w:ind w:left="993" w:hanging="284"/>
        <w:rPr>
          <w:rFonts w:cstheme="minorHAnsi"/>
        </w:rPr>
      </w:pPr>
      <w:r w:rsidRPr="000A6D80">
        <w:rPr>
          <w:rFonts w:cstheme="minorHAnsi"/>
        </w:rPr>
        <w:t>Risques garantis et conditions :</w:t>
      </w:r>
    </w:p>
    <w:p w14:paraId="6C0054D3" w14:textId="77777777" w:rsidR="003B3C24" w:rsidRPr="000A6D80" w:rsidRDefault="003B3C24" w:rsidP="003B3C24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0A6D80">
        <w:rPr>
          <w:rFonts w:cstheme="minorHAnsi"/>
          <w:bCs/>
        </w:rPr>
        <w:t>Accident du travail / maladie professionnelle</w:t>
      </w:r>
    </w:p>
    <w:p w14:paraId="63C31B6F" w14:textId="77777777" w:rsidR="003B3C24" w:rsidRPr="000A6D80" w:rsidRDefault="003B3C24" w:rsidP="003B3C24">
      <w:pPr>
        <w:pStyle w:val="Paragraphedeliste"/>
        <w:spacing w:after="0" w:line="276" w:lineRule="auto"/>
        <w:ind w:left="1440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>Frais de soins (y compris reprise du passé) + Remboursement de la rémunération sans franchise</w:t>
      </w:r>
    </w:p>
    <w:p w14:paraId="4F006A08" w14:textId="77777777" w:rsidR="003B3C24" w:rsidRPr="000A6D80" w:rsidRDefault="003B3C24" w:rsidP="003B3C24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0A6D80">
        <w:rPr>
          <w:rFonts w:cstheme="minorHAnsi"/>
          <w:bCs/>
        </w:rPr>
        <w:t>Décès</w:t>
      </w:r>
    </w:p>
    <w:p w14:paraId="5DF0A6A5" w14:textId="77777777" w:rsidR="003B3C24" w:rsidRPr="000A6D80" w:rsidRDefault="003B3C24" w:rsidP="003B3C24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>Longue maladie / longue durée</w:t>
      </w:r>
    </w:p>
    <w:p w14:paraId="7435FDCD" w14:textId="77777777" w:rsidR="003B3C24" w:rsidRPr="000A6D80" w:rsidRDefault="003B3C24" w:rsidP="003B3C24">
      <w:pPr>
        <w:spacing w:after="0" w:line="276" w:lineRule="auto"/>
        <w:ind w:firstLine="1418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>Remboursement de la rémunération sans franchise</w:t>
      </w:r>
    </w:p>
    <w:p w14:paraId="52EA2E03" w14:textId="77777777" w:rsidR="003B3C24" w:rsidRPr="000A6D80" w:rsidRDefault="003B3C24" w:rsidP="003B3C24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 xml:space="preserve">Maladie ordinaire </w:t>
      </w:r>
    </w:p>
    <w:p w14:paraId="7CF41056" w14:textId="77777777" w:rsidR="003B3C24" w:rsidRDefault="003B3C24" w:rsidP="003B3C24">
      <w:pPr>
        <w:pStyle w:val="Paragraphedeliste"/>
        <w:spacing w:after="0" w:line="276" w:lineRule="auto"/>
        <w:ind w:firstLine="698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>Remboursement de la rémunération avec franchise 10 jours</w:t>
      </w:r>
    </w:p>
    <w:p w14:paraId="3A23BEFC" w14:textId="5651A661" w:rsidR="003B3C24" w:rsidRPr="00BC0D86" w:rsidRDefault="003B3C24" w:rsidP="003B3C24">
      <w:pPr>
        <w:pStyle w:val="Paragraphedeliste"/>
        <w:numPr>
          <w:ilvl w:val="0"/>
          <w:numId w:val="15"/>
        </w:numPr>
        <w:ind w:left="993" w:hanging="284"/>
        <w:rPr>
          <w:rFonts w:cstheme="minorHAnsi"/>
          <w:b/>
          <w:i/>
        </w:rPr>
      </w:pPr>
      <w:r w:rsidRPr="00BC0D86">
        <w:rPr>
          <w:rFonts w:cstheme="minorHAnsi"/>
        </w:rPr>
        <w:t xml:space="preserve">Taux : </w:t>
      </w:r>
      <w:r w:rsidR="00C0615E">
        <w:rPr>
          <w:rFonts w:cstheme="minorHAnsi"/>
        </w:rPr>
        <w:t>6,27%</w:t>
      </w:r>
      <w:r w:rsidR="008F3150" w:rsidRPr="008F3150">
        <w:rPr>
          <w:rFonts w:cstheme="minorHAnsi"/>
        </w:rPr>
        <w:t xml:space="preserve"> </w:t>
      </w:r>
      <w:r w:rsidR="008F3150">
        <w:rPr>
          <w:rFonts w:cstheme="minorHAnsi"/>
        </w:rPr>
        <w:t>de la masse salariale assurée</w:t>
      </w:r>
    </w:p>
    <w:p w14:paraId="106C2BF5" w14:textId="57EF2B1B" w:rsidR="003B3C24" w:rsidRDefault="003B3C24" w:rsidP="001825EF">
      <w:pPr>
        <w:pStyle w:val="Paragraphedeliste"/>
        <w:spacing w:after="0" w:line="276" w:lineRule="auto"/>
        <w:rPr>
          <w:rFonts w:cstheme="minorHAnsi"/>
        </w:rPr>
      </w:pPr>
    </w:p>
    <w:p w14:paraId="27BFC418" w14:textId="420D6680" w:rsidR="00785A0B" w:rsidRPr="0020708C" w:rsidRDefault="00785A0B" w:rsidP="00785A0B">
      <w:pPr>
        <w:pStyle w:val="Paragraphedeliste"/>
        <w:rPr>
          <w:rFonts w:cstheme="minorHAnsi"/>
          <w:b/>
          <w:i/>
          <w:color w:val="FF0000"/>
          <w:u w:val="single"/>
        </w:rPr>
      </w:pPr>
      <w:r w:rsidRPr="0020708C">
        <w:rPr>
          <w:rFonts w:cstheme="minorHAnsi"/>
          <w:b/>
          <w:i/>
          <w:color w:val="FF0000"/>
          <w:u w:val="single"/>
        </w:rPr>
        <w:t xml:space="preserve">Si choix de la formule </w:t>
      </w:r>
      <w:r>
        <w:rPr>
          <w:rFonts w:cstheme="minorHAnsi"/>
          <w:b/>
          <w:i/>
          <w:color w:val="FF0000"/>
          <w:u w:val="single"/>
        </w:rPr>
        <w:t>4</w:t>
      </w:r>
      <w:r w:rsidRPr="0020708C">
        <w:rPr>
          <w:rFonts w:cstheme="minorHAnsi"/>
          <w:b/>
          <w:i/>
          <w:color w:val="FF0000"/>
          <w:u w:val="single"/>
        </w:rPr>
        <w:t> bis :</w:t>
      </w:r>
    </w:p>
    <w:p w14:paraId="02D2A091" w14:textId="77777777" w:rsidR="00785A0B" w:rsidRDefault="00785A0B" w:rsidP="00785A0B">
      <w:pPr>
        <w:pStyle w:val="Paragraphedeliste"/>
        <w:rPr>
          <w:rFonts w:cstheme="minorHAnsi"/>
        </w:rPr>
      </w:pPr>
    </w:p>
    <w:p w14:paraId="656697F7" w14:textId="77777777" w:rsidR="00785A0B" w:rsidRPr="000A6D80" w:rsidRDefault="00785A0B" w:rsidP="00785A0B">
      <w:pPr>
        <w:pStyle w:val="Paragraphedeliste"/>
        <w:numPr>
          <w:ilvl w:val="0"/>
          <w:numId w:val="15"/>
        </w:numPr>
        <w:ind w:left="993" w:hanging="284"/>
        <w:rPr>
          <w:rFonts w:cstheme="minorHAnsi"/>
        </w:rPr>
      </w:pPr>
      <w:r w:rsidRPr="000A6D80">
        <w:rPr>
          <w:rFonts w:cstheme="minorHAnsi"/>
        </w:rPr>
        <w:t>Risques garantis et conditions :</w:t>
      </w:r>
    </w:p>
    <w:p w14:paraId="2BE0CEE7" w14:textId="77777777" w:rsidR="00785A0B" w:rsidRPr="000A6D80" w:rsidRDefault="00785A0B" w:rsidP="00785A0B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0A6D80">
        <w:rPr>
          <w:rFonts w:cstheme="minorHAnsi"/>
          <w:bCs/>
        </w:rPr>
        <w:t>Accident du travail / maladie professionnelle</w:t>
      </w:r>
    </w:p>
    <w:p w14:paraId="6A6E3B2C" w14:textId="77777777" w:rsidR="00785A0B" w:rsidRPr="000A6D80" w:rsidRDefault="00785A0B" w:rsidP="00785A0B">
      <w:pPr>
        <w:pStyle w:val="Paragraphedeliste"/>
        <w:spacing w:after="0" w:line="276" w:lineRule="auto"/>
        <w:ind w:left="1440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 xml:space="preserve">Frais de soins (y compris reprise du passé) + Remboursement de la rémunération </w:t>
      </w:r>
      <w:r>
        <w:rPr>
          <w:rFonts w:cstheme="minorHAnsi"/>
          <w:bCs/>
        </w:rPr>
        <w:t>avec</w:t>
      </w:r>
      <w:r w:rsidRPr="000A6D80">
        <w:rPr>
          <w:rFonts w:cstheme="minorHAnsi"/>
          <w:bCs/>
        </w:rPr>
        <w:t xml:space="preserve"> franchise</w:t>
      </w:r>
      <w:r>
        <w:rPr>
          <w:rFonts w:cstheme="minorHAnsi"/>
          <w:bCs/>
        </w:rPr>
        <w:t xml:space="preserve"> 30 jours</w:t>
      </w:r>
    </w:p>
    <w:p w14:paraId="21E0FD39" w14:textId="77777777" w:rsidR="00785A0B" w:rsidRPr="000A6D80" w:rsidRDefault="00785A0B" w:rsidP="00785A0B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0A6D80">
        <w:rPr>
          <w:rFonts w:cstheme="minorHAnsi"/>
          <w:bCs/>
        </w:rPr>
        <w:t>Décès</w:t>
      </w:r>
    </w:p>
    <w:p w14:paraId="4F5F3F4F" w14:textId="77777777" w:rsidR="00785A0B" w:rsidRPr="000A6D80" w:rsidRDefault="00785A0B" w:rsidP="00785A0B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>Longue maladie / longue durée</w:t>
      </w:r>
    </w:p>
    <w:p w14:paraId="140C9E1B" w14:textId="77777777" w:rsidR="00785A0B" w:rsidRPr="000A6D80" w:rsidRDefault="00785A0B" w:rsidP="00785A0B">
      <w:pPr>
        <w:spacing w:after="0" w:line="276" w:lineRule="auto"/>
        <w:ind w:firstLine="1418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>Remboursement de la rémunération sans franchise</w:t>
      </w:r>
    </w:p>
    <w:p w14:paraId="5F5F98CF" w14:textId="77777777" w:rsidR="00785A0B" w:rsidRPr="000A6D80" w:rsidRDefault="00785A0B" w:rsidP="00785A0B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 xml:space="preserve">Maladie ordinaire </w:t>
      </w:r>
    </w:p>
    <w:p w14:paraId="717619E2" w14:textId="77777777" w:rsidR="00785A0B" w:rsidRDefault="00785A0B" w:rsidP="00785A0B">
      <w:pPr>
        <w:pStyle w:val="Paragraphedeliste"/>
        <w:spacing w:after="0" w:line="276" w:lineRule="auto"/>
        <w:ind w:firstLine="698"/>
        <w:jc w:val="both"/>
        <w:rPr>
          <w:rFonts w:cstheme="minorHAnsi"/>
          <w:bCs/>
        </w:rPr>
      </w:pPr>
      <w:r w:rsidRPr="000A6D80">
        <w:rPr>
          <w:rFonts w:cstheme="minorHAnsi"/>
          <w:bCs/>
        </w:rPr>
        <w:t xml:space="preserve">Remboursement de la rémunération avec franchise </w:t>
      </w:r>
      <w:r>
        <w:rPr>
          <w:rFonts w:cstheme="minorHAnsi"/>
          <w:bCs/>
        </w:rPr>
        <w:t>30</w:t>
      </w:r>
      <w:r w:rsidRPr="000A6D80">
        <w:rPr>
          <w:rFonts w:cstheme="minorHAnsi"/>
          <w:bCs/>
        </w:rPr>
        <w:t xml:space="preserve"> jours</w:t>
      </w:r>
    </w:p>
    <w:p w14:paraId="5ACBE764" w14:textId="1A208365" w:rsidR="00785A0B" w:rsidRDefault="00785A0B" w:rsidP="00785A0B">
      <w:pPr>
        <w:pStyle w:val="Paragraphedeliste"/>
        <w:numPr>
          <w:ilvl w:val="0"/>
          <w:numId w:val="15"/>
        </w:numPr>
        <w:ind w:left="993" w:hanging="284"/>
        <w:rPr>
          <w:rFonts w:cstheme="minorHAnsi"/>
          <w:b/>
          <w:i/>
        </w:rPr>
      </w:pPr>
      <w:r w:rsidRPr="000A6D80">
        <w:rPr>
          <w:rFonts w:cstheme="minorHAnsi"/>
        </w:rPr>
        <w:t xml:space="preserve">Taux : </w:t>
      </w:r>
      <w:r w:rsidR="00C0615E">
        <w:rPr>
          <w:rFonts w:cstheme="minorHAnsi"/>
        </w:rPr>
        <w:t>4,83%</w:t>
      </w:r>
      <w:r w:rsidR="008F3150" w:rsidRPr="008F3150">
        <w:rPr>
          <w:rFonts w:cstheme="minorHAnsi"/>
        </w:rPr>
        <w:t xml:space="preserve"> </w:t>
      </w:r>
      <w:r w:rsidR="008F3150">
        <w:rPr>
          <w:rFonts w:cstheme="minorHAnsi"/>
        </w:rPr>
        <w:t>de la masse salariale assurée</w:t>
      </w:r>
    </w:p>
    <w:p w14:paraId="0D559848" w14:textId="36A427FE" w:rsidR="00785A0B" w:rsidRDefault="00785A0B" w:rsidP="001825EF">
      <w:pPr>
        <w:pStyle w:val="Paragraphedeliste"/>
        <w:spacing w:after="0" w:line="276" w:lineRule="auto"/>
        <w:rPr>
          <w:rFonts w:cstheme="minorHAnsi"/>
        </w:rPr>
      </w:pPr>
    </w:p>
    <w:p w14:paraId="11C0A8D2" w14:textId="77777777" w:rsidR="00A32E8E" w:rsidRPr="003730CB" w:rsidRDefault="00A32E8E" w:rsidP="003730CB">
      <w:pPr>
        <w:spacing w:after="0" w:line="276" w:lineRule="auto"/>
        <w:rPr>
          <w:rFonts w:cstheme="minorHAnsi"/>
        </w:rPr>
      </w:pPr>
    </w:p>
    <w:p w14:paraId="5C2559AD" w14:textId="77777777" w:rsidR="00F67616" w:rsidRPr="00156C46" w:rsidRDefault="00F67616" w:rsidP="00F67616">
      <w:pPr>
        <w:pStyle w:val="Paragraphedeliste"/>
        <w:rPr>
          <w:rFonts w:cstheme="minorHAnsi"/>
          <w:b/>
          <w:i/>
          <w:color w:val="FF0000"/>
          <w:u w:val="single"/>
        </w:rPr>
      </w:pPr>
      <w:r w:rsidRPr="003730CB">
        <w:rPr>
          <w:rFonts w:cstheme="minorHAnsi"/>
          <w:b/>
          <w:i/>
          <w:color w:val="FF0000"/>
          <w:highlight w:val="yellow"/>
          <w:u w:val="single"/>
        </w:rPr>
        <w:t>Pour les collectivités de plus de 30 agents</w:t>
      </w:r>
    </w:p>
    <w:p w14:paraId="1FEE1B8A" w14:textId="77777777" w:rsidR="00F67616" w:rsidRDefault="00F67616" w:rsidP="00F67616">
      <w:pPr>
        <w:pStyle w:val="Paragraphedeliste"/>
        <w:rPr>
          <w:rFonts w:cstheme="minorHAnsi"/>
        </w:rPr>
      </w:pPr>
    </w:p>
    <w:p w14:paraId="0CA340DF" w14:textId="77777777" w:rsidR="00156C46" w:rsidRDefault="00F67616" w:rsidP="00F67616">
      <w:pPr>
        <w:pStyle w:val="Paragraphedeliste"/>
        <w:rPr>
          <w:rFonts w:cstheme="minorHAnsi"/>
        </w:rPr>
      </w:pPr>
      <w:r>
        <w:rPr>
          <w:rFonts w:cstheme="minorHAnsi"/>
        </w:rPr>
        <w:t xml:space="preserve">Risques garantis et conditions : </w:t>
      </w:r>
    </w:p>
    <w:p w14:paraId="6DFC6647" w14:textId="77777777" w:rsidR="00F67616" w:rsidRDefault="00F67616" w:rsidP="00F67616">
      <w:pPr>
        <w:pStyle w:val="Paragraphedeliste"/>
        <w:rPr>
          <w:rFonts w:cstheme="minorHAnsi"/>
          <w:b/>
          <w:i/>
        </w:rPr>
      </w:pPr>
      <w:r w:rsidRPr="00F67616">
        <w:rPr>
          <w:rFonts w:cstheme="minorHAnsi"/>
          <w:b/>
          <w:i/>
        </w:rPr>
        <w:t>(mentionner les garanties retenues, la franchise éventuelle et le taux)</w:t>
      </w:r>
    </w:p>
    <w:p w14:paraId="06ECA5A3" w14:textId="77777777" w:rsidR="00AF1DBD" w:rsidRDefault="00AF1DBD" w:rsidP="00F67616">
      <w:pPr>
        <w:pStyle w:val="Paragraphedeliste"/>
        <w:rPr>
          <w:rFonts w:cstheme="minorHAnsi"/>
          <w:b/>
          <w:i/>
        </w:rPr>
      </w:pPr>
    </w:p>
    <w:p w14:paraId="3F9B0ACC" w14:textId="77777777" w:rsidR="00156C46" w:rsidRDefault="00156C46" w:rsidP="00F67616">
      <w:pPr>
        <w:pStyle w:val="Paragraphedeliste"/>
        <w:rPr>
          <w:rFonts w:cstheme="minorHAnsi"/>
          <w:b/>
          <w:i/>
        </w:rPr>
      </w:pPr>
    </w:p>
    <w:p w14:paraId="39FA10DF" w14:textId="77777777" w:rsidR="00AF1DBD" w:rsidRPr="00BC0D86" w:rsidRDefault="00AF1DBD" w:rsidP="00AF1DBD">
      <w:pPr>
        <w:pStyle w:val="Paragraphedeliste"/>
        <w:numPr>
          <w:ilvl w:val="0"/>
          <w:numId w:val="9"/>
        </w:numPr>
        <w:rPr>
          <w:rFonts w:cstheme="minorHAnsi"/>
        </w:rPr>
      </w:pPr>
      <w:r w:rsidRPr="0047336B">
        <w:rPr>
          <w:rFonts w:cstheme="minorHAnsi"/>
          <w:b/>
          <w:bCs/>
          <w:u w:val="single"/>
        </w:rPr>
        <w:t>Agents IRCANTEC</w:t>
      </w:r>
      <w:r>
        <w:rPr>
          <w:rFonts w:cstheme="minorHAnsi"/>
        </w:rPr>
        <w:t xml:space="preserve"> </w:t>
      </w:r>
      <w:r w:rsidRPr="00B72EEE">
        <w:rPr>
          <w:rFonts w:cstheme="minorHAnsi"/>
          <w:b/>
          <w:i/>
          <w:color w:val="FF0000"/>
        </w:rPr>
        <w:t>(si retenu par l’employeur public)</w:t>
      </w:r>
    </w:p>
    <w:p w14:paraId="49660FE8" w14:textId="77777777" w:rsidR="00BC0D86" w:rsidRDefault="00BC0D86" w:rsidP="00BC0D86">
      <w:pPr>
        <w:pStyle w:val="Paragraphedeliste"/>
        <w:rPr>
          <w:rFonts w:cstheme="minorHAnsi"/>
        </w:rPr>
      </w:pPr>
    </w:p>
    <w:p w14:paraId="6B7D0966" w14:textId="77777777" w:rsidR="00BC0D86" w:rsidRDefault="00BC0D86" w:rsidP="00BC0D86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r w:rsidRPr="00BC0D86">
        <w:rPr>
          <w:rFonts w:cstheme="minorHAnsi"/>
        </w:rPr>
        <w:t xml:space="preserve">Risques garantis : </w:t>
      </w:r>
      <w:r>
        <w:rPr>
          <w:rFonts w:cstheme="minorHAnsi"/>
        </w:rPr>
        <w:t xml:space="preserve">accident du travail, </w:t>
      </w:r>
      <w:r w:rsidRPr="00BC0D86">
        <w:rPr>
          <w:rFonts w:cstheme="minorHAnsi"/>
        </w:rPr>
        <w:t>maladie professionnelle</w:t>
      </w:r>
      <w:r>
        <w:rPr>
          <w:rFonts w:cstheme="minorHAnsi"/>
        </w:rPr>
        <w:t>, m</w:t>
      </w:r>
      <w:r w:rsidRPr="00BC0D86">
        <w:rPr>
          <w:rFonts w:cstheme="minorHAnsi"/>
        </w:rPr>
        <w:t xml:space="preserve">aternité, adoption, </w:t>
      </w:r>
      <w:r w:rsidR="00E27240">
        <w:rPr>
          <w:rFonts w:cstheme="minorHAnsi"/>
        </w:rPr>
        <w:t>grave maladie</w:t>
      </w:r>
      <w:r w:rsidRPr="00BC0D86">
        <w:rPr>
          <w:rFonts w:cstheme="minorHAnsi"/>
        </w:rPr>
        <w:t xml:space="preserve">, maladie ordinaire </w:t>
      </w:r>
    </w:p>
    <w:p w14:paraId="36DE9141" w14:textId="2CCDF921" w:rsidR="00BC0D86" w:rsidRDefault="00BC0D86" w:rsidP="00BC0D86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Conditions : </w:t>
      </w:r>
      <w:r w:rsidR="00372131">
        <w:rPr>
          <w:rFonts w:cstheme="minorHAnsi"/>
        </w:rPr>
        <w:t>sans franchise</w:t>
      </w:r>
      <w:r w:rsidR="00B130ED">
        <w:rPr>
          <w:rFonts w:cstheme="minorHAnsi"/>
        </w:rPr>
        <w:t>,</w:t>
      </w:r>
      <w:r w:rsidR="00372131">
        <w:rPr>
          <w:rFonts w:cstheme="minorHAnsi"/>
        </w:rPr>
        <w:t xml:space="preserve"> sauf franchise </w:t>
      </w:r>
      <w:r w:rsidR="00C02DCA">
        <w:rPr>
          <w:rFonts w:cstheme="minorHAnsi"/>
        </w:rPr>
        <w:t xml:space="preserve">de </w:t>
      </w:r>
      <w:r w:rsidR="00372131">
        <w:rPr>
          <w:rFonts w:cstheme="minorHAnsi"/>
        </w:rPr>
        <w:t>10 jours pour</w:t>
      </w:r>
      <w:r w:rsidR="00C02DCA">
        <w:rPr>
          <w:rFonts w:cstheme="minorHAnsi"/>
        </w:rPr>
        <w:t xml:space="preserve"> la</w:t>
      </w:r>
      <w:r w:rsidR="00372131">
        <w:rPr>
          <w:rFonts w:cstheme="minorHAnsi"/>
        </w:rPr>
        <w:t xml:space="preserve"> maladie ordinaire</w:t>
      </w:r>
    </w:p>
    <w:p w14:paraId="1377468E" w14:textId="3F8AB25B" w:rsidR="00372131" w:rsidRDefault="00372131" w:rsidP="00D44B6B">
      <w:pPr>
        <w:pStyle w:val="Paragraphedeliste"/>
        <w:numPr>
          <w:ilvl w:val="0"/>
          <w:numId w:val="15"/>
        </w:numPr>
        <w:ind w:left="993"/>
        <w:jc w:val="both"/>
        <w:rPr>
          <w:rFonts w:cstheme="minorHAnsi"/>
        </w:rPr>
      </w:pPr>
      <w:r>
        <w:rPr>
          <w:rFonts w:cstheme="minorHAnsi"/>
        </w:rPr>
        <w:t xml:space="preserve">Taux : </w:t>
      </w:r>
      <w:r w:rsidRPr="00B130ED">
        <w:rPr>
          <w:rFonts w:cstheme="minorHAnsi"/>
        </w:rPr>
        <w:t>1,1</w:t>
      </w:r>
      <w:r w:rsidR="00553AB5">
        <w:rPr>
          <w:rFonts w:cstheme="minorHAnsi"/>
        </w:rPr>
        <w:t>5</w:t>
      </w:r>
      <w:r w:rsidRPr="00B130ED">
        <w:rPr>
          <w:rFonts w:cstheme="minorHAnsi"/>
        </w:rPr>
        <w:t>%</w:t>
      </w:r>
      <w:r>
        <w:rPr>
          <w:rFonts w:cstheme="minorHAnsi"/>
        </w:rPr>
        <w:t xml:space="preserve"> de la masse salariale assurée</w:t>
      </w:r>
    </w:p>
    <w:p w14:paraId="61DA6431" w14:textId="77777777" w:rsidR="007F7E84" w:rsidRDefault="007F7E84" w:rsidP="007F7E84">
      <w:pPr>
        <w:pStyle w:val="Paragraphedeliste"/>
        <w:ind w:left="1440"/>
        <w:jc w:val="both"/>
        <w:rPr>
          <w:rFonts w:cstheme="minorHAnsi"/>
        </w:rPr>
      </w:pPr>
    </w:p>
    <w:p w14:paraId="124284E5" w14:textId="77777777" w:rsidR="007F7E84" w:rsidRDefault="007F7E84" w:rsidP="007F7E84">
      <w:pPr>
        <w:pStyle w:val="Paragraphedeliste"/>
        <w:ind w:left="1440"/>
        <w:jc w:val="both"/>
        <w:rPr>
          <w:rFonts w:cstheme="minorHAnsi"/>
        </w:rPr>
      </w:pPr>
    </w:p>
    <w:p w14:paraId="1CF0F78C" w14:textId="77777777" w:rsidR="007F7E84" w:rsidRDefault="007F7E84" w:rsidP="007F7E84">
      <w:pPr>
        <w:pStyle w:val="Paragraphedeliste"/>
        <w:ind w:left="1440" w:hanging="1440"/>
        <w:jc w:val="both"/>
        <w:rPr>
          <w:rFonts w:cstheme="minorHAnsi"/>
        </w:rPr>
      </w:pPr>
      <w:r w:rsidRPr="007F7E84">
        <w:rPr>
          <w:rFonts w:cstheme="minorHAnsi"/>
          <w:b/>
        </w:rPr>
        <w:t>AUTORISE</w:t>
      </w:r>
      <w:r>
        <w:rPr>
          <w:rFonts w:cstheme="minorHAnsi"/>
        </w:rPr>
        <w:t xml:space="preserve"> </w:t>
      </w:r>
      <w:r w:rsidRPr="007F7E84">
        <w:rPr>
          <w:rFonts w:cstheme="minorHAnsi"/>
          <w:i/>
        </w:rPr>
        <w:t>le Maire/le Président</w:t>
      </w:r>
      <w:r>
        <w:rPr>
          <w:rFonts w:cstheme="minorHAnsi"/>
        </w:rPr>
        <w:t xml:space="preserve"> à signer tout acte nécessaire à cet effet,</w:t>
      </w:r>
    </w:p>
    <w:p w14:paraId="63556BBB" w14:textId="77777777" w:rsidR="007F7E84" w:rsidRDefault="007F7E84" w:rsidP="007F7E84">
      <w:pPr>
        <w:pStyle w:val="Paragraphedeliste"/>
        <w:ind w:left="1440" w:hanging="1440"/>
        <w:jc w:val="both"/>
        <w:rPr>
          <w:rFonts w:cstheme="minorHAnsi"/>
        </w:rPr>
      </w:pPr>
    </w:p>
    <w:p w14:paraId="5F12D5C6" w14:textId="77777777" w:rsidR="007F7E84" w:rsidRDefault="007F7E84" w:rsidP="007F7E84">
      <w:pPr>
        <w:pStyle w:val="Paragraphedeliste"/>
        <w:ind w:left="0"/>
        <w:jc w:val="both"/>
        <w:rPr>
          <w:rFonts w:eastAsia="Times New Roman" w:cstheme="minorHAnsi"/>
          <w:lang w:eastAsia="fr-FR"/>
        </w:rPr>
      </w:pPr>
      <w:r w:rsidRPr="007F7E84">
        <w:rPr>
          <w:rFonts w:cstheme="minorHAnsi"/>
          <w:b/>
        </w:rPr>
        <w:t>APPROUVE</w:t>
      </w:r>
      <w:r>
        <w:rPr>
          <w:rFonts w:cstheme="minorHAnsi"/>
        </w:rPr>
        <w:t xml:space="preserve"> la convention de gestion</w:t>
      </w:r>
      <w:r w:rsidRPr="007F7E84">
        <w:rPr>
          <w:rFonts w:cstheme="minorHAnsi"/>
        </w:rPr>
        <w:t xml:space="preserve"> </w:t>
      </w:r>
      <w:r w:rsidRPr="00D343B8">
        <w:rPr>
          <w:rFonts w:cstheme="minorHAnsi"/>
        </w:rPr>
        <w:t>défini</w:t>
      </w:r>
      <w:r>
        <w:rPr>
          <w:rFonts w:cstheme="minorHAnsi"/>
        </w:rPr>
        <w:t>ssan</w:t>
      </w:r>
      <w:r w:rsidRPr="00D343B8">
        <w:rPr>
          <w:rFonts w:cstheme="minorHAnsi"/>
        </w:rPr>
        <w:t xml:space="preserve">t les conditions dans lesquelles s’établissent et s’organisent, entre le </w:t>
      </w:r>
      <w:r>
        <w:rPr>
          <w:rFonts w:cstheme="minorHAnsi"/>
        </w:rPr>
        <w:t>CDG84</w:t>
      </w:r>
      <w:r w:rsidRPr="00D343B8">
        <w:rPr>
          <w:rFonts w:cstheme="minorHAnsi"/>
        </w:rPr>
        <w:t xml:space="preserve"> et la collectivité, les relations relatives à la gestion du contrat d’assurance statutaire souscrit</w:t>
      </w:r>
      <w:r w:rsidRPr="0012264D">
        <w:rPr>
          <w:rFonts w:eastAsia="Times New Roman" w:cstheme="minorHAnsi"/>
          <w:lang w:eastAsia="fr-FR"/>
        </w:rPr>
        <w:t>,</w:t>
      </w:r>
    </w:p>
    <w:p w14:paraId="709FFBE5" w14:textId="77777777" w:rsidR="007F7E84" w:rsidRDefault="007F7E84" w:rsidP="007F7E84">
      <w:pPr>
        <w:pStyle w:val="Paragraphedeliste"/>
        <w:ind w:left="0"/>
        <w:jc w:val="both"/>
        <w:rPr>
          <w:rFonts w:eastAsia="Times New Roman" w:cstheme="minorHAnsi"/>
          <w:lang w:eastAsia="fr-FR"/>
        </w:rPr>
      </w:pPr>
    </w:p>
    <w:p w14:paraId="448F80C5" w14:textId="77777777" w:rsidR="007F7E84" w:rsidRPr="00BC0D86" w:rsidRDefault="007F7E84" w:rsidP="007F7E84">
      <w:pPr>
        <w:pStyle w:val="Paragraphedeliste"/>
        <w:ind w:left="0"/>
        <w:jc w:val="both"/>
        <w:rPr>
          <w:rFonts w:cstheme="minorHAnsi"/>
        </w:rPr>
      </w:pPr>
      <w:r w:rsidRPr="007F7E84">
        <w:rPr>
          <w:rFonts w:cstheme="minorHAnsi"/>
          <w:b/>
        </w:rPr>
        <w:t>AUTORISE</w:t>
      </w:r>
      <w:r>
        <w:rPr>
          <w:rFonts w:cstheme="minorHAnsi"/>
        </w:rPr>
        <w:t xml:space="preserve"> </w:t>
      </w:r>
      <w:r w:rsidRPr="007F7E84">
        <w:rPr>
          <w:rFonts w:cstheme="minorHAnsi"/>
          <w:i/>
        </w:rPr>
        <w:t>le Maire/le Président</w:t>
      </w:r>
      <w:r>
        <w:rPr>
          <w:rFonts w:cstheme="minorHAnsi"/>
        </w:rPr>
        <w:t xml:space="preserve"> à signer la convention précitée avec le Centre de gestion de Vaucluse.</w:t>
      </w:r>
    </w:p>
    <w:p w14:paraId="504BD3B7" w14:textId="1203DF57" w:rsidR="00AF1DBD" w:rsidRDefault="00AF1DBD" w:rsidP="00BC0D86">
      <w:pPr>
        <w:pStyle w:val="Paragraphedeliste"/>
        <w:ind w:left="1440"/>
        <w:rPr>
          <w:rFonts w:cstheme="minorHAnsi"/>
        </w:rPr>
      </w:pPr>
    </w:p>
    <w:p w14:paraId="3B411E7A" w14:textId="77777777" w:rsidR="00A561EA" w:rsidRDefault="00A561EA" w:rsidP="00A561EA">
      <w:pPr>
        <w:spacing w:after="0" w:line="240" w:lineRule="auto"/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Fait et délibéré à ……………………….. le ………………………………….</w:t>
      </w:r>
    </w:p>
    <w:p w14:paraId="4C3B0324" w14:textId="77777777" w:rsidR="00A561EA" w:rsidRDefault="00A561EA" w:rsidP="00A561E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0EF4473C" w14:textId="77777777" w:rsidR="00A561EA" w:rsidRDefault="00A561EA" w:rsidP="00A561E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4C5D8364" w14:textId="77777777" w:rsidR="00A561EA" w:rsidRDefault="00A561EA" w:rsidP="00A561EA">
      <w:pPr>
        <w:spacing w:after="0" w:line="240" w:lineRule="auto"/>
        <w:ind w:left="4248" w:firstLine="708"/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 xml:space="preserve">Pour copie conforme au registre, </w:t>
      </w:r>
    </w:p>
    <w:p w14:paraId="3A866ED1" w14:textId="77777777" w:rsidR="00A561EA" w:rsidRDefault="00A561EA" w:rsidP="00A561EA">
      <w:pPr>
        <w:spacing w:after="0" w:line="240" w:lineRule="auto"/>
        <w:ind w:left="4248" w:firstLine="708"/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 xml:space="preserve">…………………………., le …………………….. </w:t>
      </w:r>
    </w:p>
    <w:p w14:paraId="52561972" w14:textId="16D3D9E1" w:rsidR="00A561EA" w:rsidRDefault="00A561EA" w:rsidP="00A561EA">
      <w:pPr>
        <w:spacing w:after="0" w:line="240" w:lineRule="auto"/>
        <w:ind w:left="4248" w:firstLine="708"/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Le Maire/Président</w:t>
      </w:r>
    </w:p>
    <w:p w14:paraId="4C1B1C3B" w14:textId="77777777" w:rsidR="00A561EA" w:rsidRDefault="00A561EA" w:rsidP="00A561EA">
      <w:pPr>
        <w:spacing w:after="0" w:line="240" w:lineRule="auto"/>
        <w:ind w:left="4248" w:firstLine="708"/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(prénom, nom, signature)</w:t>
      </w:r>
    </w:p>
    <w:p w14:paraId="399BC5B4" w14:textId="77777777" w:rsidR="00A561EA" w:rsidRPr="00BC0D86" w:rsidRDefault="00A561EA" w:rsidP="00BC0D86">
      <w:pPr>
        <w:pStyle w:val="Paragraphedeliste"/>
        <w:ind w:left="1440"/>
        <w:rPr>
          <w:rFonts w:cstheme="minorHAnsi"/>
        </w:rPr>
      </w:pPr>
    </w:p>
    <w:sectPr w:rsidR="00A561EA" w:rsidRPr="00BC0D86" w:rsidSect="00676273">
      <w:headerReference w:type="even" r:id="rId7"/>
      <w:head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7905E" w14:textId="77777777" w:rsidR="0078309A" w:rsidRDefault="0078309A" w:rsidP="0078309A">
      <w:pPr>
        <w:spacing w:after="0" w:line="240" w:lineRule="auto"/>
      </w:pPr>
      <w:r>
        <w:separator/>
      </w:r>
    </w:p>
  </w:endnote>
  <w:endnote w:type="continuationSeparator" w:id="0">
    <w:p w14:paraId="1BA231C8" w14:textId="77777777" w:rsidR="0078309A" w:rsidRDefault="0078309A" w:rsidP="0078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962E2" w14:textId="77777777" w:rsidR="0078309A" w:rsidRDefault="0078309A" w:rsidP="0078309A">
      <w:pPr>
        <w:spacing w:after="0" w:line="240" w:lineRule="auto"/>
      </w:pPr>
      <w:r>
        <w:separator/>
      </w:r>
    </w:p>
  </w:footnote>
  <w:footnote w:type="continuationSeparator" w:id="0">
    <w:p w14:paraId="788D38EE" w14:textId="77777777" w:rsidR="0078309A" w:rsidRDefault="0078309A" w:rsidP="00783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077C" w14:textId="77777777" w:rsidR="0078309A" w:rsidRDefault="002F1581">
    <w:pPr>
      <w:pStyle w:val="En-tte"/>
    </w:pPr>
    <w:r>
      <w:rPr>
        <w:noProof/>
      </w:rPr>
      <w:pict w14:anchorId="108162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49570" o:spid="_x0000_s6146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È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52E2A" w14:textId="77777777" w:rsidR="0078309A" w:rsidRDefault="002F1581">
    <w:pPr>
      <w:pStyle w:val="En-tte"/>
    </w:pPr>
    <w:r>
      <w:rPr>
        <w:noProof/>
      </w:rPr>
      <w:pict w14:anchorId="4EA3FE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49571" o:spid="_x0000_s6147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È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83060" w14:textId="77777777" w:rsidR="0078309A" w:rsidRDefault="002F1581">
    <w:pPr>
      <w:pStyle w:val="En-tte"/>
    </w:pPr>
    <w:r>
      <w:rPr>
        <w:noProof/>
      </w:rPr>
      <w:pict w14:anchorId="0473FE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49569" o:spid="_x0000_s6145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È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71433"/>
    <w:multiLevelType w:val="hybridMultilevel"/>
    <w:tmpl w:val="873EDFB4"/>
    <w:lvl w:ilvl="0" w:tplc="65B2C314">
      <w:start w:val="2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AE32AB4"/>
    <w:multiLevelType w:val="hybridMultilevel"/>
    <w:tmpl w:val="04E667D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6B1D79"/>
    <w:multiLevelType w:val="hybridMultilevel"/>
    <w:tmpl w:val="A1C0B0F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C62641"/>
    <w:multiLevelType w:val="hybridMultilevel"/>
    <w:tmpl w:val="A2AC15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230A3"/>
    <w:multiLevelType w:val="hybridMultilevel"/>
    <w:tmpl w:val="C674D6C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CD0A17"/>
    <w:multiLevelType w:val="hybridMultilevel"/>
    <w:tmpl w:val="68F02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2206E"/>
    <w:multiLevelType w:val="hybridMultilevel"/>
    <w:tmpl w:val="DC2C001C"/>
    <w:lvl w:ilvl="0" w:tplc="B4F6C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4237"/>
    <w:multiLevelType w:val="hybridMultilevel"/>
    <w:tmpl w:val="E6E8E0B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644775"/>
    <w:multiLevelType w:val="hybridMultilevel"/>
    <w:tmpl w:val="2EE46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D7119"/>
    <w:multiLevelType w:val="hybridMultilevel"/>
    <w:tmpl w:val="3E5822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42004"/>
    <w:multiLevelType w:val="hybridMultilevel"/>
    <w:tmpl w:val="C6C4E9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8524D"/>
    <w:multiLevelType w:val="hybridMultilevel"/>
    <w:tmpl w:val="41E2C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76D40"/>
    <w:multiLevelType w:val="hybridMultilevel"/>
    <w:tmpl w:val="DF684D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34769"/>
    <w:multiLevelType w:val="hybridMultilevel"/>
    <w:tmpl w:val="9042D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65856"/>
    <w:multiLevelType w:val="hybridMultilevel"/>
    <w:tmpl w:val="ABBA90D0"/>
    <w:lvl w:ilvl="0" w:tplc="DC7E4B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B0CDB"/>
    <w:multiLevelType w:val="hybridMultilevel"/>
    <w:tmpl w:val="24486A0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3264024">
    <w:abstractNumId w:val="6"/>
  </w:num>
  <w:num w:numId="2" w16cid:durableId="1683122853">
    <w:abstractNumId w:val="10"/>
  </w:num>
  <w:num w:numId="3" w16cid:durableId="1053846195">
    <w:abstractNumId w:val="7"/>
  </w:num>
  <w:num w:numId="4" w16cid:durableId="333529965">
    <w:abstractNumId w:val="8"/>
  </w:num>
  <w:num w:numId="5" w16cid:durableId="526915905">
    <w:abstractNumId w:val="13"/>
  </w:num>
  <w:num w:numId="6" w16cid:durableId="1513373888">
    <w:abstractNumId w:val="5"/>
  </w:num>
  <w:num w:numId="7" w16cid:durableId="1472671339">
    <w:abstractNumId w:val="11"/>
  </w:num>
  <w:num w:numId="8" w16cid:durableId="1524200567">
    <w:abstractNumId w:val="3"/>
  </w:num>
  <w:num w:numId="9" w16cid:durableId="365326177">
    <w:abstractNumId w:val="14"/>
  </w:num>
  <w:num w:numId="10" w16cid:durableId="1607081442">
    <w:abstractNumId w:val="1"/>
  </w:num>
  <w:num w:numId="11" w16cid:durableId="409818523">
    <w:abstractNumId w:val="15"/>
  </w:num>
  <w:num w:numId="12" w16cid:durableId="1048408733">
    <w:abstractNumId w:val="9"/>
  </w:num>
  <w:num w:numId="13" w16cid:durableId="377169824">
    <w:abstractNumId w:val="12"/>
  </w:num>
  <w:num w:numId="14" w16cid:durableId="523860737">
    <w:abstractNumId w:val="2"/>
  </w:num>
  <w:num w:numId="15" w16cid:durableId="1175994734">
    <w:abstractNumId w:val="4"/>
  </w:num>
  <w:num w:numId="16" w16cid:durableId="174490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451"/>
    <w:rsid w:val="00027CD9"/>
    <w:rsid w:val="00032A2D"/>
    <w:rsid w:val="0009552D"/>
    <w:rsid w:val="000A6D80"/>
    <w:rsid w:val="000C6D06"/>
    <w:rsid w:val="000D5021"/>
    <w:rsid w:val="000F724A"/>
    <w:rsid w:val="0012264D"/>
    <w:rsid w:val="0013729C"/>
    <w:rsid w:val="00155F22"/>
    <w:rsid w:val="00156C46"/>
    <w:rsid w:val="001732C4"/>
    <w:rsid w:val="001825EF"/>
    <w:rsid w:val="001D59D6"/>
    <w:rsid w:val="00204CCE"/>
    <w:rsid w:val="0020708C"/>
    <w:rsid w:val="00213945"/>
    <w:rsid w:val="00225886"/>
    <w:rsid w:val="002D5296"/>
    <w:rsid w:val="002F1581"/>
    <w:rsid w:val="00301127"/>
    <w:rsid w:val="003056A7"/>
    <w:rsid w:val="003419F4"/>
    <w:rsid w:val="00366821"/>
    <w:rsid w:val="00372131"/>
    <w:rsid w:val="003730CB"/>
    <w:rsid w:val="00374722"/>
    <w:rsid w:val="003B25D9"/>
    <w:rsid w:val="003B3C24"/>
    <w:rsid w:val="003C5068"/>
    <w:rsid w:val="003C6B02"/>
    <w:rsid w:val="004003BB"/>
    <w:rsid w:val="00414261"/>
    <w:rsid w:val="00455BC0"/>
    <w:rsid w:val="00466024"/>
    <w:rsid w:val="0047336B"/>
    <w:rsid w:val="00486656"/>
    <w:rsid w:val="004E20A5"/>
    <w:rsid w:val="005044C3"/>
    <w:rsid w:val="00551F27"/>
    <w:rsid w:val="00553AB5"/>
    <w:rsid w:val="00554331"/>
    <w:rsid w:val="005608E7"/>
    <w:rsid w:val="00572C73"/>
    <w:rsid w:val="0059177B"/>
    <w:rsid w:val="005950CD"/>
    <w:rsid w:val="005957D8"/>
    <w:rsid w:val="006238C1"/>
    <w:rsid w:val="00632018"/>
    <w:rsid w:val="00636193"/>
    <w:rsid w:val="00655B20"/>
    <w:rsid w:val="00674400"/>
    <w:rsid w:val="00676273"/>
    <w:rsid w:val="006C7934"/>
    <w:rsid w:val="006D678D"/>
    <w:rsid w:val="006E4661"/>
    <w:rsid w:val="006E5551"/>
    <w:rsid w:val="00717177"/>
    <w:rsid w:val="00730DE0"/>
    <w:rsid w:val="00742655"/>
    <w:rsid w:val="007471A9"/>
    <w:rsid w:val="00753B45"/>
    <w:rsid w:val="0078309A"/>
    <w:rsid w:val="00785A0B"/>
    <w:rsid w:val="007D0EC0"/>
    <w:rsid w:val="007F7E84"/>
    <w:rsid w:val="008047EC"/>
    <w:rsid w:val="00845388"/>
    <w:rsid w:val="00862ACE"/>
    <w:rsid w:val="00883B78"/>
    <w:rsid w:val="00887DDF"/>
    <w:rsid w:val="008A6F6F"/>
    <w:rsid w:val="008B1535"/>
    <w:rsid w:val="008D49EA"/>
    <w:rsid w:val="008D597B"/>
    <w:rsid w:val="008F3150"/>
    <w:rsid w:val="00903F67"/>
    <w:rsid w:val="009047A1"/>
    <w:rsid w:val="009244E8"/>
    <w:rsid w:val="00932675"/>
    <w:rsid w:val="00944044"/>
    <w:rsid w:val="00952CB8"/>
    <w:rsid w:val="009866A8"/>
    <w:rsid w:val="00997FF7"/>
    <w:rsid w:val="009C64DA"/>
    <w:rsid w:val="009D22AC"/>
    <w:rsid w:val="00A15505"/>
    <w:rsid w:val="00A32E8E"/>
    <w:rsid w:val="00A366DA"/>
    <w:rsid w:val="00A53A4D"/>
    <w:rsid w:val="00A561EA"/>
    <w:rsid w:val="00A63451"/>
    <w:rsid w:val="00A80633"/>
    <w:rsid w:val="00A84A53"/>
    <w:rsid w:val="00A85266"/>
    <w:rsid w:val="00AB11AF"/>
    <w:rsid w:val="00AC54B5"/>
    <w:rsid w:val="00AD0AE2"/>
    <w:rsid w:val="00AE04CC"/>
    <w:rsid w:val="00AF0EFB"/>
    <w:rsid w:val="00AF1DBD"/>
    <w:rsid w:val="00B130ED"/>
    <w:rsid w:val="00B221D6"/>
    <w:rsid w:val="00B67411"/>
    <w:rsid w:val="00B71339"/>
    <w:rsid w:val="00B72EEE"/>
    <w:rsid w:val="00B75D92"/>
    <w:rsid w:val="00BA276D"/>
    <w:rsid w:val="00BA3895"/>
    <w:rsid w:val="00BC0D86"/>
    <w:rsid w:val="00BC4E50"/>
    <w:rsid w:val="00BE7059"/>
    <w:rsid w:val="00C02DCA"/>
    <w:rsid w:val="00C0615E"/>
    <w:rsid w:val="00C8461B"/>
    <w:rsid w:val="00CB1821"/>
    <w:rsid w:val="00CE5F22"/>
    <w:rsid w:val="00CE6B35"/>
    <w:rsid w:val="00D10D51"/>
    <w:rsid w:val="00D44B6B"/>
    <w:rsid w:val="00D65E49"/>
    <w:rsid w:val="00DB649B"/>
    <w:rsid w:val="00DD4F96"/>
    <w:rsid w:val="00E27240"/>
    <w:rsid w:val="00E42DF0"/>
    <w:rsid w:val="00E9346E"/>
    <w:rsid w:val="00E93ADB"/>
    <w:rsid w:val="00EA1E1E"/>
    <w:rsid w:val="00EA265A"/>
    <w:rsid w:val="00F1243C"/>
    <w:rsid w:val="00F45488"/>
    <w:rsid w:val="00F476D9"/>
    <w:rsid w:val="00F67616"/>
    <w:rsid w:val="00FA6DAB"/>
    <w:rsid w:val="00FB56B3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60B28EA6"/>
  <w15:docId w15:val="{55A4D262-1704-411C-80D2-F9B5A38A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uiPriority w:val="99"/>
    <w:qFormat/>
    <w:rsid w:val="00952C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9A"/>
  </w:style>
  <w:style w:type="paragraph" w:styleId="Pieddepage">
    <w:name w:val="footer"/>
    <w:basedOn w:val="Normal"/>
    <w:link w:val="PieddepageCar"/>
    <w:unhideWhenUsed/>
    <w:rsid w:val="00783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9A"/>
  </w:style>
  <w:style w:type="paragraph" w:customStyle="1" w:styleId="Default">
    <w:name w:val="Default"/>
    <w:rsid w:val="00AF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67616"/>
    <w:pPr>
      <w:ind w:left="720"/>
      <w:contextualSpacing/>
    </w:pPr>
  </w:style>
  <w:style w:type="character" w:customStyle="1" w:styleId="Titre7Car">
    <w:name w:val="Titre 7 Car"/>
    <w:basedOn w:val="Policepardfaut"/>
    <w:link w:val="Titre7"/>
    <w:uiPriority w:val="9"/>
    <w:rsid w:val="00952CB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6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3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5</Pages>
  <Words>1222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poste6</dc:creator>
  <cp:keywords/>
  <dc:description/>
  <cp:lastModifiedBy>Laure Deschamps</cp:lastModifiedBy>
  <cp:revision>125</cp:revision>
  <dcterms:created xsi:type="dcterms:W3CDTF">2016-08-09T08:22:00Z</dcterms:created>
  <dcterms:modified xsi:type="dcterms:W3CDTF">2025-07-25T10:15:00Z</dcterms:modified>
</cp:coreProperties>
</file>