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4962"/>
      </w:tblGrid>
      <w:tr w:rsidR="00006DEE" w:rsidRPr="000F4D57" w14:paraId="19F18975" w14:textId="77777777" w:rsidTr="00F158EA">
        <w:tc>
          <w:tcPr>
            <w:tcW w:w="4390" w:type="dxa"/>
          </w:tcPr>
          <w:p w14:paraId="2294BC08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  <w:bookmarkStart w:id="0" w:name="_Hlk114731684"/>
          </w:p>
          <w:p w14:paraId="3EFE45B7" w14:textId="77777777" w:rsidR="00006DEE" w:rsidRPr="000F4D57" w:rsidRDefault="00006DEE" w:rsidP="00F158EA">
            <w:pPr>
              <w:ind w:left="-851"/>
              <w:rPr>
                <w:rFonts w:asciiTheme="minorHAnsi" w:hAnsiTheme="minorHAnsi" w:cstheme="minorHAnsi"/>
                <w:sz w:val="22"/>
              </w:rPr>
            </w:pPr>
            <w:r w:rsidRPr="000F4D57">
              <w:rPr>
                <w:rFonts w:asciiTheme="minorHAnsi" w:hAnsiTheme="minorHAnsi" w:cstheme="minorHAnsi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2330014" wp14:editId="5E3CD738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55245</wp:posOffset>
                  </wp:positionV>
                  <wp:extent cx="1986307" cy="720000"/>
                  <wp:effectExtent l="0" t="0" r="0" b="4445"/>
                  <wp:wrapSquare wrapText="bothSides"/>
                  <wp:docPr id="1462584024" name="Image 1" descr="Une image contenant graphisme, Graphique, logo, ois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584024" name="Image 1" descr="Une image contenant graphisme, Graphique, logo, oiseau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30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549E8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1AB12D9D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1A2F9BD5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2F79EBE8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F4D57">
              <w:rPr>
                <w:rFonts w:asciiTheme="minorHAnsi" w:hAnsiTheme="minorHAnsi" w:cstheme="minorHAnsi"/>
                <w:b/>
                <w:sz w:val="22"/>
              </w:rPr>
              <w:t>Mairie de Guillestre</w:t>
            </w:r>
          </w:p>
          <w:p w14:paraId="735BFF97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sz w:val="22"/>
              </w:rPr>
            </w:pPr>
            <w:r w:rsidRPr="000F4D57">
              <w:rPr>
                <w:rFonts w:asciiTheme="minorHAnsi" w:hAnsiTheme="minorHAnsi" w:cstheme="minorHAnsi"/>
                <w:sz w:val="22"/>
              </w:rPr>
              <w:t>1 Place des Droits de l'Homme</w:t>
            </w:r>
          </w:p>
          <w:p w14:paraId="2B693BAB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sz w:val="22"/>
              </w:rPr>
            </w:pPr>
            <w:r w:rsidRPr="000F4D57">
              <w:rPr>
                <w:rFonts w:asciiTheme="minorHAnsi" w:hAnsiTheme="minorHAnsi" w:cstheme="minorHAnsi"/>
                <w:sz w:val="22"/>
              </w:rPr>
              <w:t>05600 GUILLESTRE</w:t>
            </w:r>
          </w:p>
          <w:p w14:paraId="7F22D3AD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sz w:val="22"/>
              </w:rPr>
            </w:pPr>
            <w:r w:rsidRPr="000F4D57">
              <w:rPr>
                <w:rFonts w:asciiTheme="minorHAnsi" w:hAnsiTheme="minorHAnsi" w:cstheme="minorHAnsi"/>
                <w:sz w:val="22"/>
              </w:rPr>
              <w:t>Tél. : 04 92 45 04 03</w:t>
            </w:r>
          </w:p>
          <w:p w14:paraId="761F9BC4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hyperlink r:id="rId8" w:history="1">
              <w:r w:rsidRPr="000F4D57"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</w:rPr>
                <w:t>www.villedeguillestre.fr</w:t>
              </w:r>
            </w:hyperlink>
          </w:p>
          <w:p w14:paraId="35A79B3A" w14:textId="77777777" w:rsidR="00006DEE" w:rsidRPr="000F4D57" w:rsidRDefault="00006DEE" w:rsidP="00F158EA">
            <w:pPr>
              <w:ind w:left="426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9FABEA2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23704065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246319C4" w14:textId="77777777" w:rsidR="00006DEE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08E03B17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1D478E64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2" w:type="dxa"/>
          </w:tcPr>
          <w:p w14:paraId="5D2E4C2C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542D1684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60C59A52" w14:textId="77777777" w:rsidR="00006DEE" w:rsidRPr="000F4D57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17BE29DD" w14:textId="77777777" w:rsidR="00006DEE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7558B03D" w14:textId="77777777" w:rsidR="00006DEE" w:rsidRDefault="00006DEE" w:rsidP="00F158EA">
            <w:pPr>
              <w:rPr>
                <w:rFonts w:asciiTheme="minorHAnsi" w:hAnsiTheme="minorHAnsi" w:cstheme="minorHAnsi"/>
                <w:sz w:val="22"/>
              </w:rPr>
            </w:pPr>
          </w:p>
          <w:p w14:paraId="34220100" w14:textId="7E2468B8" w:rsidR="007205C7" w:rsidRPr="00C5311C" w:rsidRDefault="00C5311C" w:rsidP="00C759BB">
            <w:pPr>
              <w:ind w:left="324"/>
              <w:jc w:val="left"/>
              <w:outlineLvl w:val="1"/>
              <w:rPr>
                <w:rFonts w:asciiTheme="minorHAnsi" w:hAnsiTheme="minorHAnsi" w:cstheme="minorHAnsi"/>
                <w:b/>
                <w:bCs/>
                <w:sz w:val="52"/>
                <w:szCs w:val="52"/>
                <w:u w:val="single"/>
              </w:rPr>
            </w:pPr>
            <w:r w:rsidRPr="00C5311C">
              <w:rPr>
                <w:rFonts w:asciiTheme="minorHAnsi" w:hAnsiTheme="minorHAnsi" w:cstheme="minorHAnsi"/>
                <w:b/>
                <w:bCs/>
                <w:sz w:val="52"/>
                <w:szCs w:val="52"/>
                <w:u w:val="single"/>
              </w:rPr>
              <w:t>OFFRE D’EMPLOI</w:t>
            </w:r>
          </w:p>
          <w:p w14:paraId="3D2FD700" w14:textId="77777777" w:rsidR="00006DEE" w:rsidRPr="000F4D57" w:rsidRDefault="00006DEE" w:rsidP="00F158EA">
            <w:pPr>
              <w:jc w:val="left"/>
              <w:outlineLvl w:val="1"/>
              <w:rPr>
                <w:rFonts w:asciiTheme="minorHAnsi" w:hAnsiTheme="minorHAnsi" w:cstheme="minorHAnsi"/>
                <w:sz w:val="22"/>
              </w:rPr>
            </w:pPr>
          </w:p>
          <w:p w14:paraId="6F57E4CD" w14:textId="77777777" w:rsidR="00006DEE" w:rsidRPr="000F4D57" w:rsidRDefault="00006DEE" w:rsidP="00F158EA">
            <w:pPr>
              <w:jc w:val="left"/>
              <w:outlineLvl w:val="1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7DE2C43" w14:textId="77777777" w:rsidR="00002C5C" w:rsidRPr="00A577F5" w:rsidRDefault="00002C5C" w:rsidP="00002C5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8263DF" w14:textId="0BACAB2B" w:rsidR="00002C5C" w:rsidRPr="00316BEC" w:rsidRDefault="00C5311C" w:rsidP="00316BEC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316BEC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LA VILLE DE GUILLESTRE RECRUTE</w:t>
      </w:r>
    </w:p>
    <w:p w14:paraId="00C1D6DD" w14:textId="77777777" w:rsidR="00C5311C" w:rsidRDefault="00C5311C" w:rsidP="00002C5C">
      <w:pPr>
        <w:rPr>
          <w:rFonts w:asciiTheme="minorHAnsi" w:hAnsiTheme="minorHAnsi" w:cstheme="minorHAnsi"/>
          <w:b/>
          <w:bCs/>
          <w:color w:val="000000" w:themeColor="text1"/>
          <w:sz w:val="22"/>
          <w:u w:val="single"/>
        </w:rPr>
      </w:pPr>
    </w:p>
    <w:p w14:paraId="2531FB72" w14:textId="77777777" w:rsidR="00C5311C" w:rsidRPr="00006DEE" w:rsidRDefault="00C5311C" w:rsidP="00002C5C">
      <w:pPr>
        <w:rPr>
          <w:rFonts w:asciiTheme="minorHAnsi" w:hAnsiTheme="minorHAnsi" w:cstheme="minorHAnsi"/>
          <w:color w:val="000000" w:themeColor="text1"/>
          <w:sz w:val="22"/>
        </w:rPr>
      </w:pPr>
    </w:p>
    <w:bookmarkEnd w:id="0"/>
    <w:p w14:paraId="3D4D10AC" w14:textId="112AA35A" w:rsidR="00186AB9" w:rsidRDefault="00316BEC" w:rsidP="00186AB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Charmante commune touristique des Hautes-Alpes de 2400 habitants, aux panoramas magnifiques, </w:t>
      </w:r>
      <w:r w:rsidR="000808C9">
        <w:rPr>
          <w:rFonts w:asciiTheme="minorHAnsi" w:hAnsiTheme="minorHAnsi" w:cstheme="minorHAnsi"/>
          <w:sz w:val="22"/>
        </w:rPr>
        <w:t xml:space="preserve">à la vie culturelle et économique riche et diversifiée, Guillestre est une ville attachante, une Petite Ville de Demain, attentive à la préservation de son cadre de vie, à la qualité de vie de ses habitants et engagée dans la transition énergétique. </w:t>
      </w:r>
    </w:p>
    <w:p w14:paraId="6C284AE2" w14:textId="7C7F6E1E" w:rsidR="000808C9" w:rsidRDefault="000808C9" w:rsidP="00186AB9">
      <w:pPr>
        <w:rPr>
          <w:rFonts w:asciiTheme="minorHAnsi" w:hAnsiTheme="minorHAnsi" w:cstheme="minorHAnsi"/>
          <w:sz w:val="22"/>
        </w:rPr>
      </w:pPr>
    </w:p>
    <w:p w14:paraId="6C55FD1F" w14:textId="7D319237" w:rsidR="000808C9" w:rsidRDefault="000808C9" w:rsidP="00186AB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La commune de Guillestre compte 59 agents qui </w:t>
      </w:r>
      <w:proofErr w:type="spellStart"/>
      <w:r>
        <w:rPr>
          <w:rFonts w:asciiTheme="minorHAnsi" w:hAnsiTheme="minorHAnsi" w:cstheme="minorHAnsi"/>
          <w:sz w:val="22"/>
        </w:rPr>
        <w:t>oeuvrent</w:t>
      </w:r>
      <w:proofErr w:type="spellEnd"/>
      <w:r>
        <w:rPr>
          <w:rFonts w:asciiTheme="minorHAnsi" w:hAnsiTheme="minorHAnsi" w:cstheme="minorHAnsi"/>
          <w:sz w:val="22"/>
        </w:rPr>
        <w:t xml:space="preserve"> quotidiennement au service des habitants.</w:t>
      </w:r>
    </w:p>
    <w:p w14:paraId="6A00187A" w14:textId="77777777" w:rsidR="000808C9" w:rsidRDefault="000808C9" w:rsidP="00186AB9">
      <w:pPr>
        <w:rPr>
          <w:rFonts w:asciiTheme="minorHAnsi" w:hAnsiTheme="minorHAnsi" w:cstheme="minorHAnsi"/>
          <w:sz w:val="22"/>
        </w:rPr>
      </w:pPr>
    </w:p>
    <w:p w14:paraId="4B190775" w14:textId="1EBE60D6" w:rsidR="000808C9" w:rsidRDefault="000808C9" w:rsidP="00186AB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Elle recrute son(sa) directeur(</w:t>
      </w:r>
      <w:proofErr w:type="spellStart"/>
      <w:r>
        <w:rPr>
          <w:rFonts w:asciiTheme="minorHAnsi" w:hAnsiTheme="minorHAnsi" w:cstheme="minorHAnsi"/>
          <w:sz w:val="22"/>
        </w:rPr>
        <w:t>trice</w:t>
      </w:r>
      <w:proofErr w:type="spellEnd"/>
      <w:r>
        <w:rPr>
          <w:rFonts w:asciiTheme="minorHAnsi" w:hAnsiTheme="minorHAnsi" w:cstheme="minorHAnsi"/>
          <w:sz w:val="22"/>
        </w:rPr>
        <w:t>) général</w:t>
      </w:r>
      <w:r w:rsidR="00D25984">
        <w:rPr>
          <w:rFonts w:asciiTheme="minorHAnsi" w:hAnsiTheme="minorHAnsi" w:cstheme="minorHAnsi"/>
          <w:sz w:val="22"/>
        </w:rPr>
        <w:t>(e)</w:t>
      </w:r>
      <w:r>
        <w:rPr>
          <w:rFonts w:asciiTheme="minorHAnsi" w:hAnsiTheme="minorHAnsi" w:cstheme="minorHAnsi"/>
          <w:sz w:val="22"/>
        </w:rPr>
        <w:t xml:space="preserve"> des services, qui assurera la mobilisation générale des services dans la mise en œuvre des orientations de l’équipe municipale et conduire un projet d’accompagnement </w:t>
      </w:r>
      <w:r w:rsidRPr="001100CE">
        <w:rPr>
          <w:rFonts w:asciiTheme="minorHAnsi" w:hAnsiTheme="minorHAnsi" w:cstheme="minorHAnsi"/>
          <w:sz w:val="22"/>
        </w:rPr>
        <w:t>managérial propre à assurer des conditions de travail cohérentes à l’ensemble des agents.</w:t>
      </w:r>
    </w:p>
    <w:p w14:paraId="161FBA3E" w14:textId="77777777" w:rsidR="000808C9" w:rsidRDefault="000808C9" w:rsidP="00186AB9">
      <w:pPr>
        <w:rPr>
          <w:rFonts w:asciiTheme="minorHAnsi" w:hAnsiTheme="minorHAnsi" w:cstheme="minorHAnsi"/>
          <w:sz w:val="22"/>
        </w:rPr>
      </w:pPr>
    </w:p>
    <w:p w14:paraId="46AB852A" w14:textId="48ACD451" w:rsidR="000808C9" w:rsidRDefault="000808C9" w:rsidP="000808C9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0808C9">
        <w:rPr>
          <w:rFonts w:asciiTheme="minorHAnsi" w:hAnsiTheme="minorHAnsi" w:cstheme="minorHAnsi"/>
          <w:b/>
          <w:bCs/>
          <w:szCs w:val="24"/>
        </w:rPr>
        <w:t>UN(E) DIRECTEUR(TRICE) GENERAL(E) DES SERVICES</w:t>
      </w:r>
    </w:p>
    <w:p w14:paraId="7E1493AB" w14:textId="5DF1AF40" w:rsidR="000808C9" w:rsidRDefault="000808C9" w:rsidP="000808C9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Cadre d’emploi des </w:t>
      </w:r>
      <w:r w:rsidRPr="001100CE">
        <w:rPr>
          <w:rFonts w:asciiTheme="minorHAnsi" w:hAnsiTheme="minorHAnsi" w:cstheme="minorHAnsi"/>
          <w:b/>
          <w:bCs/>
          <w:szCs w:val="24"/>
        </w:rPr>
        <w:t>attachés ou ingénieurs territoriaux</w:t>
      </w:r>
    </w:p>
    <w:p w14:paraId="08A23BA7" w14:textId="77777777" w:rsidR="000808C9" w:rsidRDefault="000808C9" w:rsidP="000808C9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34C8260" w14:textId="3B48D1BC" w:rsidR="000808C9" w:rsidRPr="00B96E1F" w:rsidRDefault="000808C9" w:rsidP="000808C9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96E1F">
        <w:rPr>
          <w:rFonts w:asciiTheme="minorHAnsi" w:hAnsiTheme="minorHAnsi" w:cstheme="minorHAnsi"/>
          <w:b/>
          <w:bCs/>
          <w:szCs w:val="24"/>
          <w:u w:val="single"/>
        </w:rPr>
        <w:t>MISSIONS</w:t>
      </w:r>
    </w:p>
    <w:p w14:paraId="1342CF53" w14:textId="2063EB98" w:rsidR="000808C9" w:rsidRDefault="000808C9" w:rsidP="000808C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Manager confirmé, vous structurez et animez la politique managériale de la collectivité. A ce titre, vous avez pour missions de :</w:t>
      </w:r>
    </w:p>
    <w:p w14:paraId="476EE16A" w14:textId="77A49B9F" w:rsidR="000808C9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Impulser une dynamique collective et participative au travers du collectif de direction ;</w:t>
      </w:r>
    </w:p>
    <w:p w14:paraId="0AD06CA3" w14:textId="0B976CF9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Impulser une démarche de transversalité au sein des équipes ;</w:t>
      </w:r>
    </w:p>
    <w:p w14:paraId="62F19409" w14:textId="75B43B46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Elaborer le projet d’administration et les projets de services en collaboration avec les directeurs de pôles et chefs de service ;</w:t>
      </w:r>
    </w:p>
    <w:p w14:paraId="6AF9FAE0" w14:textId="1D8C49D2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Mobiliser et s’assurer de la motivation des équipes, fédérer autour du projet ;</w:t>
      </w:r>
    </w:p>
    <w:p w14:paraId="46262F6A" w14:textId="4B682D26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Définir les objectifs collectifs et individuels des directeurs de pôles et les évaluer ;</w:t>
      </w:r>
    </w:p>
    <w:p w14:paraId="6057D8D5" w14:textId="0613BDCC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Organiser la diffusion et le partage des informations ;</w:t>
      </w:r>
    </w:p>
    <w:p w14:paraId="41529FF7" w14:textId="1B8FA8E1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Favoriser un climat social apaisé et respectueux.</w:t>
      </w:r>
    </w:p>
    <w:p w14:paraId="6DCE66CD" w14:textId="77777777" w:rsidR="00D25984" w:rsidRDefault="00D25984" w:rsidP="00D25984">
      <w:pPr>
        <w:rPr>
          <w:rFonts w:asciiTheme="minorHAnsi" w:hAnsiTheme="minorHAnsi" w:cstheme="minorHAnsi"/>
        </w:rPr>
      </w:pPr>
    </w:p>
    <w:p w14:paraId="3EBAA50B" w14:textId="6BDD5103" w:rsidR="00D25984" w:rsidRDefault="00D25984" w:rsidP="00D259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Premier collaborateur de Madame le Maire, vous déclinez opérationnellement les orientations stratégiques portées par la municipalité, et conseillez les élus dans la mise en actions du projet politique. A ce titre, vous avez pour missions de :</w:t>
      </w:r>
    </w:p>
    <w:p w14:paraId="71BB5922" w14:textId="41D581C1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Décliner le projet de la collectivité, les décisions des élus en actions ;</w:t>
      </w:r>
    </w:p>
    <w:p w14:paraId="3D727131" w14:textId="27524FA0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Conseiller les élus en matière juridique, administrative, financière, économique et de stratégie de la politique municipale ;</w:t>
      </w:r>
    </w:p>
    <w:p w14:paraId="03814749" w14:textId="34D86493" w:rsidR="00D25984" w:rsidRDefault="00D25984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Veiller au bon fonctionnement des circuits de décision ;</w:t>
      </w:r>
    </w:p>
    <w:p w14:paraId="7D307C3B" w14:textId="764FDFF1" w:rsidR="00D25984" w:rsidRDefault="0026208A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Constituer un relais dynamique et bienveillant entre les attentes des élus et celles des agents, afin de favoriser un climat de travail apaisé ;</w:t>
      </w:r>
    </w:p>
    <w:p w14:paraId="0288EACC" w14:textId="40962287" w:rsidR="0026208A" w:rsidRDefault="0026208A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Veiller au respect des objectifs et des délais ;</w:t>
      </w:r>
    </w:p>
    <w:p w14:paraId="49091294" w14:textId="17CF9F62" w:rsidR="0026208A" w:rsidRDefault="0026208A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Maîtriser les différentes catégories de risques liées aux actions engagées ;</w:t>
      </w:r>
    </w:p>
    <w:p w14:paraId="1FE50166" w14:textId="55DA0BB7" w:rsidR="0026208A" w:rsidRDefault="0026208A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Evaluer les actions conduites ;</w:t>
      </w:r>
    </w:p>
    <w:p w14:paraId="0ACC2853" w14:textId="0956A9C9" w:rsidR="0026208A" w:rsidRDefault="0026208A" w:rsidP="00D25984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Poursuivre la mutualisation des moyens dans les services.</w:t>
      </w:r>
    </w:p>
    <w:p w14:paraId="3D2B037B" w14:textId="77777777" w:rsidR="0026208A" w:rsidRDefault="0026208A" w:rsidP="0026208A">
      <w:pPr>
        <w:rPr>
          <w:rFonts w:asciiTheme="minorHAnsi" w:hAnsiTheme="minorHAnsi" w:cstheme="minorHAnsi"/>
        </w:rPr>
      </w:pPr>
    </w:p>
    <w:p w14:paraId="0DFA139E" w14:textId="24211064" w:rsidR="0026208A" w:rsidRDefault="0026208A" w:rsidP="0026208A">
      <w:pPr>
        <w:rPr>
          <w:rFonts w:asciiTheme="minorHAnsi" w:hAnsiTheme="minorHAnsi" w:cstheme="minorHAnsi"/>
        </w:rPr>
      </w:pPr>
      <w:r w:rsidRPr="001100CE">
        <w:rPr>
          <w:rFonts w:asciiTheme="minorHAnsi" w:hAnsiTheme="minorHAnsi" w:cstheme="minorHAnsi"/>
        </w:rPr>
        <w:t>En lien direct avec le responsable des finances et la responsable des ressources humaines, vous élaborez et pilotez la stratégie de gestion et d’optimisation des ressources. A ce</w:t>
      </w:r>
      <w:r>
        <w:rPr>
          <w:rFonts w:asciiTheme="minorHAnsi" w:hAnsiTheme="minorHAnsi" w:cstheme="minorHAnsi"/>
        </w:rPr>
        <w:t xml:space="preserve"> titre, vous avez pour missions de :</w:t>
      </w:r>
    </w:p>
    <w:p w14:paraId="3304D122" w14:textId="39D7DD7C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Coordonner les moyens matériels et humains dont dispose la collectivité ;</w:t>
      </w:r>
    </w:p>
    <w:p w14:paraId="5C1789B9" w14:textId="54BDD788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Piloter la mise en œuvre et le suivi des projets RH structurants (CIA, entretiens professionnels, lignes directrices de gestion…) ;</w:t>
      </w:r>
    </w:p>
    <w:p w14:paraId="01F23B30" w14:textId="1B064941" w:rsidR="003E05FE" w:rsidRP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Conseiller et accompagner les responsables de services en matière de ressources humaines, et développer une culture RH au sein des services, en transparence et équité ;</w:t>
      </w:r>
    </w:p>
    <w:p w14:paraId="49D7A3A0" w14:textId="2B94CA54" w:rsidR="0026208A" w:rsidRDefault="0026208A" w:rsidP="0026208A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Optimiser les moyens pour améliorer la performance et la qualité des services publics avec le souci du bien-être au travail ;</w:t>
      </w:r>
    </w:p>
    <w:p w14:paraId="7E51DCBB" w14:textId="128A01CB" w:rsidR="0026208A" w:rsidRDefault="0026208A" w:rsidP="0026208A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Moderniser les services pour s’adapter aux évolutions ;</w:t>
      </w:r>
    </w:p>
    <w:p w14:paraId="0EC7FB86" w14:textId="70090875" w:rsidR="0026208A" w:rsidRPr="0026208A" w:rsidRDefault="0026208A" w:rsidP="0026208A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Participer à l’élaboration d’une stratégie financière et fiscale pluriannuelle, en identifiant les marges de manœuvre et les seuils d’alerte. </w:t>
      </w:r>
    </w:p>
    <w:p w14:paraId="2BBDC1D8" w14:textId="77777777" w:rsidR="000808C9" w:rsidRPr="00347308" w:rsidRDefault="000808C9" w:rsidP="00186AB9">
      <w:pPr>
        <w:rPr>
          <w:rFonts w:asciiTheme="minorHAnsi" w:hAnsiTheme="minorHAnsi" w:cstheme="minorHAnsi"/>
          <w:b/>
          <w:bCs/>
          <w:u w:val="single"/>
        </w:rPr>
      </w:pPr>
    </w:p>
    <w:p w14:paraId="6A698FFD" w14:textId="002939CA" w:rsidR="00347308" w:rsidRPr="00347308" w:rsidRDefault="00347308" w:rsidP="00186AB9">
      <w:pPr>
        <w:rPr>
          <w:rFonts w:asciiTheme="minorHAnsi" w:hAnsiTheme="minorHAnsi" w:cstheme="minorHAnsi"/>
          <w:b/>
          <w:bCs/>
          <w:u w:val="single"/>
        </w:rPr>
      </w:pPr>
      <w:r w:rsidRPr="00347308">
        <w:rPr>
          <w:rFonts w:asciiTheme="minorHAnsi" w:hAnsiTheme="minorHAnsi" w:cstheme="minorHAnsi"/>
          <w:b/>
          <w:bCs/>
          <w:u w:val="single"/>
        </w:rPr>
        <w:t>D</w:t>
      </w:r>
      <w:r>
        <w:rPr>
          <w:rFonts w:asciiTheme="minorHAnsi" w:hAnsiTheme="minorHAnsi" w:cstheme="minorHAnsi"/>
          <w:b/>
          <w:bCs/>
          <w:u w:val="single"/>
        </w:rPr>
        <w:t>EFIS A RELEVER</w:t>
      </w:r>
    </w:p>
    <w:p w14:paraId="7D79E8A2" w14:textId="33303523" w:rsidR="00347308" w:rsidRDefault="00347308" w:rsidP="00347308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Mettre en œuvre et poursuivre les actions sur le logement en lien avec l’OPAH et en collaboration avec la directrice du pôle Cadre de Vie ;</w:t>
      </w:r>
    </w:p>
    <w:p w14:paraId="723F99C4" w14:textId="6A76A988" w:rsidR="00347308" w:rsidRPr="00347308" w:rsidRDefault="00347308" w:rsidP="00347308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Développer les actions de participation citoyenne et les enrichir.</w:t>
      </w:r>
    </w:p>
    <w:p w14:paraId="363984CC" w14:textId="77777777" w:rsidR="00347308" w:rsidRDefault="00347308" w:rsidP="00186AB9">
      <w:pPr>
        <w:rPr>
          <w:rFonts w:asciiTheme="minorHAnsi" w:hAnsiTheme="minorHAnsi" w:cstheme="minorHAnsi"/>
          <w:sz w:val="22"/>
        </w:rPr>
      </w:pPr>
    </w:p>
    <w:p w14:paraId="62AD2A3C" w14:textId="7F243DCF" w:rsidR="000808C9" w:rsidRPr="00780294" w:rsidRDefault="003E05FE" w:rsidP="00186AB9">
      <w:pPr>
        <w:rPr>
          <w:rFonts w:asciiTheme="minorHAnsi" w:hAnsiTheme="minorHAnsi" w:cstheme="minorHAnsi"/>
          <w:b/>
          <w:bCs/>
          <w:u w:val="single"/>
        </w:rPr>
      </w:pPr>
      <w:r w:rsidRPr="00780294">
        <w:rPr>
          <w:rFonts w:asciiTheme="minorHAnsi" w:hAnsiTheme="minorHAnsi" w:cstheme="minorHAnsi"/>
          <w:b/>
          <w:bCs/>
          <w:u w:val="single"/>
        </w:rPr>
        <w:t>PROFIL</w:t>
      </w:r>
    </w:p>
    <w:p w14:paraId="185DEDB9" w14:textId="67301699" w:rsidR="003E05FE" w:rsidRDefault="003E05FE" w:rsidP="00186A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Agent titulaire de catégorie A (ou contractuel)</w:t>
      </w:r>
    </w:p>
    <w:p w14:paraId="3B7C4EA8" w14:textId="1FB0809F" w:rsidR="003E05FE" w:rsidRDefault="003E05FE" w:rsidP="00186A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Formation d’études supérieures juridiques ou généralistes (BAC + 5 minimum)</w:t>
      </w:r>
    </w:p>
    <w:p w14:paraId="15176E36" w14:textId="5FFD44C3" w:rsidR="003E05FE" w:rsidRDefault="003E05FE" w:rsidP="00186A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Expérience souhaitée dans un poste similaire de direction générale des services d’une collectivité</w:t>
      </w:r>
    </w:p>
    <w:p w14:paraId="4FCD547E" w14:textId="77777777" w:rsidR="003E05FE" w:rsidRDefault="003E05FE" w:rsidP="00186AB9">
      <w:pPr>
        <w:rPr>
          <w:rFonts w:asciiTheme="minorHAnsi" w:hAnsiTheme="minorHAnsi" w:cstheme="minorHAnsi"/>
        </w:rPr>
      </w:pPr>
    </w:p>
    <w:p w14:paraId="152FACA7" w14:textId="761B7514" w:rsidR="003E05FE" w:rsidRDefault="003E05FE" w:rsidP="00186AB9">
      <w:pPr>
        <w:rPr>
          <w:rFonts w:asciiTheme="minorHAnsi" w:hAnsiTheme="minorHAnsi" w:cstheme="minorHAnsi"/>
        </w:rPr>
      </w:pPr>
      <w:r w:rsidRPr="00780294">
        <w:rPr>
          <w:rFonts w:asciiTheme="minorHAnsi" w:hAnsiTheme="minorHAnsi" w:cstheme="minorHAnsi"/>
          <w:b/>
          <w:bCs/>
          <w:u w:val="single"/>
        </w:rPr>
        <w:t>QUALITES / COMPETENCES PROFESSIONNELLES</w:t>
      </w:r>
    </w:p>
    <w:p w14:paraId="19F501B9" w14:textId="0AA93E1F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Forte aptitude managériale, rompu aux relations sociales et à la conduite du changement ;</w:t>
      </w:r>
    </w:p>
    <w:p w14:paraId="17224ADA" w14:textId="340C575F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Maîtrise des techniques de négociation et de médiation ;</w:t>
      </w:r>
    </w:p>
    <w:p w14:paraId="5838485F" w14:textId="7064CF2E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Parfaite connaissance de l’environnement territorial et du statut de la fonction publique territoriale ;</w:t>
      </w:r>
    </w:p>
    <w:p w14:paraId="7EF3E384" w14:textId="7695B3ED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Qualités relationnelles affirmées, capacité d’écoute et de dialogue, sens du travail en équipe ;</w:t>
      </w:r>
    </w:p>
    <w:p w14:paraId="5BA50A71" w14:textId="7158DA80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Loyauté, disponibilité, intérêt prononcé pour la cause publique, rigueur et discrétion ;</w:t>
      </w:r>
    </w:p>
    <w:p w14:paraId="76203C13" w14:textId="3807821D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Intérêt manifeste porté aux approches participatives et au travail en mode projet ;</w:t>
      </w:r>
    </w:p>
    <w:p w14:paraId="7D2C2FC6" w14:textId="03F70F02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Sensibilité aux enjeux liés à la transition écologique.</w:t>
      </w:r>
    </w:p>
    <w:p w14:paraId="0443B4F3" w14:textId="77777777" w:rsidR="003E05FE" w:rsidRDefault="003E05FE" w:rsidP="003E05FE">
      <w:pPr>
        <w:rPr>
          <w:rFonts w:asciiTheme="minorHAnsi" w:hAnsiTheme="minorHAnsi" w:cstheme="minorHAnsi"/>
        </w:rPr>
      </w:pPr>
    </w:p>
    <w:p w14:paraId="289E9CBD" w14:textId="45DC701F" w:rsidR="003E05FE" w:rsidRDefault="003E05FE" w:rsidP="003E05FE">
      <w:pPr>
        <w:rPr>
          <w:rFonts w:asciiTheme="minorHAnsi" w:hAnsiTheme="minorHAnsi" w:cstheme="minorHAnsi"/>
        </w:rPr>
      </w:pPr>
      <w:r w:rsidRPr="00780294">
        <w:rPr>
          <w:rFonts w:asciiTheme="minorHAnsi" w:hAnsiTheme="minorHAnsi" w:cstheme="minorHAnsi"/>
          <w:b/>
          <w:bCs/>
          <w:u w:val="single"/>
        </w:rPr>
        <w:t>CONDITIONS D’EMBAUCHE</w:t>
      </w:r>
    </w:p>
    <w:p w14:paraId="4066D8A4" w14:textId="32D836A4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 à temps complet</w:t>
      </w:r>
    </w:p>
    <w:p w14:paraId="5B9DB861" w14:textId="7E592620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Rémunération statutaire et régime indemnitaire (IFSE)</w:t>
      </w:r>
    </w:p>
    <w:p w14:paraId="71EF417D" w14:textId="463B2805" w:rsidR="003E05FE" w:rsidRDefault="003E05FE" w:rsidP="003E05FE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Titres restaurants et participation à la complémentaire santé</w:t>
      </w:r>
    </w:p>
    <w:p w14:paraId="1E25ABED" w14:textId="77777777" w:rsidR="003E05FE" w:rsidRDefault="003E05FE" w:rsidP="003E05FE">
      <w:pPr>
        <w:rPr>
          <w:rFonts w:asciiTheme="minorHAnsi" w:hAnsiTheme="minorHAnsi" w:cstheme="minorHAnsi"/>
        </w:rPr>
      </w:pPr>
    </w:p>
    <w:p w14:paraId="458E93E6" w14:textId="5EB5709F" w:rsidR="003E05FE" w:rsidRPr="00840423" w:rsidRDefault="003E05FE" w:rsidP="00840423">
      <w:pPr>
        <w:jc w:val="center"/>
        <w:rPr>
          <w:rFonts w:asciiTheme="minorHAnsi" w:hAnsiTheme="minorHAnsi" w:cstheme="minorHAnsi"/>
          <w:b/>
          <w:bCs/>
        </w:rPr>
      </w:pPr>
      <w:r w:rsidRPr="00840423">
        <w:rPr>
          <w:rFonts w:asciiTheme="minorHAnsi" w:hAnsiTheme="minorHAnsi" w:cstheme="minorHAnsi"/>
          <w:b/>
          <w:bCs/>
        </w:rPr>
        <w:t>Adresser lettre de candidature et CV</w:t>
      </w:r>
    </w:p>
    <w:p w14:paraId="75111421" w14:textId="413523DF" w:rsidR="003E05FE" w:rsidRDefault="003E05FE" w:rsidP="008404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 courrier à Mme le Maire – 1, place des Droits de l’Homme – 05600 Guillestre</w:t>
      </w:r>
    </w:p>
    <w:p w14:paraId="608A4F8F" w14:textId="71AE72F4" w:rsidR="003E05FE" w:rsidRDefault="003E05FE" w:rsidP="008404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 par mail : </w:t>
      </w:r>
      <w:hyperlink r:id="rId9" w:history="1">
        <w:r w:rsidR="00840423" w:rsidRPr="0080654D">
          <w:rPr>
            <w:rStyle w:val="Lienhypertexte"/>
            <w:rFonts w:asciiTheme="minorHAnsi" w:hAnsiTheme="minorHAnsi" w:cstheme="minorHAnsi"/>
          </w:rPr>
          <w:t>secretariatgeneral@villedeguillestre.fr</w:t>
        </w:r>
      </w:hyperlink>
    </w:p>
    <w:p w14:paraId="79ADBE7B" w14:textId="1B0F98DB" w:rsidR="00840423" w:rsidRPr="00840423" w:rsidRDefault="00840423" w:rsidP="0084042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D00B6">
        <w:rPr>
          <w:rFonts w:asciiTheme="minorHAnsi" w:hAnsiTheme="minorHAnsi" w:cstheme="minorHAnsi"/>
          <w:b/>
          <w:bCs/>
          <w:highlight w:val="yellow"/>
          <w:u w:val="single"/>
        </w:rPr>
        <w:t>Avant le 31 octobre 2025</w:t>
      </w:r>
    </w:p>
    <w:p w14:paraId="6B693EC9" w14:textId="46D7C536" w:rsidR="00840423" w:rsidRPr="003E05FE" w:rsidRDefault="00840423" w:rsidP="008404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Renseignements auprès de Mme le Maire – Tél : 04 92 45 04 03</w:t>
      </w:r>
    </w:p>
    <w:p w14:paraId="4A1CC821" w14:textId="77777777" w:rsidR="003E05FE" w:rsidRPr="00330589" w:rsidRDefault="003E05FE" w:rsidP="00186AB9">
      <w:pPr>
        <w:rPr>
          <w:rFonts w:asciiTheme="minorHAnsi" w:hAnsiTheme="minorHAnsi" w:cstheme="minorHAnsi"/>
        </w:rPr>
      </w:pPr>
    </w:p>
    <w:sectPr w:rsidR="003E05FE" w:rsidRPr="00330589" w:rsidSect="00006DEE">
      <w:headerReference w:type="default" r:id="rId10"/>
      <w:footerReference w:type="even" r:id="rId11"/>
      <w:footerReference w:type="default" r:id="rId12"/>
      <w:pgSz w:w="11906" w:h="16838" w:code="9"/>
      <w:pgMar w:top="709" w:right="1134" w:bottom="1134" w:left="1134" w:header="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BEFE" w14:textId="77777777" w:rsidR="00DD003D" w:rsidRDefault="00DD003D" w:rsidP="00635FF6">
      <w:r>
        <w:separator/>
      </w:r>
    </w:p>
  </w:endnote>
  <w:endnote w:type="continuationSeparator" w:id="0">
    <w:p w14:paraId="3063A7EB" w14:textId="77777777" w:rsidR="00DD003D" w:rsidRDefault="00DD003D" w:rsidP="0063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88B2" w14:textId="77777777" w:rsidR="00635FF6" w:rsidRDefault="00635FF6" w:rsidP="00635FF6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876984"/>
      <w:docPartObj>
        <w:docPartGallery w:val="Page Numbers (Bottom of Page)"/>
        <w:docPartUnique/>
      </w:docPartObj>
    </w:sdtPr>
    <w:sdtContent>
      <w:p w14:paraId="2D75792F" w14:textId="6B78C2E2" w:rsidR="00D11708" w:rsidRDefault="00D117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92A1C" w14:textId="77777777" w:rsidR="00D11708" w:rsidRDefault="00D11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077D" w14:textId="77777777" w:rsidR="00DD003D" w:rsidRDefault="00DD003D" w:rsidP="00635FF6">
      <w:r>
        <w:separator/>
      </w:r>
    </w:p>
  </w:footnote>
  <w:footnote w:type="continuationSeparator" w:id="0">
    <w:p w14:paraId="61AADE59" w14:textId="77777777" w:rsidR="00DD003D" w:rsidRDefault="00DD003D" w:rsidP="0063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2C9E" w14:textId="77777777" w:rsidR="00635FF6" w:rsidRPr="00635FF6" w:rsidRDefault="00635FF6" w:rsidP="00635FF6">
    <w:pPr>
      <w:pStyle w:val="En-tte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6FDA"/>
    <w:multiLevelType w:val="hybridMultilevel"/>
    <w:tmpl w:val="AF586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946"/>
    <w:multiLevelType w:val="hybridMultilevel"/>
    <w:tmpl w:val="9D4AA586"/>
    <w:lvl w:ilvl="0" w:tplc="FB905078">
      <w:numFmt w:val="bullet"/>
      <w:lvlText w:val=""/>
      <w:lvlJc w:val="left"/>
      <w:pPr>
        <w:tabs>
          <w:tab w:val="num" w:pos="2130"/>
        </w:tabs>
        <w:ind w:left="2130" w:hanging="69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B773B9"/>
    <w:multiLevelType w:val="hybridMultilevel"/>
    <w:tmpl w:val="3F9E2284"/>
    <w:lvl w:ilvl="0" w:tplc="33C4605C">
      <w:start w:val="1"/>
      <w:numFmt w:val="decimal"/>
      <w:lvlText w:val="%1.1.1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79454B"/>
    <w:multiLevelType w:val="hybridMultilevel"/>
    <w:tmpl w:val="077092F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E112299"/>
    <w:multiLevelType w:val="hybridMultilevel"/>
    <w:tmpl w:val="5080D8E4"/>
    <w:lvl w:ilvl="0" w:tplc="D9262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77892"/>
    <w:multiLevelType w:val="multilevel"/>
    <w:tmpl w:val="7B40EA6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0D7FDC"/>
    <w:multiLevelType w:val="hybridMultilevel"/>
    <w:tmpl w:val="6E0644B6"/>
    <w:lvl w:ilvl="0" w:tplc="749ABD70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D636EEB"/>
    <w:multiLevelType w:val="hybridMultilevel"/>
    <w:tmpl w:val="F2FAE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3AC8"/>
    <w:multiLevelType w:val="multilevel"/>
    <w:tmpl w:val="91DC1E8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9" w15:restartNumberingAfterBreak="0">
    <w:nsid w:val="42D47884"/>
    <w:multiLevelType w:val="hybridMultilevel"/>
    <w:tmpl w:val="14CADBB6"/>
    <w:lvl w:ilvl="0" w:tplc="462C6938">
      <w:start w:val="1"/>
      <w:numFmt w:val="lowerLetter"/>
      <w:lvlText w:val="%1)"/>
      <w:lvlJc w:val="left"/>
      <w:pPr>
        <w:ind w:left="28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38" w:hanging="360"/>
      </w:pPr>
    </w:lvl>
    <w:lvl w:ilvl="2" w:tplc="040C001B" w:tentative="1">
      <w:start w:val="1"/>
      <w:numFmt w:val="lowerRoman"/>
      <w:lvlText w:val="%3."/>
      <w:lvlJc w:val="right"/>
      <w:pPr>
        <w:ind w:left="4258" w:hanging="180"/>
      </w:pPr>
    </w:lvl>
    <w:lvl w:ilvl="3" w:tplc="040C000F" w:tentative="1">
      <w:start w:val="1"/>
      <w:numFmt w:val="decimal"/>
      <w:lvlText w:val="%4."/>
      <w:lvlJc w:val="left"/>
      <w:pPr>
        <w:ind w:left="4978" w:hanging="360"/>
      </w:pPr>
    </w:lvl>
    <w:lvl w:ilvl="4" w:tplc="040C0019" w:tentative="1">
      <w:start w:val="1"/>
      <w:numFmt w:val="lowerLetter"/>
      <w:lvlText w:val="%5."/>
      <w:lvlJc w:val="left"/>
      <w:pPr>
        <w:ind w:left="5698" w:hanging="360"/>
      </w:pPr>
    </w:lvl>
    <w:lvl w:ilvl="5" w:tplc="040C001B" w:tentative="1">
      <w:start w:val="1"/>
      <w:numFmt w:val="lowerRoman"/>
      <w:lvlText w:val="%6."/>
      <w:lvlJc w:val="right"/>
      <w:pPr>
        <w:ind w:left="6418" w:hanging="180"/>
      </w:pPr>
    </w:lvl>
    <w:lvl w:ilvl="6" w:tplc="040C000F" w:tentative="1">
      <w:start w:val="1"/>
      <w:numFmt w:val="decimal"/>
      <w:lvlText w:val="%7."/>
      <w:lvlJc w:val="left"/>
      <w:pPr>
        <w:ind w:left="7138" w:hanging="360"/>
      </w:pPr>
    </w:lvl>
    <w:lvl w:ilvl="7" w:tplc="040C0019" w:tentative="1">
      <w:start w:val="1"/>
      <w:numFmt w:val="lowerLetter"/>
      <w:lvlText w:val="%8."/>
      <w:lvlJc w:val="left"/>
      <w:pPr>
        <w:ind w:left="7858" w:hanging="360"/>
      </w:pPr>
    </w:lvl>
    <w:lvl w:ilvl="8" w:tplc="040C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0" w15:restartNumberingAfterBreak="0">
    <w:nsid w:val="50E94091"/>
    <w:multiLevelType w:val="hybridMultilevel"/>
    <w:tmpl w:val="5614B02C"/>
    <w:lvl w:ilvl="0" w:tplc="1006091A">
      <w:start w:val="1"/>
      <w:numFmt w:val="lowerLetter"/>
      <w:lvlText w:val="%1)"/>
      <w:lvlJc w:val="left"/>
      <w:pPr>
        <w:ind w:left="28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38" w:hanging="360"/>
      </w:pPr>
    </w:lvl>
    <w:lvl w:ilvl="2" w:tplc="040C001B" w:tentative="1">
      <w:start w:val="1"/>
      <w:numFmt w:val="lowerRoman"/>
      <w:lvlText w:val="%3."/>
      <w:lvlJc w:val="right"/>
      <w:pPr>
        <w:ind w:left="4258" w:hanging="180"/>
      </w:pPr>
    </w:lvl>
    <w:lvl w:ilvl="3" w:tplc="040C000F" w:tentative="1">
      <w:start w:val="1"/>
      <w:numFmt w:val="decimal"/>
      <w:lvlText w:val="%4."/>
      <w:lvlJc w:val="left"/>
      <w:pPr>
        <w:ind w:left="4978" w:hanging="360"/>
      </w:pPr>
    </w:lvl>
    <w:lvl w:ilvl="4" w:tplc="040C0019" w:tentative="1">
      <w:start w:val="1"/>
      <w:numFmt w:val="lowerLetter"/>
      <w:lvlText w:val="%5."/>
      <w:lvlJc w:val="left"/>
      <w:pPr>
        <w:ind w:left="5698" w:hanging="360"/>
      </w:pPr>
    </w:lvl>
    <w:lvl w:ilvl="5" w:tplc="040C001B" w:tentative="1">
      <w:start w:val="1"/>
      <w:numFmt w:val="lowerRoman"/>
      <w:lvlText w:val="%6."/>
      <w:lvlJc w:val="right"/>
      <w:pPr>
        <w:ind w:left="6418" w:hanging="180"/>
      </w:pPr>
    </w:lvl>
    <w:lvl w:ilvl="6" w:tplc="040C000F" w:tentative="1">
      <w:start w:val="1"/>
      <w:numFmt w:val="decimal"/>
      <w:lvlText w:val="%7."/>
      <w:lvlJc w:val="left"/>
      <w:pPr>
        <w:ind w:left="7138" w:hanging="360"/>
      </w:pPr>
    </w:lvl>
    <w:lvl w:ilvl="7" w:tplc="040C0019" w:tentative="1">
      <w:start w:val="1"/>
      <w:numFmt w:val="lowerLetter"/>
      <w:lvlText w:val="%8."/>
      <w:lvlJc w:val="left"/>
      <w:pPr>
        <w:ind w:left="7858" w:hanging="360"/>
      </w:pPr>
    </w:lvl>
    <w:lvl w:ilvl="8" w:tplc="040C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1" w15:restartNumberingAfterBreak="0">
    <w:nsid w:val="560677CC"/>
    <w:multiLevelType w:val="hybridMultilevel"/>
    <w:tmpl w:val="3E606B9A"/>
    <w:lvl w:ilvl="0" w:tplc="0BA65C34">
      <w:start w:val="1"/>
      <w:numFmt w:val="lowerLetter"/>
      <w:lvlText w:val="%1)"/>
      <w:lvlJc w:val="left"/>
      <w:pPr>
        <w:ind w:left="2818" w:hanging="360"/>
      </w:pPr>
    </w:lvl>
    <w:lvl w:ilvl="1" w:tplc="040C0019" w:tentative="1">
      <w:start w:val="1"/>
      <w:numFmt w:val="lowerLetter"/>
      <w:lvlText w:val="%2."/>
      <w:lvlJc w:val="left"/>
      <w:pPr>
        <w:ind w:left="3538" w:hanging="360"/>
      </w:pPr>
    </w:lvl>
    <w:lvl w:ilvl="2" w:tplc="040C001B" w:tentative="1">
      <w:start w:val="1"/>
      <w:numFmt w:val="lowerRoman"/>
      <w:lvlText w:val="%3."/>
      <w:lvlJc w:val="right"/>
      <w:pPr>
        <w:ind w:left="4258" w:hanging="180"/>
      </w:pPr>
    </w:lvl>
    <w:lvl w:ilvl="3" w:tplc="040C000F" w:tentative="1">
      <w:start w:val="1"/>
      <w:numFmt w:val="decimal"/>
      <w:lvlText w:val="%4."/>
      <w:lvlJc w:val="left"/>
      <w:pPr>
        <w:ind w:left="4978" w:hanging="360"/>
      </w:pPr>
    </w:lvl>
    <w:lvl w:ilvl="4" w:tplc="040C0019" w:tentative="1">
      <w:start w:val="1"/>
      <w:numFmt w:val="lowerLetter"/>
      <w:lvlText w:val="%5."/>
      <w:lvlJc w:val="left"/>
      <w:pPr>
        <w:ind w:left="5698" w:hanging="360"/>
      </w:pPr>
    </w:lvl>
    <w:lvl w:ilvl="5" w:tplc="040C001B" w:tentative="1">
      <w:start w:val="1"/>
      <w:numFmt w:val="lowerRoman"/>
      <w:lvlText w:val="%6."/>
      <w:lvlJc w:val="right"/>
      <w:pPr>
        <w:ind w:left="6418" w:hanging="180"/>
      </w:pPr>
    </w:lvl>
    <w:lvl w:ilvl="6" w:tplc="040C000F" w:tentative="1">
      <w:start w:val="1"/>
      <w:numFmt w:val="decimal"/>
      <w:lvlText w:val="%7."/>
      <w:lvlJc w:val="left"/>
      <w:pPr>
        <w:ind w:left="7138" w:hanging="360"/>
      </w:pPr>
    </w:lvl>
    <w:lvl w:ilvl="7" w:tplc="040C0019" w:tentative="1">
      <w:start w:val="1"/>
      <w:numFmt w:val="lowerLetter"/>
      <w:lvlText w:val="%8."/>
      <w:lvlJc w:val="left"/>
      <w:pPr>
        <w:ind w:left="7858" w:hanging="360"/>
      </w:pPr>
    </w:lvl>
    <w:lvl w:ilvl="8" w:tplc="040C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2" w15:restartNumberingAfterBreak="0">
    <w:nsid w:val="56874CD4"/>
    <w:multiLevelType w:val="hybridMultilevel"/>
    <w:tmpl w:val="7EE462FC"/>
    <w:lvl w:ilvl="0" w:tplc="878EC44E"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59DA56AC"/>
    <w:multiLevelType w:val="hybridMultilevel"/>
    <w:tmpl w:val="7D1AD33A"/>
    <w:lvl w:ilvl="0" w:tplc="A14A3C10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716BFB"/>
    <w:multiLevelType w:val="hybridMultilevel"/>
    <w:tmpl w:val="970E8AF2"/>
    <w:lvl w:ilvl="0" w:tplc="12EEA1B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789C4C3D"/>
    <w:multiLevelType w:val="hybridMultilevel"/>
    <w:tmpl w:val="19A67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99829">
    <w:abstractNumId w:val="8"/>
  </w:num>
  <w:num w:numId="2" w16cid:durableId="362707627">
    <w:abstractNumId w:val="2"/>
  </w:num>
  <w:num w:numId="3" w16cid:durableId="1230268209">
    <w:abstractNumId w:val="6"/>
  </w:num>
  <w:num w:numId="4" w16cid:durableId="464590159">
    <w:abstractNumId w:val="6"/>
  </w:num>
  <w:num w:numId="5" w16cid:durableId="213546383">
    <w:abstractNumId w:val="11"/>
  </w:num>
  <w:num w:numId="6" w16cid:durableId="211699618">
    <w:abstractNumId w:val="6"/>
  </w:num>
  <w:num w:numId="7" w16cid:durableId="276179865">
    <w:abstractNumId w:val="13"/>
  </w:num>
  <w:num w:numId="8" w16cid:durableId="390690957">
    <w:abstractNumId w:val="10"/>
  </w:num>
  <w:num w:numId="9" w16cid:durableId="1126048303">
    <w:abstractNumId w:val="9"/>
  </w:num>
  <w:num w:numId="10" w16cid:durableId="1165508543">
    <w:abstractNumId w:val="5"/>
  </w:num>
  <w:num w:numId="11" w16cid:durableId="1278564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8064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221549">
    <w:abstractNumId w:val="12"/>
  </w:num>
  <w:num w:numId="15" w16cid:durableId="1226406547">
    <w:abstractNumId w:val="1"/>
  </w:num>
  <w:num w:numId="16" w16cid:durableId="360785736">
    <w:abstractNumId w:val="14"/>
  </w:num>
  <w:num w:numId="17" w16cid:durableId="147792020">
    <w:abstractNumId w:val="7"/>
  </w:num>
  <w:num w:numId="18" w16cid:durableId="794371887">
    <w:abstractNumId w:val="3"/>
  </w:num>
  <w:num w:numId="19" w16cid:durableId="1239558237">
    <w:abstractNumId w:val="0"/>
  </w:num>
  <w:num w:numId="20" w16cid:durableId="696734819">
    <w:abstractNumId w:val="15"/>
  </w:num>
  <w:num w:numId="21" w16cid:durableId="700323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8E"/>
    <w:rsid w:val="00002C5C"/>
    <w:rsid w:val="00006DEE"/>
    <w:rsid w:val="00017326"/>
    <w:rsid w:val="0002296E"/>
    <w:rsid w:val="00026689"/>
    <w:rsid w:val="00031FF7"/>
    <w:rsid w:val="000447A7"/>
    <w:rsid w:val="00056E2A"/>
    <w:rsid w:val="000808C9"/>
    <w:rsid w:val="000A12E9"/>
    <w:rsid w:val="000B0F23"/>
    <w:rsid w:val="000B4399"/>
    <w:rsid w:val="000C66BF"/>
    <w:rsid w:val="000E0960"/>
    <w:rsid w:val="000F7E16"/>
    <w:rsid w:val="001100CE"/>
    <w:rsid w:val="0012668F"/>
    <w:rsid w:val="00136970"/>
    <w:rsid w:val="00183273"/>
    <w:rsid w:val="00186AB9"/>
    <w:rsid w:val="00193D60"/>
    <w:rsid w:val="00197B9D"/>
    <w:rsid w:val="001A1A10"/>
    <w:rsid w:val="001A61DC"/>
    <w:rsid w:val="001B499C"/>
    <w:rsid w:val="001B794B"/>
    <w:rsid w:val="001C45F2"/>
    <w:rsid w:val="001D4A78"/>
    <w:rsid w:val="001F6059"/>
    <w:rsid w:val="00200499"/>
    <w:rsid w:val="00206210"/>
    <w:rsid w:val="00206C33"/>
    <w:rsid w:val="002103C8"/>
    <w:rsid w:val="00213590"/>
    <w:rsid w:val="00227987"/>
    <w:rsid w:val="002339B3"/>
    <w:rsid w:val="00234335"/>
    <w:rsid w:val="0023517C"/>
    <w:rsid w:val="002568FF"/>
    <w:rsid w:val="0026208A"/>
    <w:rsid w:val="00270091"/>
    <w:rsid w:val="002A76B5"/>
    <w:rsid w:val="002F12C0"/>
    <w:rsid w:val="00316BEC"/>
    <w:rsid w:val="00324696"/>
    <w:rsid w:val="00330589"/>
    <w:rsid w:val="0034071E"/>
    <w:rsid w:val="00347308"/>
    <w:rsid w:val="0035056C"/>
    <w:rsid w:val="00370D9C"/>
    <w:rsid w:val="00373527"/>
    <w:rsid w:val="003C1575"/>
    <w:rsid w:val="003E05FE"/>
    <w:rsid w:val="003E6686"/>
    <w:rsid w:val="00401CDC"/>
    <w:rsid w:val="0040402C"/>
    <w:rsid w:val="0041692A"/>
    <w:rsid w:val="00433AC3"/>
    <w:rsid w:val="00436F7D"/>
    <w:rsid w:val="00441C80"/>
    <w:rsid w:val="004651E0"/>
    <w:rsid w:val="0047038C"/>
    <w:rsid w:val="00472F4D"/>
    <w:rsid w:val="004B2CB9"/>
    <w:rsid w:val="004B5378"/>
    <w:rsid w:val="004B5579"/>
    <w:rsid w:val="004B7BFD"/>
    <w:rsid w:val="00504219"/>
    <w:rsid w:val="00520E6B"/>
    <w:rsid w:val="00537568"/>
    <w:rsid w:val="00553616"/>
    <w:rsid w:val="0056461E"/>
    <w:rsid w:val="00567B15"/>
    <w:rsid w:val="00584C15"/>
    <w:rsid w:val="00597FA8"/>
    <w:rsid w:val="005A1817"/>
    <w:rsid w:val="005A37F4"/>
    <w:rsid w:val="00603BE2"/>
    <w:rsid w:val="00621C3D"/>
    <w:rsid w:val="00635D52"/>
    <w:rsid w:val="00635FF6"/>
    <w:rsid w:val="00645C52"/>
    <w:rsid w:val="00664CBC"/>
    <w:rsid w:val="00672D8C"/>
    <w:rsid w:val="006817CC"/>
    <w:rsid w:val="006947FF"/>
    <w:rsid w:val="006B5790"/>
    <w:rsid w:val="006E1A70"/>
    <w:rsid w:val="006F7B6A"/>
    <w:rsid w:val="007076A8"/>
    <w:rsid w:val="0071028E"/>
    <w:rsid w:val="007205C7"/>
    <w:rsid w:val="00730F68"/>
    <w:rsid w:val="00764BE8"/>
    <w:rsid w:val="00765481"/>
    <w:rsid w:val="00780294"/>
    <w:rsid w:val="00791C36"/>
    <w:rsid w:val="007A4E81"/>
    <w:rsid w:val="007B0CDC"/>
    <w:rsid w:val="007D7687"/>
    <w:rsid w:val="007F4960"/>
    <w:rsid w:val="007F7F88"/>
    <w:rsid w:val="00802FC7"/>
    <w:rsid w:val="00803113"/>
    <w:rsid w:val="00814D8F"/>
    <w:rsid w:val="00822534"/>
    <w:rsid w:val="00823574"/>
    <w:rsid w:val="008349E8"/>
    <w:rsid w:val="00840423"/>
    <w:rsid w:val="0084483C"/>
    <w:rsid w:val="00860C78"/>
    <w:rsid w:val="0086185F"/>
    <w:rsid w:val="00872421"/>
    <w:rsid w:val="00884E68"/>
    <w:rsid w:val="008941BF"/>
    <w:rsid w:val="008A1C8A"/>
    <w:rsid w:val="008A78B9"/>
    <w:rsid w:val="008C0FDC"/>
    <w:rsid w:val="008E0B6E"/>
    <w:rsid w:val="008F63A2"/>
    <w:rsid w:val="00914021"/>
    <w:rsid w:val="009244F9"/>
    <w:rsid w:val="00931462"/>
    <w:rsid w:val="00937ACB"/>
    <w:rsid w:val="00940B2C"/>
    <w:rsid w:val="009538FE"/>
    <w:rsid w:val="00954397"/>
    <w:rsid w:val="00967799"/>
    <w:rsid w:val="009777A1"/>
    <w:rsid w:val="00982D16"/>
    <w:rsid w:val="009863DF"/>
    <w:rsid w:val="0099629D"/>
    <w:rsid w:val="009A6DFD"/>
    <w:rsid w:val="009B16F7"/>
    <w:rsid w:val="009C3B58"/>
    <w:rsid w:val="009C4CE2"/>
    <w:rsid w:val="009D00B6"/>
    <w:rsid w:val="009D501A"/>
    <w:rsid w:val="00A054F0"/>
    <w:rsid w:val="00A07D7E"/>
    <w:rsid w:val="00A13B11"/>
    <w:rsid w:val="00A3425B"/>
    <w:rsid w:val="00A4395F"/>
    <w:rsid w:val="00A5479F"/>
    <w:rsid w:val="00A577F5"/>
    <w:rsid w:val="00AD5EB9"/>
    <w:rsid w:val="00AE24D8"/>
    <w:rsid w:val="00AF54FC"/>
    <w:rsid w:val="00B21D14"/>
    <w:rsid w:val="00B364BA"/>
    <w:rsid w:val="00B45D10"/>
    <w:rsid w:val="00B96E1F"/>
    <w:rsid w:val="00BA2A6D"/>
    <w:rsid w:val="00BA388F"/>
    <w:rsid w:val="00BC2CEA"/>
    <w:rsid w:val="00BC49E3"/>
    <w:rsid w:val="00BD2246"/>
    <w:rsid w:val="00BD6050"/>
    <w:rsid w:val="00BE489D"/>
    <w:rsid w:val="00BE6D0E"/>
    <w:rsid w:val="00BF6868"/>
    <w:rsid w:val="00C2464C"/>
    <w:rsid w:val="00C31450"/>
    <w:rsid w:val="00C354E0"/>
    <w:rsid w:val="00C5311C"/>
    <w:rsid w:val="00C55F96"/>
    <w:rsid w:val="00C6332A"/>
    <w:rsid w:val="00C716B0"/>
    <w:rsid w:val="00C74142"/>
    <w:rsid w:val="00C759BB"/>
    <w:rsid w:val="00C91080"/>
    <w:rsid w:val="00C91931"/>
    <w:rsid w:val="00CA56FF"/>
    <w:rsid w:val="00CB6210"/>
    <w:rsid w:val="00CC3222"/>
    <w:rsid w:val="00CD3BAF"/>
    <w:rsid w:val="00CD65B0"/>
    <w:rsid w:val="00CE3330"/>
    <w:rsid w:val="00CF0F8B"/>
    <w:rsid w:val="00D11708"/>
    <w:rsid w:val="00D20EED"/>
    <w:rsid w:val="00D219E7"/>
    <w:rsid w:val="00D255AA"/>
    <w:rsid w:val="00D25984"/>
    <w:rsid w:val="00D279B1"/>
    <w:rsid w:val="00D32833"/>
    <w:rsid w:val="00D63167"/>
    <w:rsid w:val="00D865C1"/>
    <w:rsid w:val="00DA4BEC"/>
    <w:rsid w:val="00DA73EE"/>
    <w:rsid w:val="00DB3D0F"/>
    <w:rsid w:val="00DC1A8C"/>
    <w:rsid w:val="00DD003D"/>
    <w:rsid w:val="00DD360B"/>
    <w:rsid w:val="00DD6E52"/>
    <w:rsid w:val="00DF443B"/>
    <w:rsid w:val="00E019D0"/>
    <w:rsid w:val="00E142A6"/>
    <w:rsid w:val="00E170FF"/>
    <w:rsid w:val="00E26AEB"/>
    <w:rsid w:val="00E32ED2"/>
    <w:rsid w:val="00E45812"/>
    <w:rsid w:val="00E45F8C"/>
    <w:rsid w:val="00E507B1"/>
    <w:rsid w:val="00E53591"/>
    <w:rsid w:val="00ED433A"/>
    <w:rsid w:val="00EE3847"/>
    <w:rsid w:val="00EF03EE"/>
    <w:rsid w:val="00EF3A08"/>
    <w:rsid w:val="00EF578E"/>
    <w:rsid w:val="00F00F95"/>
    <w:rsid w:val="00F07042"/>
    <w:rsid w:val="00F126DF"/>
    <w:rsid w:val="00F15989"/>
    <w:rsid w:val="00F213A0"/>
    <w:rsid w:val="00F2291D"/>
    <w:rsid w:val="00F423C9"/>
    <w:rsid w:val="00F50D0C"/>
    <w:rsid w:val="00F7693C"/>
    <w:rsid w:val="00F77DBB"/>
    <w:rsid w:val="00FA7392"/>
    <w:rsid w:val="00FB0949"/>
    <w:rsid w:val="00FD6F59"/>
    <w:rsid w:val="00FD7236"/>
    <w:rsid w:val="00FE1709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313B5"/>
  <w15:chartTrackingRefBased/>
  <w15:docId w15:val="{1C868549-487F-49FA-9E7B-8F07164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0960"/>
    <w:pPr>
      <w:numPr>
        <w:numId w:val="10"/>
      </w:numPr>
      <w:ind w:left="360" w:hanging="360"/>
      <w:jc w:val="left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0960"/>
    <w:pPr>
      <w:tabs>
        <w:tab w:val="num" w:pos="720"/>
      </w:tabs>
      <w:ind w:left="1428" w:hanging="360"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E0960"/>
    <w:pPr>
      <w:tabs>
        <w:tab w:val="num" w:pos="720"/>
      </w:tabs>
      <w:ind w:left="1428" w:hanging="36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E0960"/>
    <w:pPr>
      <w:tabs>
        <w:tab w:val="num" w:pos="720"/>
      </w:tabs>
      <w:ind w:left="2821" w:hanging="360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autoRedefine/>
    <w:uiPriority w:val="9"/>
    <w:semiHidden/>
    <w:unhideWhenUsed/>
    <w:qFormat/>
    <w:rsid w:val="000447A7"/>
    <w:pPr>
      <w:keepNext/>
      <w:keepLines/>
      <w:spacing w:before="40"/>
      <w:ind w:left="2124"/>
      <w:outlineLvl w:val="4"/>
    </w:pPr>
    <w:rPr>
      <w:rFonts w:asciiTheme="majorHAnsi" w:eastAsiaTheme="majorEastAsia" w:hAnsiTheme="majorHAnsi" w:cstheme="majorBidi"/>
      <w:i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0447A7"/>
    <w:rPr>
      <w:rFonts w:asciiTheme="majorHAnsi" w:eastAsiaTheme="majorEastAsia" w:hAnsiTheme="majorHAnsi" w:cstheme="majorBidi"/>
      <w:i/>
      <w:color w:val="2E74B5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0E0960"/>
    <w:rPr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E0960"/>
    <w:rPr>
      <w:b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E0960"/>
    <w:rPr>
      <w:b/>
    </w:rPr>
  </w:style>
  <w:style w:type="character" w:customStyle="1" w:styleId="Titre4Car">
    <w:name w:val="Titre 4 Car"/>
    <w:basedOn w:val="Policepardfaut"/>
    <w:link w:val="Titre4"/>
    <w:uiPriority w:val="9"/>
    <w:rsid w:val="000E0960"/>
    <w:rPr>
      <w:i/>
    </w:rPr>
  </w:style>
  <w:style w:type="paragraph" w:styleId="En-tte">
    <w:name w:val="header"/>
    <w:basedOn w:val="Normal"/>
    <w:link w:val="En-tteCar"/>
    <w:uiPriority w:val="99"/>
    <w:unhideWhenUsed/>
    <w:rsid w:val="00635F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5FF6"/>
  </w:style>
  <w:style w:type="paragraph" w:styleId="Pieddepage">
    <w:name w:val="footer"/>
    <w:basedOn w:val="Normal"/>
    <w:link w:val="PieddepageCar"/>
    <w:uiPriority w:val="99"/>
    <w:unhideWhenUsed/>
    <w:rsid w:val="00635F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5FF6"/>
  </w:style>
  <w:style w:type="table" w:styleId="Grilledutableau">
    <w:name w:val="Table Grid"/>
    <w:basedOn w:val="TableauNormal"/>
    <w:uiPriority w:val="39"/>
    <w:rsid w:val="0063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6F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F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A76B5"/>
    <w:pPr>
      <w:ind w:left="720"/>
      <w:jc w:val="left"/>
    </w:pPr>
    <w:rPr>
      <w:rFonts w:ascii="Calibri" w:hAnsi="Calibri" w:cs="Calibri"/>
      <w:sz w:val="22"/>
      <w:lang w:eastAsia="en-US"/>
    </w:rPr>
  </w:style>
  <w:style w:type="paragraph" w:customStyle="1" w:styleId="msonormalsandboxooeditoreditor1sandboxooeditoreditor2sandbox">
    <w:name w:val="msonormal_sandbox_oo_editor_editor_1_sandbox_oo_editor_editor_2_sandbox"/>
    <w:basedOn w:val="Normal"/>
    <w:rsid w:val="00206C33"/>
    <w:pPr>
      <w:spacing w:before="100" w:beforeAutospacing="1" w:after="100" w:afterAutospacing="1"/>
      <w:jc w:val="left"/>
    </w:pPr>
    <w:rPr>
      <w:rFonts w:ascii="Calibri" w:hAnsi="Calibri" w:cs="Calibri"/>
      <w:sz w:val="22"/>
    </w:rPr>
  </w:style>
  <w:style w:type="paragraph" w:styleId="Titre">
    <w:name w:val="Title"/>
    <w:basedOn w:val="Normal"/>
    <w:link w:val="TitreCar"/>
    <w:qFormat/>
    <w:rsid w:val="00672D8C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reCar">
    <w:name w:val="Titre Car"/>
    <w:basedOn w:val="Policepardfaut"/>
    <w:link w:val="Titre"/>
    <w:rsid w:val="00672D8C"/>
    <w:rPr>
      <w:rFonts w:eastAsia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deguillestr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general@villedeguillestre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s.MAIRIE\AppData\Local\Microsoft\Windows\INetCache\Content.Outlook\HZO8OBVD\2020%20Mod&#232;le%20papier%20&#224;%20ent&#234;te%20complet%20Myria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Modèle papier à entête complet Myriam</Template>
  <TotalTime>33</TotalTime>
  <Pages>2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Artaud</dc:creator>
  <cp:keywords/>
  <dc:description/>
  <cp:lastModifiedBy>Direction Mairie Guillestre</cp:lastModifiedBy>
  <cp:revision>12</cp:revision>
  <cp:lastPrinted>2023-06-20T14:00:00Z</cp:lastPrinted>
  <dcterms:created xsi:type="dcterms:W3CDTF">2025-09-18T11:26:00Z</dcterms:created>
  <dcterms:modified xsi:type="dcterms:W3CDTF">2025-09-18T13:22:00Z</dcterms:modified>
</cp:coreProperties>
</file>