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4745CB" w14:textId="77777777" w:rsidR="00464324" w:rsidRPr="00964004" w:rsidRDefault="00AF7458" w:rsidP="009B6539">
      <w:pPr>
        <w:jc w:val="both"/>
        <w:rPr>
          <w:rFonts w:asciiTheme="minorHAnsi" w:hAnsiTheme="minorHAnsi"/>
        </w:rPr>
      </w:pPr>
      <w:r w:rsidRPr="00AF7458">
        <w:rPr>
          <w:rFonts w:asciiTheme="minorHAnsi" w:hAnsiTheme="minorHAnsi" w:cstheme="minorHAnsi"/>
          <w:noProof/>
          <w:sz w:val="32"/>
          <w:lang w:bidi="ar-SA"/>
        </w:rPr>
        <mc:AlternateContent>
          <mc:Choice Requires="wps">
            <w:drawing>
              <wp:anchor distT="45720" distB="45720" distL="114300" distR="114300" simplePos="0" relativeHeight="251662336" behindDoc="0" locked="0" layoutInCell="1" allowOverlap="1" wp14:anchorId="40FC3365" wp14:editId="264C8AF3">
                <wp:simplePos x="0" y="0"/>
                <wp:positionH relativeFrom="margin">
                  <wp:posOffset>1109980</wp:posOffset>
                </wp:positionH>
                <wp:positionV relativeFrom="paragraph">
                  <wp:posOffset>0</wp:posOffset>
                </wp:positionV>
                <wp:extent cx="4695825" cy="1123950"/>
                <wp:effectExtent l="0" t="0" r="28575" b="19050"/>
                <wp:wrapSquare wrapText="bothSides"/>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95825" cy="1123950"/>
                        </a:xfrm>
                        <a:prstGeom prst="rect">
                          <a:avLst/>
                        </a:prstGeom>
                        <a:solidFill>
                          <a:srgbClr val="FFFFFF"/>
                        </a:solidFill>
                        <a:ln w="9525">
                          <a:solidFill>
                            <a:srgbClr val="000000"/>
                          </a:solidFill>
                          <a:miter lim="800000"/>
                          <a:headEnd/>
                          <a:tailEnd/>
                        </a:ln>
                      </wps:spPr>
                      <wps:txbx>
                        <w:txbxContent>
                          <w:p w14:paraId="0846B8B8" w14:textId="77777777" w:rsidR="00AF7458" w:rsidRPr="0070451B" w:rsidRDefault="00AF7458" w:rsidP="00AF7458">
                            <w:pPr>
                              <w:pStyle w:val="Titre2"/>
                              <w:ind w:left="709" w:firstLine="709"/>
                              <w:rPr>
                                <w:rFonts w:asciiTheme="minorHAnsi" w:hAnsiTheme="minorHAnsi" w:cstheme="minorHAnsi"/>
                                <w:sz w:val="4"/>
                                <w:szCs w:val="4"/>
                              </w:rPr>
                            </w:pPr>
                          </w:p>
                          <w:p w14:paraId="1C29145B" w14:textId="77777777" w:rsidR="0093334F" w:rsidRDefault="00AF7458" w:rsidP="00AF7458">
                            <w:pPr>
                              <w:pStyle w:val="Titre2"/>
                              <w:rPr>
                                <w:rFonts w:asciiTheme="minorHAnsi" w:hAnsiTheme="minorHAnsi" w:cstheme="minorHAnsi"/>
                                <w:sz w:val="32"/>
                              </w:rPr>
                            </w:pPr>
                            <w:r w:rsidRPr="00AF7458">
                              <w:rPr>
                                <w:rFonts w:asciiTheme="minorHAnsi" w:hAnsiTheme="minorHAnsi" w:cstheme="minorHAnsi"/>
                                <w:sz w:val="32"/>
                              </w:rPr>
                              <w:t xml:space="preserve">CONVENTION </w:t>
                            </w:r>
                            <w:r w:rsidR="0093334F">
                              <w:rPr>
                                <w:rFonts w:asciiTheme="minorHAnsi" w:hAnsiTheme="minorHAnsi" w:cstheme="minorHAnsi"/>
                                <w:sz w:val="32"/>
                              </w:rPr>
                              <w:t>DE GESTION</w:t>
                            </w:r>
                          </w:p>
                          <w:p w14:paraId="6EFEB2A9" w14:textId="77777777" w:rsidR="00AF7458" w:rsidRPr="00AF7458" w:rsidRDefault="00AF7458" w:rsidP="00AF7458">
                            <w:pPr>
                              <w:pStyle w:val="Titre2"/>
                              <w:rPr>
                                <w:rFonts w:asciiTheme="minorHAnsi" w:hAnsiTheme="minorHAnsi" w:cstheme="minorHAnsi"/>
                                <w:sz w:val="32"/>
                              </w:rPr>
                            </w:pPr>
                            <w:r w:rsidRPr="00AF7458">
                              <w:rPr>
                                <w:rFonts w:asciiTheme="minorHAnsi" w:hAnsiTheme="minorHAnsi" w:cstheme="minorHAnsi"/>
                                <w:sz w:val="32"/>
                                <w:szCs w:val="32"/>
                              </w:rPr>
                              <w:t>CONTRAT D’ASSURANCE GROUPE POUR LA COUVERTURE DES RISQUES STATUTAIRES SOUSCRIT PAR LE CENTRE DE GESTION DE VAUCLUSE</w:t>
                            </w:r>
                          </w:p>
                          <w:p w14:paraId="3C18E1CD" w14:textId="77777777" w:rsidR="00AF7458" w:rsidRDefault="00AF7458" w:rsidP="00AF7458">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0FC3365" id="_x0000_t202" coordsize="21600,21600" o:spt="202" path="m,l,21600r21600,l21600,xe">
                <v:stroke joinstyle="miter"/>
                <v:path gradientshapeok="t" o:connecttype="rect"/>
              </v:shapetype>
              <v:shape id="Zone de texte 2" o:spid="_x0000_s1026" type="#_x0000_t202" style="position:absolute;left:0;text-align:left;margin-left:87.4pt;margin-top:0;width:369.75pt;height:88.5pt;z-index:2516623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">
                <v:textbox>
                  <w:txbxContent>
                    <w:p w14:paraId="0846B8B8" w14:textId="77777777" w:rsidR="00AF7458" w:rsidRPr="0070451B" w:rsidRDefault="00AF7458" w:rsidP="00AF7458">
                      <w:pPr>
                        <w:pStyle w:val="Titre2"/>
                        <w:ind w:left="709" w:firstLine="709"/>
                        <w:rPr>
                          <w:rFonts w:asciiTheme="minorHAnsi" w:hAnsiTheme="minorHAnsi" w:cstheme="minorHAnsi"/>
                          <w:sz w:val="4"/>
                          <w:szCs w:val="4"/>
                        </w:rPr>
                      </w:pPr>
                    </w:p>
                    <w:p w14:paraId="1C29145B" w14:textId="77777777" w:rsidR="0093334F" w:rsidRDefault="00AF7458" w:rsidP="00AF7458">
                      <w:pPr>
                        <w:pStyle w:val="Titre2"/>
                        <w:rPr>
                          <w:rFonts w:asciiTheme="minorHAnsi" w:hAnsiTheme="minorHAnsi" w:cstheme="minorHAnsi"/>
                          <w:sz w:val="32"/>
                        </w:rPr>
                      </w:pPr>
                      <w:r w:rsidRPr="00AF7458">
                        <w:rPr>
                          <w:rFonts w:asciiTheme="minorHAnsi" w:hAnsiTheme="minorHAnsi" w:cstheme="minorHAnsi"/>
                          <w:sz w:val="32"/>
                        </w:rPr>
                        <w:t xml:space="preserve">CONVENTION </w:t>
                      </w:r>
                      <w:r w:rsidR="0093334F">
                        <w:rPr>
                          <w:rFonts w:asciiTheme="minorHAnsi" w:hAnsiTheme="minorHAnsi" w:cstheme="minorHAnsi"/>
                          <w:sz w:val="32"/>
                        </w:rPr>
                        <w:t>DE GESTION</w:t>
                      </w:r>
                    </w:p>
                    <w:p w14:paraId="6EFEB2A9" w14:textId="77777777" w:rsidR="00AF7458" w:rsidRPr="00AF7458" w:rsidRDefault="00AF7458" w:rsidP="00AF7458">
                      <w:pPr>
                        <w:pStyle w:val="Titre2"/>
                        <w:rPr>
                          <w:rFonts w:asciiTheme="minorHAnsi" w:hAnsiTheme="minorHAnsi" w:cstheme="minorHAnsi"/>
                          <w:sz w:val="32"/>
                        </w:rPr>
                      </w:pPr>
                      <w:r w:rsidRPr="00AF7458">
                        <w:rPr>
                          <w:rFonts w:asciiTheme="minorHAnsi" w:hAnsiTheme="minorHAnsi" w:cstheme="minorHAnsi"/>
                          <w:sz w:val="32"/>
                          <w:szCs w:val="32"/>
                        </w:rPr>
                        <w:t>CONTRAT D’ASSURANCE GROUPE POUR LA COUVERTURE DES RISQUES STATUTAIRES SOUSCRIT PAR LE CENTRE DE GESTION DE VAUCLUSE</w:t>
                      </w:r>
                    </w:p>
                    <w:p w14:paraId="3C18E1CD" w14:textId="77777777" w:rsidR="00AF7458" w:rsidRDefault="00AF7458" w:rsidP="00AF7458">
                      <w:pPr>
                        <w:jc w:val="center"/>
                      </w:pPr>
                    </w:p>
                  </w:txbxContent>
                </v:textbox>
                <w10:wrap type="square" anchorx="margin"/>
              </v:shape>
            </w:pict>
          </mc:Fallback>
        </mc:AlternateContent>
      </w:r>
      <w:r w:rsidR="00B07C70" w:rsidRPr="00964004">
        <w:rPr>
          <w:rFonts w:asciiTheme="minorHAnsi" w:hAnsiTheme="minorHAnsi"/>
          <w:b/>
          <w:noProof/>
          <w:lang w:bidi="ar-SA"/>
        </w:rPr>
        <w:drawing>
          <wp:anchor distT="0" distB="0" distL="114300" distR="114300" simplePos="0" relativeHeight="251660288" behindDoc="0" locked="0" layoutInCell="1" allowOverlap="1" wp14:anchorId="617B5D46" wp14:editId="54B62DD4">
            <wp:simplePos x="0" y="0"/>
            <wp:positionH relativeFrom="column">
              <wp:posOffset>-8255</wp:posOffset>
            </wp:positionH>
            <wp:positionV relativeFrom="paragraph">
              <wp:posOffset>-149860</wp:posOffset>
            </wp:positionV>
            <wp:extent cx="756000" cy="1191600"/>
            <wp:effectExtent l="0" t="0" r="6350" b="8890"/>
            <wp:wrapNone/>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preferRelativeResize="0">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6000" cy="1191600"/>
                    </a:xfrm>
                    <a:prstGeom prst="rect">
                      <a:avLst/>
                    </a:prstGeom>
                    <a:noFill/>
                  </pic:spPr>
                </pic:pic>
              </a:graphicData>
            </a:graphic>
            <wp14:sizeRelH relativeFrom="margin">
              <wp14:pctWidth>0</wp14:pctWidth>
            </wp14:sizeRelH>
            <wp14:sizeRelV relativeFrom="margin">
              <wp14:pctHeight>0</wp14:pctHeight>
            </wp14:sizeRelV>
          </wp:anchor>
        </w:drawing>
      </w:r>
    </w:p>
    <w:p w14:paraId="784D741B" w14:textId="77777777" w:rsidR="00AF7458" w:rsidRDefault="00AF7458" w:rsidP="009B4509">
      <w:pPr>
        <w:pStyle w:val="Titre2"/>
        <w:ind w:left="709" w:firstLine="709"/>
        <w:rPr>
          <w:rFonts w:asciiTheme="minorHAnsi" w:hAnsiTheme="minorHAnsi" w:cstheme="minorHAnsi"/>
          <w:sz w:val="32"/>
        </w:rPr>
      </w:pPr>
    </w:p>
    <w:p w14:paraId="4E6C1749" w14:textId="77777777" w:rsidR="00AF7458" w:rsidRDefault="00AF7458" w:rsidP="009B4509">
      <w:pPr>
        <w:pStyle w:val="Titre2"/>
        <w:ind w:left="709" w:firstLine="709"/>
        <w:rPr>
          <w:rFonts w:asciiTheme="minorHAnsi" w:hAnsiTheme="minorHAnsi" w:cstheme="minorHAnsi"/>
          <w:sz w:val="32"/>
        </w:rPr>
      </w:pPr>
    </w:p>
    <w:p w14:paraId="23C61F84" w14:textId="77777777" w:rsidR="00AF7458" w:rsidRDefault="00AF7458" w:rsidP="009B4509">
      <w:pPr>
        <w:pStyle w:val="Titre2"/>
        <w:ind w:left="709" w:firstLine="709"/>
        <w:rPr>
          <w:rFonts w:asciiTheme="minorHAnsi" w:hAnsiTheme="minorHAnsi" w:cstheme="minorHAnsi"/>
          <w:sz w:val="32"/>
        </w:rPr>
      </w:pPr>
    </w:p>
    <w:p w14:paraId="02B3D62F" w14:textId="77777777" w:rsidR="00AF7458" w:rsidRDefault="00AF7458" w:rsidP="009B4509">
      <w:pPr>
        <w:pStyle w:val="Titre2"/>
        <w:ind w:left="709" w:firstLine="709"/>
        <w:rPr>
          <w:rFonts w:asciiTheme="minorHAnsi" w:hAnsiTheme="minorHAnsi" w:cstheme="minorHAnsi"/>
          <w:sz w:val="32"/>
        </w:rPr>
      </w:pPr>
    </w:p>
    <w:p w14:paraId="482C8AA3" w14:textId="77777777" w:rsidR="00AF7458" w:rsidRPr="0070451B" w:rsidRDefault="00AF7458" w:rsidP="009B4509">
      <w:pPr>
        <w:pStyle w:val="Titre2"/>
        <w:ind w:left="709" w:firstLine="709"/>
        <w:rPr>
          <w:rFonts w:asciiTheme="minorHAnsi" w:hAnsiTheme="minorHAnsi" w:cstheme="minorHAnsi"/>
          <w:sz w:val="16"/>
          <w:szCs w:val="16"/>
        </w:rPr>
      </w:pPr>
    </w:p>
    <w:p w14:paraId="6FCF6695" w14:textId="77777777" w:rsidR="00AF7458" w:rsidRPr="0070451B" w:rsidRDefault="00AF7458" w:rsidP="009B4509">
      <w:pPr>
        <w:pStyle w:val="Titre2"/>
        <w:ind w:left="709" w:firstLine="709"/>
        <w:rPr>
          <w:rFonts w:asciiTheme="minorHAnsi" w:hAnsiTheme="minorHAnsi" w:cstheme="minorHAnsi"/>
          <w:sz w:val="16"/>
          <w:szCs w:val="16"/>
        </w:rPr>
      </w:pPr>
    </w:p>
    <w:p w14:paraId="029F4B08" w14:textId="77777777" w:rsidR="000A0ED2" w:rsidRDefault="000A0ED2" w:rsidP="003F5109">
      <w:pPr>
        <w:spacing w:line="276" w:lineRule="auto"/>
        <w:jc w:val="both"/>
        <w:rPr>
          <w:rFonts w:asciiTheme="minorHAnsi" w:hAnsiTheme="minorHAnsi" w:cstheme="minorHAnsi"/>
          <w:b/>
          <w:sz w:val="22"/>
          <w:szCs w:val="22"/>
        </w:rPr>
      </w:pPr>
    </w:p>
    <w:p w14:paraId="340E30C6" w14:textId="77777777" w:rsidR="008648A7" w:rsidRPr="003F5109" w:rsidRDefault="008648A7" w:rsidP="003F5109">
      <w:pPr>
        <w:spacing w:line="276" w:lineRule="auto"/>
        <w:jc w:val="both"/>
        <w:rPr>
          <w:rFonts w:asciiTheme="minorHAnsi" w:hAnsiTheme="minorHAnsi" w:cstheme="minorHAnsi"/>
          <w:b/>
          <w:sz w:val="22"/>
          <w:szCs w:val="22"/>
        </w:rPr>
      </w:pPr>
      <w:r w:rsidRPr="003F5109">
        <w:rPr>
          <w:rFonts w:asciiTheme="minorHAnsi" w:hAnsiTheme="minorHAnsi" w:cstheme="minorHAnsi"/>
          <w:b/>
          <w:sz w:val="22"/>
          <w:szCs w:val="22"/>
        </w:rPr>
        <w:t xml:space="preserve">ENTRE : </w:t>
      </w:r>
    </w:p>
    <w:p w14:paraId="1F71DE9F" w14:textId="77777777" w:rsidR="008648A7" w:rsidRPr="0070451B" w:rsidRDefault="008648A7" w:rsidP="003F5109">
      <w:pPr>
        <w:spacing w:line="276" w:lineRule="auto"/>
        <w:jc w:val="both"/>
        <w:rPr>
          <w:rFonts w:asciiTheme="minorHAnsi" w:hAnsiTheme="minorHAnsi" w:cstheme="minorHAnsi"/>
          <w:b/>
          <w:sz w:val="16"/>
          <w:szCs w:val="16"/>
        </w:rPr>
      </w:pPr>
    </w:p>
    <w:p w14:paraId="595014E6" w14:textId="77777777" w:rsidR="00A95D11" w:rsidRDefault="00AF7458" w:rsidP="003F5109">
      <w:pPr>
        <w:spacing w:line="276" w:lineRule="auto"/>
        <w:jc w:val="both"/>
        <w:rPr>
          <w:rFonts w:asciiTheme="minorHAnsi" w:hAnsiTheme="minorHAnsi" w:cstheme="minorHAnsi"/>
          <w:sz w:val="22"/>
          <w:szCs w:val="22"/>
        </w:rPr>
      </w:pPr>
      <w:r w:rsidRPr="00AF7458">
        <w:rPr>
          <w:rFonts w:asciiTheme="minorHAnsi" w:hAnsiTheme="minorHAnsi" w:cstheme="minorHAnsi"/>
          <w:sz w:val="22"/>
          <w:szCs w:val="22"/>
        </w:rPr>
        <w:t xml:space="preserve">La collectivité (ou l’établissement public) </w:t>
      </w:r>
    </w:p>
    <w:p w14:paraId="6E763733" w14:textId="0E2FC2C7" w:rsidR="00AF7458" w:rsidRDefault="002C0CD5" w:rsidP="003F5109">
      <w:pPr>
        <w:spacing w:line="276" w:lineRule="auto"/>
        <w:jc w:val="both"/>
        <w:rPr>
          <w:rFonts w:asciiTheme="minorHAnsi" w:hAnsiTheme="minorHAnsi" w:cstheme="minorHAnsi"/>
          <w:sz w:val="22"/>
          <w:szCs w:val="22"/>
        </w:rPr>
      </w:pPr>
      <w:r>
        <w:rPr>
          <w:rFonts w:asciiTheme="minorHAnsi" w:hAnsiTheme="minorHAnsi" w:cstheme="minorHAnsi"/>
          <w:sz w:val="22"/>
          <w:szCs w:val="22"/>
        </w:rPr>
        <w:t>…….</w:t>
      </w:r>
      <w:r w:rsidR="00AF7458">
        <w:rPr>
          <w:rFonts w:asciiTheme="minorHAnsi" w:hAnsiTheme="minorHAnsi" w:cstheme="minorHAnsi"/>
          <w:sz w:val="22"/>
          <w:szCs w:val="22"/>
        </w:rPr>
        <w:t>…………………………………………………………………………......………</w:t>
      </w:r>
      <w:r>
        <w:rPr>
          <w:rFonts w:asciiTheme="minorHAnsi" w:hAnsiTheme="minorHAnsi" w:cstheme="minorHAnsi"/>
          <w:sz w:val="22"/>
          <w:szCs w:val="22"/>
        </w:rPr>
        <w:t>………..</w:t>
      </w:r>
      <w:r w:rsidR="00AF7458">
        <w:rPr>
          <w:rFonts w:asciiTheme="minorHAnsi" w:hAnsiTheme="minorHAnsi" w:cstheme="minorHAnsi"/>
          <w:sz w:val="22"/>
          <w:szCs w:val="22"/>
        </w:rPr>
        <w:t>……,</w:t>
      </w:r>
    </w:p>
    <w:p w14:paraId="48309DA2" w14:textId="77777777" w:rsidR="00AF7458" w:rsidRDefault="00AF7458" w:rsidP="003F5109">
      <w:pPr>
        <w:spacing w:line="276" w:lineRule="auto"/>
        <w:jc w:val="both"/>
        <w:rPr>
          <w:rFonts w:asciiTheme="minorHAnsi" w:hAnsiTheme="minorHAnsi" w:cstheme="minorHAnsi"/>
          <w:sz w:val="22"/>
          <w:szCs w:val="22"/>
        </w:rPr>
      </w:pPr>
      <w:r>
        <w:rPr>
          <w:rFonts w:asciiTheme="minorHAnsi" w:hAnsiTheme="minorHAnsi" w:cstheme="minorHAnsi"/>
          <w:sz w:val="22"/>
          <w:szCs w:val="22"/>
        </w:rPr>
        <w:t>Représenté(e) par son Maire (ou Président) …………………………………………………………………………………</w:t>
      </w:r>
      <w:proofErr w:type="gramStart"/>
      <w:r>
        <w:rPr>
          <w:rFonts w:asciiTheme="minorHAnsi" w:hAnsiTheme="minorHAnsi" w:cstheme="minorHAnsi"/>
          <w:sz w:val="22"/>
          <w:szCs w:val="22"/>
        </w:rPr>
        <w:t>…….</w:t>
      </w:r>
      <w:proofErr w:type="gramEnd"/>
      <w:r>
        <w:rPr>
          <w:rFonts w:asciiTheme="minorHAnsi" w:hAnsiTheme="minorHAnsi" w:cstheme="minorHAnsi"/>
          <w:sz w:val="22"/>
          <w:szCs w:val="22"/>
        </w:rPr>
        <w:t>,</w:t>
      </w:r>
    </w:p>
    <w:p w14:paraId="0C1C1E4E" w14:textId="77777777" w:rsidR="00AF7458" w:rsidRDefault="00AF7458" w:rsidP="003F5109">
      <w:pPr>
        <w:spacing w:line="276" w:lineRule="auto"/>
        <w:jc w:val="both"/>
        <w:rPr>
          <w:rFonts w:asciiTheme="minorHAnsi" w:hAnsiTheme="minorHAnsi" w:cstheme="minorHAnsi"/>
          <w:sz w:val="22"/>
          <w:szCs w:val="22"/>
        </w:rPr>
      </w:pPr>
      <w:r>
        <w:rPr>
          <w:rFonts w:asciiTheme="minorHAnsi" w:hAnsiTheme="minorHAnsi" w:cstheme="minorHAnsi"/>
          <w:sz w:val="22"/>
          <w:szCs w:val="22"/>
        </w:rPr>
        <w:t>Agissant en vertu d’une délibération du conseil (municipal, syndical, communautaire) en date du ………………………………………………………………, d’une part,</w:t>
      </w:r>
    </w:p>
    <w:p w14:paraId="2DC350A2" w14:textId="77777777" w:rsidR="00AF7458" w:rsidRPr="0070451B" w:rsidRDefault="00AF7458" w:rsidP="003F5109">
      <w:pPr>
        <w:spacing w:line="276" w:lineRule="auto"/>
        <w:jc w:val="both"/>
        <w:rPr>
          <w:rFonts w:asciiTheme="minorHAnsi" w:hAnsiTheme="minorHAnsi" w:cstheme="minorHAnsi"/>
          <w:sz w:val="16"/>
          <w:szCs w:val="16"/>
        </w:rPr>
      </w:pPr>
    </w:p>
    <w:p w14:paraId="38F91677" w14:textId="77777777" w:rsidR="00AF7458" w:rsidRPr="00AF7458" w:rsidRDefault="00AF7458" w:rsidP="00AF7458">
      <w:pPr>
        <w:spacing w:line="276" w:lineRule="auto"/>
        <w:jc w:val="right"/>
        <w:rPr>
          <w:rFonts w:asciiTheme="minorHAnsi" w:hAnsiTheme="minorHAnsi" w:cstheme="minorHAnsi"/>
          <w:sz w:val="22"/>
          <w:szCs w:val="22"/>
        </w:rPr>
      </w:pPr>
      <w:r>
        <w:rPr>
          <w:rFonts w:asciiTheme="minorHAnsi" w:hAnsiTheme="minorHAnsi" w:cstheme="minorHAnsi"/>
          <w:sz w:val="22"/>
          <w:szCs w:val="22"/>
        </w:rPr>
        <w:t>Ci-après dénommé(e) la collectivité (ou l’établissement public),</w:t>
      </w:r>
    </w:p>
    <w:p w14:paraId="46DFB53D" w14:textId="77777777" w:rsidR="00BB223C" w:rsidRDefault="00BB223C" w:rsidP="003F5109">
      <w:pPr>
        <w:spacing w:line="276" w:lineRule="auto"/>
        <w:jc w:val="both"/>
        <w:rPr>
          <w:rFonts w:asciiTheme="minorHAnsi" w:hAnsiTheme="minorHAnsi" w:cstheme="minorHAnsi"/>
          <w:b/>
          <w:sz w:val="22"/>
          <w:szCs w:val="22"/>
        </w:rPr>
      </w:pPr>
      <w:r w:rsidRPr="003F5109">
        <w:rPr>
          <w:rFonts w:asciiTheme="minorHAnsi" w:hAnsiTheme="minorHAnsi" w:cstheme="minorHAnsi"/>
          <w:b/>
          <w:sz w:val="22"/>
          <w:szCs w:val="22"/>
        </w:rPr>
        <w:t>ET</w:t>
      </w:r>
    </w:p>
    <w:p w14:paraId="0F38AF1E" w14:textId="77777777" w:rsidR="00AF7458" w:rsidRPr="0070451B" w:rsidRDefault="00AF7458" w:rsidP="003F5109">
      <w:pPr>
        <w:spacing w:line="276" w:lineRule="auto"/>
        <w:jc w:val="both"/>
        <w:rPr>
          <w:rFonts w:asciiTheme="minorHAnsi" w:hAnsiTheme="minorHAnsi" w:cstheme="minorHAnsi"/>
          <w:b/>
          <w:sz w:val="16"/>
          <w:szCs w:val="16"/>
        </w:rPr>
      </w:pPr>
    </w:p>
    <w:p w14:paraId="0CA2D018" w14:textId="7B67FD2B" w:rsidR="00AF7458" w:rsidRPr="003F5109" w:rsidRDefault="00AF7458" w:rsidP="00AF7458">
      <w:pPr>
        <w:pStyle w:val="Corpsdetexte2"/>
        <w:spacing w:line="276" w:lineRule="auto"/>
        <w:rPr>
          <w:rFonts w:asciiTheme="minorHAnsi" w:hAnsiTheme="minorHAnsi" w:cstheme="minorHAnsi"/>
          <w:b/>
          <w:sz w:val="22"/>
          <w:szCs w:val="22"/>
        </w:rPr>
      </w:pPr>
      <w:r w:rsidRPr="003F5109">
        <w:rPr>
          <w:rFonts w:asciiTheme="minorHAnsi" w:hAnsiTheme="minorHAnsi" w:cstheme="minorHAnsi"/>
          <w:sz w:val="22"/>
          <w:szCs w:val="22"/>
        </w:rPr>
        <w:t>Le Centre de Gestion de la Fonction Publique Territoriale de Vaucluse – 80 Rue Marcel Demonque –AGROPARC – CS 60508 – 84908 AVIGNON Cedex 9, représenté par son Président, Monsieur Maurice CHABERT,</w:t>
      </w:r>
      <w:r>
        <w:rPr>
          <w:rFonts w:asciiTheme="minorHAnsi" w:hAnsiTheme="minorHAnsi" w:cstheme="minorHAnsi"/>
          <w:sz w:val="22"/>
          <w:szCs w:val="22"/>
        </w:rPr>
        <w:t xml:space="preserve"> agissant en vertu de la délibération </w:t>
      </w:r>
      <w:r w:rsidRPr="00D21999">
        <w:rPr>
          <w:rFonts w:asciiTheme="minorHAnsi" w:hAnsiTheme="minorHAnsi" w:cstheme="minorHAnsi"/>
          <w:sz w:val="22"/>
          <w:szCs w:val="22"/>
        </w:rPr>
        <w:t xml:space="preserve">n° </w:t>
      </w:r>
      <w:r w:rsidR="003E5E6B">
        <w:rPr>
          <w:rFonts w:asciiTheme="minorHAnsi" w:hAnsiTheme="minorHAnsi" w:cstheme="minorHAnsi"/>
          <w:sz w:val="22"/>
          <w:szCs w:val="22"/>
        </w:rPr>
        <w:t>25-</w:t>
      </w:r>
      <w:r w:rsidR="0050766C">
        <w:rPr>
          <w:rFonts w:asciiTheme="minorHAnsi" w:hAnsiTheme="minorHAnsi" w:cstheme="minorHAnsi"/>
          <w:sz w:val="22"/>
          <w:szCs w:val="22"/>
        </w:rPr>
        <w:t>034</w:t>
      </w:r>
      <w:r>
        <w:rPr>
          <w:rFonts w:asciiTheme="minorHAnsi" w:hAnsiTheme="minorHAnsi" w:cstheme="minorHAnsi"/>
          <w:sz w:val="22"/>
          <w:szCs w:val="22"/>
        </w:rPr>
        <w:t xml:space="preserve"> du conseil d’administration en date du </w:t>
      </w:r>
      <w:r w:rsidR="008E07D5">
        <w:rPr>
          <w:rFonts w:asciiTheme="minorHAnsi" w:hAnsiTheme="minorHAnsi" w:cstheme="minorHAnsi"/>
          <w:sz w:val="22"/>
          <w:szCs w:val="22"/>
        </w:rPr>
        <w:t>17 juillet</w:t>
      </w:r>
      <w:r w:rsidR="003E5E6B">
        <w:rPr>
          <w:rFonts w:asciiTheme="minorHAnsi" w:hAnsiTheme="minorHAnsi" w:cstheme="minorHAnsi"/>
          <w:sz w:val="22"/>
          <w:szCs w:val="22"/>
        </w:rPr>
        <w:t xml:space="preserve"> 2025</w:t>
      </w:r>
      <w:r>
        <w:rPr>
          <w:rFonts w:asciiTheme="minorHAnsi" w:hAnsiTheme="minorHAnsi" w:cstheme="minorHAnsi"/>
          <w:sz w:val="22"/>
          <w:szCs w:val="22"/>
        </w:rPr>
        <w:t>, d’autre part,</w:t>
      </w:r>
    </w:p>
    <w:p w14:paraId="5D15D30D" w14:textId="77777777" w:rsidR="00AF7458" w:rsidRPr="0070451B" w:rsidRDefault="00AF7458" w:rsidP="00AF7458">
      <w:pPr>
        <w:tabs>
          <w:tab w:val="left" w:pos="720"/>
        </w:tabs>
        <w:spacing w:line="276" w:lineRule="auto"/>
        <w:ind w:left="360"/>
        <w:jc w:val="both"/>
        <w:rPr>
          <w:rFonts w:asciiTheme="minorHAnsi" w:hAnsiTheme="minorHAnsi" w:cstheme="minorHAnsi"/>
          <w:b/>
          <w:sz w:val="16"/>
          <w:szCs w:val="16"/>
        </w:rPr>
      </w:pPr>
    </w:p>
    <w:p w14:paraId="294E8B9E" w14:textId="543124EF" w:rsidR="00AF7458" w:rsidRPr="003F5109" w:rsidRDefault="00AF7458" w:rsidP="00AF7458">
      <w:pPr>
        <w:tabs>
          <w:tab w:val="left" w:pos="720"/>
        </w:tabs>
        <w:spacing w:line="276" w:lineRule="auto"/>
        <w:jc w:val="right"/>
        <w:rPr>
          <w:rFonts w:asciiTheme="minorHAnsi" w:hAnsiTheme="minorHAnsi" w:cstheme="minorHAnsi"/>
          <w:sz w:val="22"/>
          <w:szCs w:val="22"/>
        </w:rPr>
      </w:pPr>
      <w:r>
        <w:rPr>
          <w:rFonts w:asciiTheme="minorHAnsi" w:hAnsiTheme="minorHAnsi" w:cstheme="minorHAnsi"/>
          <w:sz w:val="22"/>
          <w:szCs w:val="22"/>
        </w:rPr>
        <w:t>Ci-après désigné le CDG 84,</w:t>
      </w:r>
    </w:p>
    <w:p w14:paraId="454EE379" w14:textId="77777777" w:rsidR="00BB223C" w:rsidRPr="0070451B" w:rsidRDefault="00BB223C" w:rsidP="003F5109">
      <w:pPr>
        <w:spacing w:line="276" w:lineRule="auto"/>
        <w:jc w:val="both"/>
        <w:rPr>
          <w:rFonts w:asciiTheme="minorHAnsi" w:hAnsiTheme="minorHAnsi" w:cstheme="minorHAnsi"/>
          <w:b/>
          <w:sz w:val="16"/>
          <w:szCs w:val="16"/>
        </w:rPr>
      </w:pPr>
    </w:p>
    <w:p w14:paraId="7E795FD6" w14:textId="77777777" w:rsidR="005554FD" w:rsidRPr="00AF7458" w:rsidRDefault="00AF7458" w:rsidP="003F5109">
      <w:pPr>
        <w:pStyle w:val="Corpsdetexte2"/>
        <w:spacing w:line="276" w:lineRule="auto"/>
        <w:rPr>
          <w:rFonts w:asciiTheme="minorHAnsi" w:hAnsiTheme="minorHAnsi" w:cstheme="minorHAnsi"/>
          <w:b/>
          <w:sz w:val="22"/>
          <w:szCs w:val="22"/>
        </w:rPr>
      </w:pPr>
      <w:r w:rsidRPr="00AF7458">
        <w:rPr>
          <w:rFonts w:asciiTheme="minorHAnsi" w:hAnsiTheme="minorHAnsi" w:cstheme="minorHAnsi"/>
          <w:b/>
          <w:sz w:val="22"/>
          <w:szCs w:val="22"/>
        </w:rPr>
        <w:t>Il est préalablement exposé :</w:t>
      </w:r>
    </w:p>
    <w:p w14:paraId="115E8E81" w14:textId="77777777" w:rsidR="00AF7458" w:rsidRPr="0070451B" w:rsidRDefault="00AF7458" w:rsidP="003F5109">
      <w:pPr>
        <w:pStyle w:val="Corpsdetexte2"/>
        <w:spacing w:line="276" w:lineRule="auto"/>
        <w:rPr>
          <w:rFonts w:asciiTheme="minorHAnsi" w:hAnsiTheme="minorHAnsi" w:cstheme="minorHAnsi"/>
          <w:b/>
          <w:sz w:val="16"/>
          <w:szCs w:val="16"/>
          <w:highlight w:val="yellow"/>
        </w:rPr>
      </w:pPr>
    </w:p>
    <w:p w14:paraId="738DA4C8" w14:textId="4EAED2B4" w:rsidR="00AF7458" w:rsidRPr="00456AF8" w:rsidRDefault="00AF7458" w:rsidP="003F5109">
      <w:pPr>
        <w:pStyle w:val="Corpsdetexte2"/>
        <w:spacing w:line="276" w:lineRule="auto"/>
        <w:rPr>
          <w:rFonts w:asciiTheme="minorHAnsi" w:hAnsiTheme="minorHAnsi" w:cstheme="minorHAnsi"/>
          <w:sz w:val="22"/>
          <w:szCs w:val="22"/>
        </w:rPr>
      </w:pPr>
      <w:r w:rsidRPr="00456AF8">
        <w:rPr>
          <w:rFonts w:asciiTheme="minorHAnsi" w:hAnsiTheme="minorHAnsi" w:cstheme="minorHAnsi"/>
          <w:sz w:val="22"/>
          <w:szCs w:val="22"/>
        </w:rPr>
        <w:t xml:space="preserve">Sur le fondement des dispositions de l’article 26 de la loi n°84-53 du 26 janvier 1984 </w:t>
      </w:r>
      <w:r w:rsidR="009512DB">
        <w:rPr>
          <w:rFonts w:asciiTheme="minorHAnsi" w:hAnsiTheme="minorHAnsi" w:cstheme="minorHAnsi"/>
          <w:sz w:val="22"/>
          <w:szCs w:val="22"/>
        </w:rPr>
        <w:t xml:space="preserve">modifiée </w:t>
      </w:r>
      <w:r w:rsidRPr="00456AF8">
        <w:rPr>
          <w:rFonts w:asciiTheme="minorHAnsi" w:hAnsiTheme="minorHAnsi" w:cstheme="minorHAnsi"/>
          <w:sz w:val="22"/>
          <w:szCs w:val="22"/>
        </w:rPr>
        <w:t xml:space="preserve">et du décret n°86-552 du 14 mars 1986, le CDG 84 a compétence pour souscrire, pour le compte des collectivités et établissements publics du département qui le demandent, des contrats d’assurance les garantissant contre les risques financiers découlant des dispositions de </w:t>
      </w:r>
      <w:r w:rsidR="00AF1E66">
        <w:rPr>
          <w:rFonts w:asciiTheme="minorHAnsi" w:hAnsiTheme="minorHAnsi" w:cstheme="minorHAnsi"/>
          <w:sz w:val="22"/>
          <w:szCs w:val="22"/>
        </w:rPr>
        <w:t>l’</w:t>
      </w:r>
      <w:r w:rsidRPr="00456AF8">
        <w:rPr>
          <w:rFonts w:asciiTheme="minorHAnsi" w:hAnsiTheme="minorHAnsi" w:cstheme="minorHAnsi"/>
          <w:sz w:val="22"/>
          <w:szCs w:val="22"/>
        </w:rPr>
        <w:t>article L.</w:t>
      </w:r>
      <w:r w:rsidR="00D01A4E">
        <w:rPr>
          <w:rFonts w:asciiTheme="minorHAnsi" w:hAnsiTheme="minorHAnsi" w:cstheme="minorHAnsi"/>
          <w:sz w:val="22"/>
          <w:szCs w:val="22"/>
        </w:rPr>
        <w:t>711-4</w:t>
      </w:r>
      <w:r w:rsidRPr="00456AF8">
        <w:rPr>
          <w:rFonts w:asciiTheme="minorHAnsi" w:hAnsiTheme="minorHAnsi" w:cstheme="minorHAnsi"/>
          <w:sz w:val="22"/>
          <w:szCs w:val="22"/>
        </w:rPr>
        <w:t xml:space="preserve"> </w:t>
      </w:r>
      <w:r w:rsidR="00D01A4E">
        <w:rPr>
          <w:rFonts w:asciiTheme="minorHAnsi" w:hAnsiTheme="minorHAnsi" w:cstheme="minorHAnsi"/>
          <w:sz w:val="22"/>
          <w:szCs w:val="22"/>
        </w:rPr>
        <w:t xml:space="preserve">du </w:t>
      </w:r>
      <w:r w:rsidR="00AF1E66">
        <w:rPr>
          <w:rFonts w:asciiTheme="minorHAnsi" w:hAnsiTheme="minorHAnsi" w:cstheme="minorHAnsi"/>
          <w:sz w:val="22"/>
          <w:szCs w:val="22"/>
        </w:rPr>
        <w:t>Code général de la fonction publique</w:t>
      </w:r>
      <w:r w:rsidR="00456AF8" w:rsidRPr="00456AF8">
        <w:rPr>
          <w:rFonts w:asciiTheme="minorHAnsi" w:hAnsiTheme="minorHAnsi" w:cstheme="minorHAnsi"/>
          <w:sz w:val="22"/>
          <w:szCs w:val="22"/>
        </w:rPr>
        <w:t>, ainsi que des dispositions équivalentes couvrant les risques applicables aux agents contractuels.</w:t>
      </w:r>
    </w:p>
    <w:p w14:paraId="1BF77628" w14:textId="77777777" w:rsidR="00456AF8" w:rsidRPr="0070451B" w:rsidRDefault="00456AF8" w:rsidP="003F5109">
      <w:pPr>
        <w:pStyle w:val="Corpsdetexte2"/>
        <w:spacing w:line="276" w:lineRule="auto"/>
        <w:rPr>
          <w:rFonts w:asciiTheme="minorHAnsi" w:hAnsiTheme="minorHAnsi" w:cstheme="minorHAnsi"/>
          <w:sz w:val="16"/>
          <w:szCs w:val="16"/>
        </w:rPr>
      </w:pPr>
    </w:p>
    <w:p w14:paraId="7F7CACC7" w14:textId="6C10AE9F" w:rsidR="00456AF8" w:rsidRPr="00456AF8" w:rsidRDefault="00456AF8" w:rsidP="003F5109">
      <w:pPr>
        <w:pStyle w:val="Corpsdetexte2"/>
        <w:spacing w:line="276" w:lineRule="auto"/>
        <w:rPr>
          <w:rFonts w:asciiTheme="minorHAnsi" w:hAnsiTheme="minorHAnsi" w:cstheme="minorHAnsi"/>
          <w:sz w:val="22"/>
          <w:szCs w:val="22"/>
        </w:rPr>
      </w:pPr>
      <w:r w:rsidRPr="00456AF8">
        <w:rPr>
          <w:rFonts w:asciiTheme="minorHAnsi" w:hAnsiTheme="minorHAnsi" w:cstheme="minorHAnsi"/>
          <w:sz w:val="22"/>
          <w:szCs w:val="22"/>
        </w:rPr>
        <w:t xml:space="preserve">L’offre qui a été retenue à l’issue de la procédure concurrentielle avec négociation est celle du groupement constitué de </w:t>
      </w:r>
      <w:r w:rsidR="00AC5908">
        <w:rPr>
          <w:rFonts w:asciiTheme="minorHAnsi" w:hAnsiTheme="minorHAnsi" w:cstheme="minorHAnsi"/>
          <w:sz w:val="22"/>
          <w:szCs w:val="22"/>
        </w:rPr>
        <w:t>RELYENS SPS/CNP ASSURANCES</w:t>
      </w:r>
      <w:r w:rsidRPr="00B77BAE">
        <w:rPr>
          <w:rFonts w:asciiTheme="minorHAnsi" w:hAnsiTheme="minorHAnsi" w:cstheme="minorHAnsi"/>
          <w:sz w:val="22"/>
          <w:szCs w:val="22"/>
        </w:rPr>
        <w:t>.</w:t>
      </w:r>
    </w:p>
    <w:p w14:paraId="6CFD3CBC" w14:textId="77777777" w:rsidR="00AF7458" w:rsidRPr="0070451B" w:rsidRDefault="00AF7458" w:rsidP="003F5109">
      <w:pPr>
        <w:pStyle w:val="Corpsdetexte2"/>
        <w:spacing w:line="276" w:lineRule="auto"/>
        <w:rPr>
          <w:rFonts w:asciiTheme="minorHAnsi" w:hAnsiTheme="minorHAnsi" w:cstheme="minorHAnsi"/>
          <w:sz w:val="16"/>
          <w:szCs w:val="16"/>
        </w:rPr>
      </w:pPr>
    </w:p>
    <w:p w14:paraId="4A0FEE9C" w14:textId="77777777" w:rsidR="00AF7458" w:rsidRPr="0070451B" w:rsidRDefault="00AF7458" w:rsidP="003F5109">
      <w:pPr>
        <w:pStyle w:val="Corpsdetexte2"/>
        <w:spacing w:line="276" w:lineRule="auto"/>
        <w:rPr>
          <w:rFonts w:asciiTheme="minorHAnsi" w:hAnsiTheme="minorHAnsi" w:cstheme="minorHAnsi"/>
          <w:sz w:val="16"/>
          <w:szCs w:val="16"/>
          <w:highlight w:val="yellow"/>
        </w:rPr>
      </w:pPr>
    </w:p>
    <w:p w14:paraId="6041A951" w14:textId="4D5F3EDB" w:rsidR="00DA54AF" w:rsidRPr="00D343B8" w:rsidRDefault="00C315B4" w:rsidP="003F5109">
      <w:pPr>
        <w:pStyle w:val="Corpsdetexte3"/>
        <w:spacing w:line="276" w:lineRule="auto"/>
        <w:rPr>
          <w:rFonts w:asciiTheme="minorHAnsi" w:hAnsiTheme="minorHAnsi" w:cstheme="minorHAnsi"/>
          <w:sz w:val="28"/>
          <w:szCs w:val="28"/>
        </w:rPr>
      </w:pPr>
      <w:r w:rsidRPr="00D343B8">
        <w:rPr>
          <w:rFonts w:asciiTheme="minorHAnsi" w:hAnsiTheme="minorHAnsi" w:cstheme="minorHAnsi"/>
          <w:sz w:val="28"/>
          <w:szCs w:val="28"/>
          <w:u w:val="single"/>
        </w:rPr>
        <w:t>Article 1</w:t>
      </w:r>
      <w:r w:rsidRPr="00D343B8">
        <w:rPr>
          <w:rFonts w:asciiTheme="minorHAnsi" w:hAnsiTheme="minorHAnsi" w:cstheme="minorHAnsi"/>
          <w:sz w:val="28"/>
          <w:szCs w:val="28"/>
        </w:rPr>
        <w:t xml:space="preserve"> : </w:t>
      </w:r>
      <w:r>
        <w:rPr>
          <w:rFonts w:asciiTheme="minorHAnsi" w:hAnsiTheme="minorHAnsi" w:cstheme="minorHAnsi"/>
          <w:sz w:val="28"/>
          <w:szCs w:val="28"/>
        </w:rPr>
        <w:t>O</w:t>
      </w:r>
      <w:r w:rsidRPr="00D343B8">
        <w:rPr>
          <w:rFonts w:asciiTheme="minorHAnsi" w:hAnsiTheme="minorHAnsi" w:cstheme="minorHAnsi"/>
          <w:sz w:val="28"/>
          <w:szCs w:val="28"/>
        </w:rPr>
        <w:t>bjet de la convention</w:t>
      </w:r>
    </w:p>
    <w:p w14:paraId="52096FAD" w14:textId="77777777" w:rsidR="009B6539" w:rsidRPr="0070451B" w:rsidRDefault="009B6539" w:rsidP="003F5109">
      <w:pPr>
        <w:pStyle w:val="Corpsdetexte3"/>
        <w:spacing w:line="276" w:lineRule="auto"/>
        <w:rPr>
          <w:rFonts w:asciiTheme="minorHAnsi" w:hAnsiTheme="minorHAnsi" w:cstheme="minorHAnsi"/>
          <w:sz w:val="16"/>
          <w:szCs w:val="16"/>
          <w:u w:val="single"/>
        </w:rPr>
      </w:pPr>
    </w:p>
    <w:p w14:paraId="4F0E253A" w14:textId="2C1835F5" w:rsidR="001315F8" w:rsidRPr="00D343B8" w:rsidRDefault="00E61AB0" w:rsidP="003F5109">
      <w:pPr>
        <w:pStyle w:val="Corpsdetexte2"/>
        <w:spacing w:line="276" w:lineRule="auto"/>
        <w:rPr>
          <w:rFonts w:asciiTheme="minorHAnsi" w:hAnsiTheme="minorHAnsi" w:cstheme="minorHAnsi"/>
          <w:sz w:val="22"/>
          <w:szCs w:val="22"/>
        </w:rPr>
      </w:pPr>
      <w:r w:rsidRPr="00D343B8">
        <w:rPr>
          <w:rFonts w:asciiTheme="minorHAnsi" w:hAnsiTheme="minorHAnsi" w:cstheme="minorHAnsi"/>
          <w:sz w:val="22"/>
          <w:szCs w:val="22"/>
        </w:rPr>
        <w:t>Dans le cadre de l’article 2</w:t>
      </w:r>
      <w:r w:rsidR="00F07BC1">
        <w:rPr>
          <w:rFonts w:asciiTheme="minorHAnsi" w:hAnsiTheme="minorHAnsi" w:cstheme="minorHAnsi"/>
          <w:sz w:val="22"/>
          <w:szCs w:val="22"/>
        </w:rPr>
        <w:t>6</w:t>
      </w:r>
      <w:r w:rsidRPr="00D343B8">
        <w:rPr>
          <w:rFonts w:asciiTheme="minorHAnsi" w:hAnsiTheme="minorHAnsi" w:cstheme="minorHAnsi"/>
          <w:sz w:val="22"/>
          <w:szCs w:val="22"/>
        </w:rPr>
        <w:t xml:space="preserve"> de la loi n°84-53 du 26 janvier 1984</w:t>
      </w:r>
      <w:r w:rsidR="00544CF9">
        <w:rPr>
          <w:rFonts w:asciiTheme="minorHAnsi" w:hAnsiTheme="minorHAnsi" w:cstheme="minorHAnsi"/>
          <w:sz w:val="22"/>
          <w:szCs w:val="22"/>
        </w:rPr>
        <w:t xml:space="preserve"> modifiée</w:t>
      </w:r>
      <w:r w:rsidRPr="00D343B8">
        <w:rPr>
          <w:rFonts w:asciiTheme="minorHAnsi" w:hAnsiTheme="minorHAnsi" w:cstheme="minorHAnsi"/>
          <w:sz w:val="22"/>
          <w:szCs w:val="22"/>
        </w:rPr>
        <w:t>, la présente convention définit les conditions dans lesquelles s’établissent et s’organisent, entre le gestionnaire et la collectivité, les relations relatives à la gestion du contrat d’assurance statutaire souscrit par la collectivité</w:t>
      </w:r>
      <w:r w:rsidR="00D343B8" w:rsidRPr="00D343B8">
        <w:rPr>
          <w:rFonts w:asciiTheme="minorHAnsi" w:hAnsiTheme="minorHAnsi" w:cstheme="minorHAnsi"/>
          <w:sz w:val="22"/>
          <w:szCs w:val="22"/>
        </w:rPr>
        <w:t>.</w:t>
      </w:r>
    </w:p>
    <w:p w14:paraId="6CB6F2B1" w14:textId="77777777" w:rsidR="00D343B8" w:rsidRPr="0070451B" w:rsidRDefault="00D343B8" w:rsidP="003F5109">
      <w:pPr>
        <w:pStyle w:val="Corpsdetexte2"/>
        <w:spacing w:line="276" w:lineRule="auto"/>
        <w:rPr>
          <w:rFonts w:asciiTheme="minorHAnsi" w:hAnsiTheme="minorHAnsi" w:cstheme="minorHAnsi"/>
          <w:sz w:val="16"/>
          <w:szCs w:val="16"/>
        </w:rPr>
      </w:pPr>
    </w:p>
    <w:p w14:paraId="41895B39" w14:textId="35EB5DC9" w:rsidR="00D343B8" w:rsidRDefault="00D343B8" w:rsidP="003F5109">
      <w:pPr>
        <w:pStyle w:val="Corpsdetexte2"/>
        <w:spacing w:line="276" w:lineRule="auto"/>
        <w:rPr>
          <w:rFonts w:asciiTheme="minorHAnsi" w:hAnsiTheme="minorHAnsi" w:cstheme="minorHAnsi"/>
          <w:sz w:val="22"/>
          <w:szCs w:val="22"/>
        </w:rPr>
      </w:pPr>
      <w:r w:rsidRPr="00D343B8">
        <w:rPr>
          <w:rFonts w:asciiTheme="minorHAnsi" w:hAnsiTheme="minorHAnsi" w:cstheme="minorHAnsi"/>
          <w:sz w:val="22"/>
          <w:szCs w:val="22"/>
        </w:rPr>
        <w:t xml:space="preserve">La collectivité confie au gestionnaire la réalisation des tâches liées à la gestion de ses contrats d’assurance souscrits auprès de </w:t>
      </w:r>
      <w:r w:rsidR="00FE77AA">
        <w:rPr>
          <w:rFonts w:asciiTheme="minorHAnsi" w:hAnsiTheme="minorHAnsi" w:cstheme="minorHAnsi"/>
          <w:sz w:val="22"/>
          <w:szCs w:val="22"/>
        </w:rPr>
        <w:t>CNP ASSURANCES</w:t>
      </w:r>
      <w:r w:rsidR="00BB3332">
        <w:rPr>
          <w:rFonts w:asciiTheme="minorHAnsi" w:hAnsiTheme="minorHAnsi" w:cstheme="minorHAnsi"/>
          <w:sz w:val="22"/>
          <w:szCs w:val="22"/>
        </w:rPr>
        <w:t xml:space="preserve"> </w:t>
      </w:r>
      <w:r w:rsidRPr="00D343B8">
        <w:rPr>
          <w:rFonts w:asciiTheme="minorHAnsi" w:hAnsiTheme="minorHAnsi" w:cstheme="minorHAnsi"/>
          <w:sz w:val="22"/>
          <w:szCs w:val="22"/>
        </w:rPr>
        <w:t xml:space="preserve">et gérées par l’intermédiaire de </w:t>
      </w:r>
      <w:r w:rsidR="00FE77AA">
        <w:rPr>
          <w:rFonts w:asciiTheme="minorHAnsi" w:hAnsiTheme="minorHAnsi" w:cstheme="minorHAnsi"/>
          <w:sz w:val="22"/>
          <w:szCs w:val="22"/>
        </w:rPr>
        <w:t>RELYENS SPS</w:t>
      </w:r>
      <w:r w:rsidR="004E4DEC">
        <w:rPr>
          <w:rFonts w:asciiTheme="minorHAnsi" w:hAnsiTheme="minorHAnsi" w:cstheme="minorHAnsi"/>
          <w:sz w:val="22"/>
          <w:szCs w:val="22"/>
        </w:rPr>
        <w:t>.</w:t>
      </w:r>
    </w:p>
    <w:p w14:paraId="4D7D7B57" w14:textId="77777777" w:rsidR="000A0ED2" w:rsidRDefault="000A0ED2" w:rsidP="003F5109">
      <w:pPr>
        <w:pStyle w:val="Corpsdetexte2"/>
        <w:spacing w:line="276" w:lineRule="auto"/>
        <w:rPr>
          <w:rFonts w:asciiTheme="minorHAnsi" w:hAnsiTheme="minorHAnsi" w:cstheme="minorHAnsi"/>
          <w:sz w:val="22"/>
          <w:szCs w:val="22"/>
        </w:rPr>
      </w:pPr>
    </w:p>
    <w:p w14:paraId="61F18614" w14:textId="70C31555" w:rsidR="0020632F" w:rsidRPr="00D343B8" w:rsidRDefault="00C315B4" w:rsidP="003F5109">
      <w:pPr>
        <w:pStyle w:val="Corpsdetexte3"/>
        <w:spacing w:line="276" w:lineRule="auto"/>
        <w:rPr>
          <w:rFonts w:asciiTheme="minorHAnsi" w:hAnsiTheme="minorHAnsi" w:cstheme="minorHAnsi"/>
          <w:sz w:val="28"/>
          <w:szCs w:val="28"/>
        </w:rPr>
      </w:pPr>
      <w:r w:rsidRPr="00D343B8">
        <w:rPr>
          <w:rFonts w:asciiTheme="minorHAnsi" w:hAnsiTheme="minorHAnsi" w:cstheme="minorHAnsi"/>
          <w:sz w:val="28"/>
          <w:szCs w:val="28"/>
          <w:u w:val="single"/>
        </w:rPr>
        <w:t>Article 2</w:t>
      </w:r>
      <w:r w:rsidRPr="00D343B8">
        <w:rPr>
          <w:rFonts w:asciiTheme="minorHAnsi" w:hAnsiTheme="minorHAnsi" w:cstheme="minorHAnsi"/>
          <w:sz w:val="28"/>
          <w:szCs w:val="28"/>
        </w:rPr>
        <w:t xml:space="preserve"> : </w:t>
      </w:r>
      <w:r>
        <w:rPr>
          <w:rFonts w:asciiTheme="minorHAnsi" w:hAnsiTheme="minorHAnsi" w:cstheme="minorHAnsi"/>
          <w:sz w:val="28"/>
          <w:szCs w:val="28"/>
        </w:rPr>
        <w:t>M</w:t>
      </w:r>
      <w:r w:rsidRPr="00D343B8">
        <w:rPr>
          <w:rFonts w:asciiTheme="minorHAnsi" w:hAnsiTheme="minorHAnsi" w:cstheme="minorHAnsi"/>
          <w:sz w:val="28"/>
          <w:szCs w:val="28"/>
        </w:rPr>
        <w:t>odalités d’</w:t>
      </w:r>
      <w:r>
        <w:rPr>
          <w:rFonts w:asciiTheme="minorHAnsi" w:hAnsiTheme="minorHAnsi" w:cstheme="minorHAnsi"/>
          <w:sz w:val="28"/>
          <w:szCs w:val="28"/>
        </w:rPr>
        <w:t>e</w:t>
      </w:r>
      <w:r w:rsidRPr="00D343B8">
        <w:rPr>
          <w:rFonts w:asciiTheme="minorHAnsi" w:hAnsiTheme="minorHAnsi" w:cstheme="minorHAnsi"/>
          <w:sz w:val="28"/>
          <w:szCs w:val="28"/>
        </w:rPr>
        <w:t xml:space="preserve">xécution </w:t>
      </w:r>
    </w:p>
    <w:p w14:paraId="09B1A66E" w14:textId="77777777" w:rsidR="002E53EA" w:rsidRPr="0070451B" w:rsidRDefault="002E53EA" w:rsidP="003F5109">
      <w:pPr>
        <w:pStyle w:val="Corpsdetexte3"/>
        <w:spacing w:line="276" w:lineRule="auto"/>
        <w:rPr>
          <w:rFonts w:asciiTheme="minorHAnsi" w:hAnsiTheme="minorHAnsi" w:cstheme="minorHAnsi"/>
          <w:sz w:val="16"/>
          <w:szCs w:val="16"/>
          <w:u w:val="single"/>
        </w:rPr>
      </w:pPr>
    </w:p>
    <w:p w14:paraId="7F4A726B" w14:textId="77777777" w:rsidR="00D343B8" w:rsidRDefault="00B15F85" w:rsidP="003F5109">
      <w:pPr>
        <w:pStyle w:val="Corpsdetexte3"/>
        <w:spacing w:line="276" w:lineRule="auto"/>
        <w:rPr>
          <w:rFonts w:asciiTheme="minorHAnsi" w:hAnsiTheme="minorHAnsi" w:cstheme="minorHAnsi"/>
          <w:b w:val="0"/>
          <w:sz w:val="22"/>
          <w:szCs w:val="22"/>
        </w:rPr>
      </w:pPr>
      <w:r w:rsidRPr="00B15F85">
        <w:rPr>
          <w:rFonts w:asciiTheme="minorHAnsi" w:hAnsiTheme="minorHAnsi" w:cstheme="minorHAnsi"/>
          <w:b w:val="0"/>
          <w:sz w:val="22"/>
          <w:szCs w:val="22"/>
        </w:rPr>
        <w:t>Conformément</w:t>
      </w:r>
      <w:r>
        <w:rPr>
          <w:rFonts w:asciiTheme="minorHAnsi" w:hAnsiTheme="minorHAnsi" w:cstheme="minorHAnsi"/>
          <w:b w:val="0"/>
          <w:sz w:val="22"/>
          <w:szCs w:val="22"/>
        </w:rPr>
        <w:t xml:space="preserve"> aux orientations arrêtées par le conseil d’administration du CDG 84 dans le cadre de la souscription au bénéfice des collectivités et établissements publics du département d’un contrat d’assurance groupe des risques statutaires après mise en concurrence, le CDG 84 apportera à l’employeur public signataire de la présente convention son assistance administrative pour faciliter la mise en œuvre du contrat.</w:t>
      </w:r>
    </w:p>
    <w:p w14:paraId="6614765E" w14:textId="77777777" w:rsidR="00B15F85" w:rsidRPr="0070451B" w:rsidRDefault="00B15F85" w:rsidP="003F5109">
      <w:pPr>
        <w:pStyle w:val="Corpsdetexte3"/>
        <w:spacing w:line="276" w:lineRule="auto"/>
        <w:rPr>
          <w:rFonts w:asciiTheme="minorHAnsi" w:hAnsiTheme="minorHAnsi" w:cstheme="minorHAnsi"/>
          <w:b w:val="0"/>
          <w:sz w:val="16"/>
          <w:szCs w:val="16"/>
        </w:rPr>
      </w:pPr>
    </w:p>
    <w:p w14:paraId="3A0DEBF6" w14:textId="77777777" w:rsidR="00B15F85" w:rsidRDefault="00B15F85" w:rsidP="003F5109">
      <w:pPr>
        <w:pStyle w:val="Corpsdetexte3"/>
        <w:spacing w:line="276" w:lineRule="auto"/>
        <w:rPr>
          <w:rFonts w:asciiTheme="minorHAnsi" w:hAnsiTheme="minorHAnsi" w:cstheme="minorHAnsi"/>
          <w:b w:val="0"/>
          <w:sz w:val="22"/>
          <w:szCs w:val="22"/>
        </w:rPr>
      </w:pPr>
      <w:r>
        <w:rPr>
          <w:rFonts w:asciiTheme="minorHAnsi" w:hAnsiTheme="minorHAnsi" w:cstheme="minorHAnsi"/>
          <w:b w:val="0"/>
          <w:sz w:val="22"/>
          <w:szCs w:val="22"/>
        </w:rPr>
        <w:t>Cette mission comporte les services suivants :</w:t>
      </w:r>
    </w:p>
    <w:p w14:paraId="432200DA" w14:textId="77777777" w:rsidR="00B15F85" w:rsidRDefault="00B15F85" w:rsidP="00B15F85">
      <w:pPr>
        <w:pStyle w:val="Corpsdetexte3"/>
        <w:numPr>
          <w:ilvl w:val="0"/>
          <w:numId w:val="26"/>
        </w:numPr>
        <w:spacing w:line="276" w:lineRule="auto"/>
        <w:rPr>
          <w:rFonts w:asciiTheme="minorHAnsi" w:hAnsiTheme="minorHAnsi" w:cstheme="minorHAnsi"/>
          <w:b w:val="0"/>
          <w:sz w:val="22"/>
          <w:szCs w:val="22"/>
        </w:rPr>
      </w:pPr>
      <w:r>
        <w:rPr>
          <w:rFonts w:asciiTheme="minorHAnsi" w:hAnsiTheme="minorHAnsi" w:cstheme="minorHAnsi"/>
          <w:b w:val="0"/>
          <w:sz w:val="22"/>
          <w:szCs w:val="22"/>
        </w:rPr>
        <w:t>Conduite de la procédure de marché</w:t>
      </w:r>
    </w:p>
    <w:p w14:paraId="0A8785CA" w14:textId="77777777" w:rsidR="00B15F85" w:rsidRDefault="00B15F85" w:rsidP="00B15F85">
      <w:pPr>
        <w:pStyle w:val="Corpsdetexte3"/>
        <w:numPr>
          <w:ilvl w:val="0"/>
          <w:numId w:val="26"/>
        </w:numPr>
        <w:spacing w:line="276" w:lineRule="auto"/>
        <w:rPr>
          <w:rFonts w:asciiTheme="minorHAnsi" w:hAnsiTheme="minorHAnsi" w:cstheme="minorHAnsi"/>
          <w:b w:val="0"/>
          <w:sz w:val="22"/>
          <w:szCs w:val="22"/>
        </w:rPr>
      </w:pPr>
      <w:r>
        <w:rPr>
          <w:rFonts w:asciiTheme="minorHAnsi" w:hAnsiTheme="minorHAnsi" w:cstheme="minorHAnsi"/>
          <w:b w:val="0"/>
          <w:sz w:val="22"/>
          <w:szCs w:val="22"/>
        </w:rPr>
        <w:t>Suivi et évaluation du contrat : surveillance et alerte en matière de sinistralité, bilan annuel des services proposés…</w:t>
      </w:r>
    </w:p>
    <w:p w14:paraId="0C243AA7" w14:textId="77777777" w:rsidR="00B15F85" w:rsidRDefault="00B15F85" w:rsidP="00B15F85">
      <w:pPr>
        <w:pStyle w:val="Corpsdetexte3"/>
        <w:numPr>
          <w:ilvl w:val="0"/>
          <w:numId w:val="26"/>
        </w:numPr>
        <w:spacing w:line="276" w:lineRule="auto"/>
        <w:rPr>
          <w:rFonts w:asciiTheme="minorHAnsi" w:hAnsiTheme="minorHAnsi" w:cstheme="minorHAnsi"/>
          <w:b w:val="0"/>
          <w:sz w:val="22"/>
          <w:szCs w:val="22"/>
        </w:rPr>
      </w:pPr>
      <w:r>
        <w:rPr>
          <w:rFonts w:asciiTheme="minorHAnsi" w:hAnsiTheme="minorHAnsi" w:cstheme="minorHAnsi"/>
          <w:b w:val="0"/>
          <w:sz w:val="22"/>
          <w:szCs w:val="22"/>
        </w:rPr>
        <w:t>Aide à la gestion de l’absentéisme par l’établissement régulier ou sur demande de statistiques individualisées</w:t>
      </w:r>
    </w:p>
    <w:p w14:paraId="64EAC8D8" w14:textId="77777777" w:rsidR="00C86249" w:rsidRDefault="00B15F85" w:rsidP="006F756A">
      <w:pPr>
        <w:pStyle w:val="Corpsdetexte3"/>
        <w:numPr>
          <w:ilvl w:val="0"/>
          <w:numId w:val="26"/>
        </w:numPr>
        <w:spacing w:line="276" w:lineRule="auto"/>
        <w:rPr>
          <w:rFonts w:asciiTheme="minorHAnsi" w:hAnsiTheme="minorHAnsi" w:cstheme="minorHAnsi"/>
          <w:b w:val="0"/>
          <w:sz w:val="22"/>
          <w:szCs w:val="22"/>
        </w:rPr>
      </w:pPr>
      <w:r w:rsidRPr="00C86249">
        <w:rPr>
          <w:rFonts w:asciiTheme="minorHAnsi" w:hAnsiTheme="minorHAnsi" w:cstheme="minorHAnsi"/>
          <w:b w:val="0"/>
          <w:sz w:val="22"/>
          <w:szCs w:val="22"/>
        </w:rPr>
        <w:t xml:space="preserve">Appui technique apporté en lien avec l’assureur </w:t>
      </w:r>
      <w:r w:rsidR="00C86249">
        <w:rPr>
          <w:rFonts w:asciiTheme="minorHAnsi" w:hAnsiTheme="minorHAnsi" w:cstheme="minorHAnsi"/>
          <w:b w:val="0"/>
          <w:sz w:val="22"/>
          <w:szCs w:val="22"/>
        </w:rPr>
        <w:t>en matière de contrôle médical</w:t>
      </w:r>
    </w:p>
    <w:p w14:paraId="1E27FECE" w14:textId="77777777" w:rsidR="00C86249" w:rsidRDefault="00C86249" w:rsidP="006F756A">
      <w:pPr>
        <w:pStyle w:val="Corpsdetexte3"/>
        <w:numPr>
          <w:ilvl w:val="0"/>
          <w:numId w:val="26"/>
        </w:numPr>
        <w:spacing w:line="276" w:lineRule="auto"/>
        <w:rPr>
          <w:rFonts w:asciiTheme="minorHAnsi" w:hAnsiTheme="minorHAnsi" w:cstheme="minorHAnsi"/>
          <w:b w:val="0"/>
          <w:sz w:val="22"/>
          <w:szCs w:val="22"/>
        </w:rPr>
      </w:pPr>
      <w:r>
        <w:rPr>
          <w:rFonts w:asciiTheme="minorHAnsi" w:hAnsiTheme="minorHAnsi" w:cstheme="minorHAnsi"/>
          <w:b w:val="0"/>
          <w:sz w:val="22"/>
          <w:szCs w:val="22"/>
        </w:rPr>
        <w:t>Conseil pour la gestion des services associés (expertises, contre-visites, recours contre tiers responsable, accompagnement psychologique, prévention)</w:t>
      </w:r>
    </w:p>
    <w:p w14:paraId="7F66F3BB" w14:textId="77777777" w:rsidR="00B15F85" w:rsidRPr="00C86249" w:rsidRDefault="00B15F85" w:rsidP="006F756A">
      <w:pPr>
        <w:pStyle w:val="Corpsdetexte3"/>
        <w:numPr>
          <w:ilvl w:val="0"/>
          <w:numId w:val="26"/>
        </w:numPr>
        <w:spacing w:line="276" w:lineRule="auto"/>
        <w:rPr>
          <w:rFonts w:asciiTheme="minorHAnsi" w:hAnsiTheme="minorHAnsi" w:cstheme="minorHAnsi"/>
          <w:b w:val="0"/>
          <w:sz w:val="22"/>
          <w:szCs w:val="22"/>
        </w:rPr>
      </w:pPr>
      <w:r w:rsidRPr="00C86249">
        <w:rPr>
          <w:rFonts w:asciiTheme="minorHAnsi" w:hAnsiTheme="minorHAnsi" w:cstheme="minorHAnsi"/>
          <w:b w:val="0"/>
          <w:sz w:val="22"/>
          <w:szCs w:val="22"/>
        </w:rPr>
        <w:t>Organisation de sessions d’information à la demande des collectivités adhérentes sur des thématiques en relation directe avec l’assurance statutaire (rappel des règles statutaires applicables en matière d’indisponibilité physique des agents, promotion des bonnes pratiques en la matière, fonctionnement du Comité médical et de la Commission de réforme…)</w:t>
      </w:r>
    </w:p>
    <w:p w14:paraId="2BA15767" w14:textId="04466175" w:rsidR="00B15F85" w:rsidRDefault="00B15F85" w:rsidP="00B15F85">
      <w:pPr>
        <w:pStyle w:val="Corpsdetexte3"/>
        <w:numPr>
          <w:ilvl w:val="0"/>
          <w:numId w:val="26"/>
        </w:numPr>
        <w:spacing w:line="276" w:lineRule="auto"/>
        <w:rPr>
          <w:rFonts w:asciiTheme="minorHAnsi" w:hAnsiTheme="minorHAnsi" w:cstheme="minorHAnsi"/>
          <w:b w:val="0"/>
          <w:sz w:val="22"/>
          <w:szCs w:val="22"/>
        </w:rPr>
      </w:pPr>
      <w:r>
        <w:rPr>
          <w:rFonts w:asciiTheme="minorHAnsi" w:hAnsiTheme="minorHAnsi" w:cstheme="minorHAnsi"/>
          <w:b w:val="0"/>
          <w:sz w:val="22"/>
          <w:szCs w:val="22"/>
        </w:rPr>
        <w:t>Assistance en cas de difficultés rencontrées par la collectivité (ou l’établissement public) dans la gestion d’un dossier, que ce soit du point de vue statutaire</w:t>
      </w:r>
      <w:r w:rsidR="00C86249">
        <w:rPr>
          <w:rFonts w:asciiTheme="minorHAnsi" w:hAnsiTheme="minorHAnsi" w:cstheme="minorHAnsi"/>
          <w:b w:val="0"/>
          <w:sz w:val="22"/>
          <w:szCs w:val="22"/>
        </w:rPr>
        <w:t>, juridique</w:t>
      </w:r>
      <w:r>
        <w:rPr>
          <w:rFonts w:asciiTheme="minorHAnsi" w:hAnsiTheme="minorHAnsi" w:cstheme="minorHAnsi"/>
          <w:b w:val="0"/>
          <w:sz w:val="22"/>
          <w:szCs w:val="22"/>
        </w:rPr>
        <w:t xml:space="preserve"> ou dans le cadre de sa relation avec l’assureur</w:t>
      </w:r>
      <w:r w:rsidR="00B25730">
        <w:rPr>
          <w:rFonts w:asciiTheme="minorHAnsi" w:hAnsiTheme="minorHAnsi" w:cstheme="minorHAnsi"/>
          <w:b w:val="0"/>
          <w:sz w:val="22"/>
          <w:szCs w:val="22"/>
        </w:rPr>
        <w:t>.</w:t>
      </w:r>
    </w:p>
    <w:p w14:paraId="67A2D7AB" w14:textId="052D7811" w:rsidR="00D33EB8" w:rsidRDefault="00D33EB8" w:rsidP="003F5109">
      <w:pPr>
        <w:spacing w:line="276" w:lineRule="auto"/>
        <w:jc w:val="both"/>
        <w:rPr>
          <w:rFonts w:asciiTheme="minorHAnsi" w:hAnsiTheme="minorHAnsi" w:cstheme="minorHAnsi"/>
          <w:b/>
          <w:sz w:val="22"/>
          <w:szCs w:val="22"/>
          <w:u w:val="single"/>
        </w:rPr>
      </w:pPr>
    </w:p>
    <w:p w14:paraId="3C63CCB6" w14:textId="77777777" w:rsidR="00362FD7" w:rsidRPr="00AE2DC5" w:rsidRDefault="00362FD7" w:rsidP="003F5109">
      <w:pPr>
        <w:spacing w:line="276" w:lineRule="auto"/>
        <w:jc w:val="both"/>
        <w:rPr>
          <w:rFonts w:asciiTheme="minorHAnsi" w:hAnsiTheme="minorHAnsi" w:cstheme="minorHAnsi"/>
          <w:b/>
          <w:sz w:val="22"/>
          <w:szCs w:val="22"/>
          <w:u w:val="single"/>
        </w:rPr>
      </w:pPr>
    </w:p>
    <w:p w14:paraId="6D389F5F" w14:textId="44A74693" w:rsidR="00CB08D9" w:rsidRPr="00D343B8" w:rsidRDefault="00C315B4" w:rsidP="003F5109">
      <w:pPr>
        <w:spacing w:line="276" w:lineRule="auto"/>
        <w:jc w:val="both"/>
        <w:rPr>
          <w:rFonts w:asciiTheme="minorHAnsi" w:hAnsiTheme="minorHAnsi" w:cstheme="minorHAnsi"/>
          <w:b/>
          <w:sz w:val="28"/>
          <w:szCs w:val="28"/>
          <w:u w:val="single"/>
        </w:rPr>
      </w:pPr>
      <w:r w:rsidRPr="00D343B8">
        <w:rPr>
          <w:rFonts w:asciiTheme="minorHAnsi" w:hAnsiTheme="minorHAnsi" w:cstheme="minorHAnsi"/>
          <w:b/>
          <w:sz w:val="28"/>
          <w:szCs w:val="28"/>
          <w:u w:val="single"/>
        </w:rPr>
        <w:t xml:space="preserve">Article </w:t>
      </w:r>
      <w:r w:rsidR="0093334F" w:rsidRPr="00D343B8">
        <w:rPr>
          <w:rFonts w:asciiTheme="minorHAnsi" w:hAnsiTheme="minorHAnsi" w:cstheme="minorHAnsi"/>
          <w:b/>
          <w:sz w:val="28"/>
          <w:szCs w:val="28"/>
          <w:u w:val="single"/>
        </w:rPr>
        <w:t xml:space="preserve">3 : </w:t>
      </w:r>
      <w:r>
        <w:rPr>
          <w:rFonts w:asciiTheme="minorHAnsi" w:hAnsiTheme="minorHAnsi" w:cstheme="minorHAnsi"/>
          <w:b/>
          <w:sz w:val="28"/>
          <w:szCs w:val="28"/>
          <w:u w:val="single"/>
        </w:rPr>
        <w:t>Modalités financières</w:t>
      </w:r>
    </w:p>
    <w:p w14:paraId="30470110" w14:textId="77777777" w:rsidR="00CB08D9" w:rsidRPr="0070451B" w:rsidRDefault="00CB08D9" w:rsidP="003F5109">
      <w:pPr>
        <w:spacing w:line="276" w:lineRule="auto"/>
        <w:jc w:val="both"/>
        <w:rPr>
          <w:rFonts w:asciiTheme="minorHAnsi" w:hAnsiTheme="minorHAnsi" w:cstheme="minorHAnsi"/>
          <w:b/>
          <w:i/>
          <w:sz w:val="16"/>
          <w:szCs w:val="16"/>
          <w:u w:val="single"/>
        </w:rPr>
      </w:pPr>
    </w:p>
    <w:p w14:paraId="2F009EE7" w14:textId="77777777" w:rsidR="000C4870" w:rsidRDefault="00AC2AFC" w:rsidP="003F5109">
      <w:pPr>
        <w:spacing w:line="276" w:lineRule="auto"/>
        <w:jc w:val="both"/>
        <w:rPr>
          <w:rFonts w:asciiTheme="minorHAnsi" w:hAnsiTheme="minorHAnsi" w:cstheme="minorHAnsi"/>
          <w:sz w:val="22"/>
          <w:szCs w:val="22"/>
        </w:rPr>
      </w:pPr>
      <w:r w:rsidRPr="00AC2AFC">
        <w:rPr>
          <w:rFonts w:asciiTheme="minorHAnsi" w:hAnsiTheme="minorHAnsi" w:cstheme="minorHAnsi"/>
          <w:sz w:val="22"/>
          <w:szCs w:val="22"/>
        </w:rPr>
        <w:t xml:space="preserve">La collectivité (ou l’établissement public) s’engage à verser au </w:t>
      </w:r>
      <w:r>
        <w:rPr>
          <w:rFonts w:asciiTheme="minorHAnsi" w:hAnsiTheme="minorHAnsi" w:cstheme="minorHAnsi"/>
          <w:sz w:val="22"/>
          <w:szCs w:val="22"/>
        </w:rPr>
        <w:t xml:space="preserve">CDG 84 une </w:t>
      </w:r>
      <w:r w:rsidR="00C86249">
        <w:rPr>
          <w:rFonts w:asciiTheme="minorHAnsi" w:hAnsiTheme="minorHAnsi" w:cstheme="minorHAnsi"/>
          <w:sz w:val="22"/>
          <w:szCs w:val="22"/>
        </w:rPr>
        <w:t>participation financière annuelle, appelée « frais de gestion ».</w:t>
      </w:r>
    </w:p>
    <w:p w14:paraId="45DCC076" w14:textId="77777777" w:rsidR="00AC2AFC" w:rsidRPr="0070451B" w:rsidRDefault="00AC2AFC" w:rsidP="003F5109">
      <w:pPr>
        <w:spacing w:line="276" w:lineRule="auto"/>
        <w:jc w:val="both"/>
        <w:rPr>
          <w:rFonts w:asciiTheme="minorHAnsi" w:hAnsiTheme="minorHAnsi" w:cstheme="minorHAnsi"/>
          <w:sz w:val="16"/>
          <w:szCs w:val="16"/>
        </w:rPr>
      </w:pPr>
    </w:p>
    <w:p w14:paraId="40D03FB7" w14:textId="77777777" w:rsidR="00AC2AFC" w:rsidRDefault="00AC2AFC" w:rsidP="003F5109">
      <w:pPr>
        <w:spacing w:line="276" w:lineRule="auto"/>
        <w:jc w:val="both"/>
        <w:rPr>
          <w:rFonts w:asciiTheme="minorHAnsi" w:hAnsiTheme="minorHAnsi" w:cstheme="minorHAnsi"/>
          <w:sz w:val="22"/>
          <w:szCs w:val="22"/>
        </w:rPr>
      </w:pPr>
      <w:r>
        <w:rPr>
          <w:rFonts w:asciiTheme="minorHAnsi" w:hAnsiTheme="minorHAnsi" w:cstheme="minorHAnsi"/>
          <w:sz w:val="22"/>
          <w:szCs w:val="22"/>
        </w:rPr>
        <w:t>Cette contribution est destinée à financer les frais engagés pour offrir cette prestation facultative, qu’il s’agisse des coûts directement liés à la passation du marché (assistance à maîtrise d’ouvrage et conseil juridique, publicités) que des charges de gestion du contrat telles que rappelées à l’article 2 de la présente convention.</w:t>
      </w:r>
    </w:p>
    <w:p w14:paraId="102928F3" w14:textId="77777777" w:rsidR="00AC2AFC" w:rsidRPr="0070451B" w:rsidRDefault="00AC2AFC" w:rsidP="003F5109">
      <w:pPr>
        <w:spacing w:line="276" w:lineRule="auto"/>
        <w:jc w:val="both"/>
        <w:rPr>
          <w:rFonts w:asciiTheme="minorHAnsi" w:hAnsiTheme="minorHAnsi" w:cstheme="minorHAnsi"/>
          <w:sz w:val="16"/>
          <w:szCs w:val="16"/>
        </w:rPr>
      </w:pPr>
    </w:p>
    <w:p w14:paraId="1614A11C" w14:textId="77777777" w:rsidR="00AC2AFC" w:rsidRPr="003A7E18" w:rsidRDefault="00AC2AFC" w:rsidP="003F5109">
      <w:pPr>
        <w:spacing w:line="276" w:lineRule="auto"/>
        <w:jc w:val="both"/>
        <w:rPr>
          <w:rFonts w:asciiTheme="minorHAnsi" w:hAnsiTheme="minorHAnsi" w:cstheme="minorHAnsi"/>
          <w:sz w:val="22"/>
          <w:szCs w:val="22"/>
        </w:rPr>
      </w:pPr>
      <w:r w:rsidRPr="003A7E18">
        <w:rPr>
          <w:rFonts w:asciiTheme="minorHAnsi" w:hAnsiTheme="minorHAnsi" w:cstheme="minorHAnsi"/>
          <w:sz w:val="22"/>
          <w:szCs w:val="22"/>
        </w:rPr>
        <w:t>L’assiette de cotisation de la contribution financière correspond au montant de la prime d’assurance provisionnelle au 1</w:t>
      </w:r>
      <w:r w:rsidRPr="003A7E18">
        <w:rPr>
          <w:rFonts w:asciiTheme="minorHAnsi" w:hAnsiTheme="minorHAnsi" w:cstheme="minorHAnsi"/>
          <w:sz w:val="22"/>
          <w:szCs w:val="22"/>
          <w:vertAlign w:val="superscript"/>
        </w:rPr>
        <w:t>er</w:t>
      </w:r>
      <w:r w:rsidRPr="003A7E18">
        <w:rPr>
          <w:rFonts w:asciiTheme="minorHAnsi" w:hAnsiTheme="minorHAnsi" w:cstheme="minorHAnsi"/>
          <w:sz w:val="22"/>
          <w:szCs w:val="22"/>
        </w:rPr>
        <w:t xml:space="preserve"> janvier de chaque année. </w:t>
      </w:r>
    </w:p>
    <w:p w14:paraId="307576CE" w14:textId="77777777" w:rsidR="00AC2AFC" w:rsidRPr="0070451B" w:rsidRDefault="00AC2AFC" w:rsidP="003F5109">
      <w:pPr>
        <w:spacing w:line="276" w:lineRule="auto"/>
        <w:jc w:val="both"/>
        <w:rPr>
          <w:rFonts w:asciiTheme="minorHAnsi" w:hAnsiTheme="minorHAnsi" w:cstheme="minorHAnsi"/>
          <w:sz w:val="16"/>
          <w:szCs w:val="16"/>
          <w:highlight w:val="yellow"/>
        </w:rPr>
      </w:pPr>
    </w:p>
    <w:p w14:paraId="255B8931" w14:textId="77777777" w:rsidR="00925433" w:rsidRPr="00AE2DC5" w:rsidRDefault="00AC2AFC" w:rsidP="003F5109">
      <w:pPr>
        <w:spacing w:line="276" w:lineRule="auto"/>
        <w:jc w:val="both"/>
        <w:rPr>
          <w:rFonts w:asciiTheme="minorHAnsi" w:hAnsiTheme="minorHAnsi" w:cstheme="minorHAnsi"/>
          <w:sz w:val="22"/>
          <w:szCs w:val="22"/>
        </w:rPr>
      </w:pPr>
      <w:r w:rsidRPr="00AE2DC5">
        <w:rPr>
          <w:rFonts w:asciiTheme="minorHAnsi" w:hAnsiTheme="minorHAnsi" w:cstheme="minorHAnsi"/>
          <w:sz w:val="22"/>
          <w:szCs w:val="22"/>
        </w:rPr>
        <w:t xml:space="preserve">Le montant de la </w:t>
      </w:r>
      <w:r w:rsidR="00C86249" w:rsidRPr="00AE2DC5">
        <w:rPr>
          <w:rFonts w:asciiTheme="minorHAnsi" w:hAnsiTheme="minorHAnsi" w:cstheme="minorHAnsi"/>
          <w:sz w:val="22"/>
          <w:szCs w:val="22"/>
        </w:rPr>
        <w:t>participa</w:t>
      </w:r>
      <w:r w:rsidRPr="00AE2DC5">
        <w:rPr>
          <w:rFonts w:asciiTheme="minorHAnsi" w:hAnsiTheme="minorHAnsi" w:cstheme="minorHAnsi"/>
          <w:sz w:val="22"/>
          <w:szCs w:val="22"/>
        </w:rPr>
        <w:t xml:space="preserve">tion financière est </w:t>
      </w:r>
      <w:r w:rsidR="0005760F" w:rsidRPr="00AE2DC5">
        <w:rPr>
          <w:rFonts w:asciiTheme="minorHAnsi" w:hAnsiTheme="minorHAnsi" w:cstheme="minorHAnsi"/>
          <w:sz w:val="22"/>
          <w:szCs w:val="22"/>
        </w:rPr>
        <w:t>fixé</w:t>
      </w:r>
      <w:r w:rsidRPr="00AE2DC5">
        <w:rPr>
          <w:rFonts w:asciiTheme="minorHAnsi" w:hAnsiTheme="minorHAnsi" w:cstheme="minorHAnsi"/>
          <w:sz w:val="22"/>
          <w:szCs w:val="22"/>
        </w:rPr>
        <w:t xml:space="preserve"> </w:t>
      </w:r>
      <w:r w:rsidR="003A7E18" w:rsidRPr="00AE2DC5">
        <w:rPr>
          <w:rFonts w:asciiTheme="minorHAnsi" w:hAnsiTheme="minorHAnsi" w:cstheme="minorHAnsi"/>
          <w:sz w:val="22"/>
          <w:szCs w:val="22"/>
        </w:rPr>
        <w:t>de la manière suivante :</w:t>
      </w:r>
    </w:p>
    <w:p w14:paraId="43AAD3CC" w14:textId="45989CC2" w:rsidR="003A7E18" w:rsidRPr="00AE2DC5" w:rsidRDefault="00756170" w:rsidP="00AE2DC5">
      <w:pPr>
        <w:widowControl/>
        <w:numPr>
          <w:ilvl w:val="0"/>
          <w:numId w:val="28"/>
        </w:numPr>
        <w:suppressAutoHyphens w:val="0"/>
        <w:spacing w:line="276" w:lineRule="auto"/>
        <w:ind w:left="426" w:hanging="284"/>
        <w:jc w:val="both"/>
        <w:rPr>
          <w:rFonts w:asciiTheme="minorHAnsi" w:hAnsiTheme="minorHAnsi" w:cstheme="minorHAnsi"/>
          <w:sz w:val="22"/>
          <w:szCs w:val="22"/>
        </w:rPr>
      </w:pPr>
      <w:r w:rsidRPr="00756170">
        <w:rPr>
          <w:rFonts w:asciiTheme="minorHAnsi" w:hAnsiTheme="minorHAnsi" w:cstheme="minorHAnsi"/>
          <w:sz w:val="22"/>
          <w:szCs w:val="22"/>
        </w:rPr>
        <w:t xml:space="preserve">Pour le contrat CNRACL, </w:t>
      </w:r>
      <w:r w:rsidR="003A7E18" w:rsidRPr="004E4DEC">
        <w:rPr>
          <w:rFonts w:asciiTheme="minorHAnsi" w:hAnsiTheme="minorHAnsi" w:cstheme="minorHAnsi"/>
          <w:sz w:val="22"/>
          <w:szCs w:val="22"/>
        </w:rPr>
        <w:t>4%</w:t>
      </w:r>
      <w:r w:rsidR="003A7E18" w:rsidRPr="00AE2DC5">
        <w:rPr>
          <w:rFonts w:asciiTheme="minorHAnsi" w:hAnsiTheme="minorHAnsi" w:cstheme="minorHAnsi"/>
          <w:sz w:val="22"/>
          <w:szCs w:val="22"/>
        </w:rPr>
        <w:t xml:space="preserve"> du montant de</w:t>
      </w:r>
      <w:r w:rsidR="00F85E96">
        <w:rPr>
          <w:rFonts w:asciiTheme="minorHAnsi" w:hAnsiTheme="minorHAnsi" w:cstheme="minorHAnsi"/>
          <w:sz w:val="22"/>
          <w:szCs w:val="22"/>
        </w:rPr>
        <w:t xml:space="preserve"> la</w:t>
      </w:r>
      <w:r w:rsidR="003A7E18" w:rsidRPr="00AE2DC5">
        <w:rPr>
          <w:rFonts w:asciiTheme="minorHAnsi" w:hAnsiTheme="minorHAnsi" w:cstheme="minorHAnsi"/>
          <w:sz w:val="22"/>
          <w:szCs w:val="22"/>
        </w:rPr>
        <w:t xml:space="preserve"> cotisation d’assurance </w:t>
      </w:r>
      <w:r w:rsidR="00F85E96">
        <w:rPr>
          <w:rFonts w:asciiTheme="minorHAnsi" w:hAnsiTheme="minorHAnsi" w:cstheme="minorHAnsi"/>
          <w:sz w:val="22"/>
          <w:szCs w:val="22"/>
        </w:rPr>
        <w:t>versée à ce titre.</w:t>
      </w:r>
    </w:p>
    <w:p w14:paraId="34C27E85" w14:textId="01CE1CB4" w:rsidR="003A7E18" w:rsidRPr="003A7E18" w:rsidRDefault="00D37179" w:rsidP="00AE2DC5">
      <w:pPr>
        <w:widowControl/>
        <w:numPr>
          <w:ilvl w:val="0"/>
          <w:numId w:val="28"/>
        </w:numPr>
        <w:suppressAutoHyphens w:val="0"/>
        <w:spacing w:line="276" w:lineRule="auto"/>
        <w:ind w:left="426" w:hanging="284"/>
        <w:jc w:val="both"/>
        <w:rPr>
          <w:rFonts w:asciiTheme="minorHAnsi" w:hAnsiTheme="minorHAnsi" w:cstheme="minorHAnsi"/>
          <w:sz w:val="22"/>
          <w:szCs w:val="22"/>
        </w:rPr>
      </w:pPr>
      <w:proofErr w:type="gramStart"/>
      <w:r>
        <w:rPr>
          <w:rFonts w:asciiTheme="minorHAnsi" w:hAnsiTheme="minorHAnsi" w:cstheme="minorHAnsi"/>
          <w:sz w:val="22"/>
          <w:szCs w:val="22"/>
        </w:rPr>
        <w:t>pour</w:t>
      </w:r>
      <w:proofErr w:type="gramEnd"/>
      <w:r>
        <w:rPr>
          <w:rFonts w:asciiTheme="minorHAnsi" w:hAnsiTheme="minorHAnsi" w:cstheme="minorHAnsi"/>
          <w:sz w:val="22"/>
          <w:szCs w:val="22"/>
        </w:rPr>
        <w:t xml:space="preserve"> le contrat IRCANTEC, </w:t>
      </w:r>
      <w:r w:rsidRPr="004E4DEC">
        <w:rPr>
          <w:rFonts w:asciiTheme="minorHAnsi" w:hAnsiTheme="minorHAnsi" w:cstheme="minorHAnsi"/>
          <w:sz w:val="22"/>
          <w:szCs w:val="22"/>
        </w:rPr>
        <w:t>4%</w:t>
      </w:r>
      <w:r>
        <w:rPr>
          <w:rFonts w:asciiTheme="minorHAnsi" w:hAnsiTheme="minorHAnsi" w:cstheme="minorHAnsi"/>
          <w:sz w:val="22"/>
          <w:szCs w:val="22"/>
        </w:rPr>
        <w:t xml:space="preserve"> </w:t>
      </w:r>
      <w:r w:rsidR="00F85E96">
        <w:rPr>
          <w:rFonts w:asciiTheme="minorHAnsi" w:hAnsiTheme="minorHAnsi" w:cstheme="minorHAnsi"/>
          <w:sz w:val="22"/>
          <w:szCs w:val="22"/>
        </w:rPr>
        <w:t xml:space="preserve">du montant </w:t>
      </w:r>
      <w:r>
        <w:rPr>
          <w:rFonts w:asciiTheme="minorHAnsi" w:hAnsiTheme="minorHAnsi" w:cstheme="minorHAnsi"/>
          <w:sz w:val="22"/>
          <w:szCs w:val="22"/>
        </w:rPr>
        <w:t>de la cotisation d’assurance versée à ce titre</w:t>
      </w:r>
      <w:r w:rsidR="003A7E18" w:rsidRPr="003A7E18">
        <w:rPr>
          <w:rFonts w:asciiTheme="minorHAnsi" w:hAnsiTheme="minorHAnsi" w:cstheme="minorHAnsi"/>
          <w:sz w:val="22"/>
          <w:szCs w:val="22"/>
        </w:rPr>
        <w:t>.</w:t>
      </w:r>
    </w:p>
    <w:p w14:paraId="247C7402" w14:textId="77777777" w:rsidR="003A7E18" w:rsidRDefault="003A7E18" w:rsidP="003F5109">
      <w:pPr>
        <w:spacing w:line="276" w:lineRule="auto"/>
        <w:jc w:val="both"/>
        <w:rPr>
          <w:rFonts w:asciiTheme="minorHAnsi" w:hAnsiTheme="minorHAnsi" w:cstheme="minorHAnsi"/>
          <w:sz w:val="16"/>
          <w:szCs w:val="16"/>
        </w:rPr>
      </w:pPr>
    </w:p>
    <w:p w14:paraId="39EFEFEA" w14:textId="77777777" w:rsidR="00537918" w:rsidRDefault="00537918" w:rsidP="003F5109">
      <w:pPr>
        <w:spacing w:line="276" w:lineRule="auto"/>
        <w:jc w:val="both"/>
        <w:rPr>
          <w:rFonts w:asciiTheme="minorHAnsi" w:hAnsiTheme="minorHAnsi" w:cstheme="minorHAnsi"/>
          <w:sz w:val="16"/>
          <w:szCs w:val="16"/>
        </w:rPr>
      </w:pPr>
    </w:p>
    <w:p w14:paraId="089D313A" w14:textId="77777777" w:rsidR="00537918" w:rsidRDefault="00537918" w:rsidP="003F5109">
      <w:pPr>
        <w:spacing w:line="276" w:lineRule="auto"/>
        <w:jc w:val="both"/>
        <w:rPr>
          <w:rFonts w:asciiTheme="minorHAnsi" w:hAnsiTheme="minorHAnsi" w:cstheme="minorHAnsi"/>
          <w:sz w:val="16"/>
          <w:szCs w:val="16"/>
        </w:rPr>
      </w:pPr>
    </w:p>
    <w:p w14:paraId="7CA58D0E" w14:textId="77777777" w:rsidR="00537918" w:rsidRDefault="00537918" w:rsidP="003F5109">
      <w:pPr>
        <w:spacing w:line="276" w:lineRule="auto"/>
        <w:jc w:val="both"/>
        <w:rPr>
          <w:rFonts w:asciiTheme="minorHAnsi" w:hAnsiTheme="minorHAnsi" w:cstheme="minorHAnsi"/>
          <w:sz w:val="16"/>
          <w:szCs w:val="16"/>
        </w:rPr>
      </w:pPr>
    </w:p>
    <w:p w14:paraId="789244DD" w14:textId="77777777" w:rsidR="00537918" w:rsidRPr="00D37179" w:rsidRDefault="00537918" w:rsidP="003F5109">
      <w:pPr>
        <w:spacing w:line="276" w:lineRule="auto"/>
        <w:jc w:val="both"/>
        <w:rPr>
          <w:rFonts w:asciiTheme="minorHAnsi" w:hAnsiTheme="minorHAnsi" w:cstheme="minorHAnsi"/>
          <w:sz w:val="16"/>
          <w:szCs w:val="16"/>
        </w:rPr>
      </w:pPr>
    </w:p>
    <w:p w14:paraId="557B3356" w14:textId="77777777" w:rsidR="0005760F" w:rsidRDefault="0005760F" w:rsidP="00AF1ECD">
      <w:pPr>
        <w:spacing w:line="276" w:lineRule="auto"/>
        <w:jc w:val="both"/>
        <w:rPr>
          <w:rFonts w:asciiTheme="minorHAnsi" w:hAnsiTheme="minorHAnsi" w:cstheme="minorHAnsi"/>
          <w:sz w:val="22"/>
          <w:szCs w:val="22"/>
        </w:rPr>
      </w:pPr>
      <w:r>
        <w:rPr>
          <w:rFonts w:asciiTheme="minorHAnsi" w:hAnsiTheme="minorHAnsi" w:cstheme="minorHAnsi"/>
          <w:sz w:val="22"/>
          <w:szCs w:val="22"/>
        </w:rPr>
        <w:lastRenderedPageBreak/>
        <w:t>Le versement de la contribution doit intervenir dans les 30 jours à réception du titre de recettes établi par le CDG</w:t>
      </w:r>
      <w:r w:rsidR="00C86249">
        <w:rPr>
          <w:rFonts w:asciiTheme="minorHAnsi" w:hAnsiTheme="minorHAnsi" w:cstheme="minorHAnsi"/>
          <w:sz w:val="22"/>
          <w:szCs w:val="22"/>
        </w:rPr>
        <w:t> :</w:t>
      </w:r>
    </w:p>
    <w:p w14:paraId="726D5670" w14:textId="77777777" w:rsidR="00C86249" w:rsidRDefault="00C86249" w:rsidP="00C86249">
      <w:pPr>
        <w:pStyle w:val="Paragraphedeliste"/>
        <w:numPr>
          <w:ilvl w:val="0"/>
          <w:numId w:val="26"/>
        </w:numPr>
        <w:spacing w:line="276" w:lineRule="auto"/>
        <w:jc w:val="both"/>
        <w:rPr>
          <w:rFonts w:asciiTheme="minorHAnsi" w:hAnsiTheme="minorHAnsi" w:cstheme="minorHAnsi"/>
          <w:sz w:val="22"/>
          <w:szCs w:val="22"/>
        </w:rPr>
      </w:pPr>
      <w:r>
        <w:rPr>
          <w:rFonts w:asciiTheme="minorHAnsi" w:hAnsiTheme="minorHAnsi" w:cstheme="minorHAnsi"/>
          <w:sz w:val="22"/>
          <w:szCs w:val="22"/>
        </w:rPr>
        <w:t>Au titre de la provision : 30 juin pour l’année en cours</w:t>
      </w:r>
    </w:p>
    <w:p w14:paraId="6799EB9D" w14:textId="77777777" w:rsidR="00C86249" w:rsidRPr="00C86249" w:rsidRDefault="00C86249" w:rsidP="00C86249">
      <w:pPr>
        <w:pStyle w:val="Paragraphedeliste"/>
        <w:numPr>
          <w:ilvl w:val="0"/>
          <w:numId w:val="26"/>
        </w:numPr>
        <w:spacing w:line="276" w:lineRule="auto"/>
        <w:jc w:val="both"/>
        <w:rPr>
          <w:rFonts w:asciiTheme="minorHAnsi" w:hAnsiTheme="minorHAnsi" w:cstheme="minorHAnsi"/>
          <w:sz w:val="22"/>
          <w:szCs w:val="22"/>
        </w:rPr>
      </w:pPr>
      <w:r>
        <w:rPr>
          <w:rFonts w:asciiTheme="minorHAnsi" w:hAnsiTheme="minorHAnsi" w:cstheme="minorHAnsi"/>
          <w:sz w:val="22"/>
          <w:szCs w:val="22"/>
        </w:rPr>
        <w:t>Au titre de la régularisation : 30 juin pour l’année écoulée</w:t>
      </w:r>
    </w:p>
    <w:p w14:paraId="16F0D9A7" w14:textId="77777777" w:rsidR="0025624E" w:rsidRPr="0070451B" w:rsidRDefault="0025624E" w:rsidP="00AF1ECD">
      <w:pPr>
        <w:spacing w:line="276" w:lineRule="auto"/>
        <w:jc w:val="both"/>
        <w:rPr>
          <w:rFonts w:asciiTheme="minorHAnsi" w:hAnsiTheme="minorHAnsi" w:cstheme="minorHAnsi"/>
          <w:sz w:val="16"/>
          <w:szCs w:val="16"/>
        </w:rPr>
      </w:pPr>
    </w:p>
    <w:p w14:paraId="30DA998F" w14:textId="77777777" w:rsidR="0025624E" w:rsidRDefault="0025624E" w:rsidP="0025624E">
      <w:pPr>
        <w:spacing w:line="276" w:lineRule="auto"/>
        <w:jc w:val="both"/>
        <w:rPr>
          <w:rFonts w:asciiTheme="minorHAnsi" w:hAnsiTheme="minorHAnsi" w:cstheme="minorHAnsi"/>
          <w:sz w:val="22"/>
          <w:szCs w:val="22"/>
        </w:rPr>
      </w:pPr>
      <w:r>
        <w:rPr>
          <w:rFonts w:asciiTheme="minorHAnsi" w:hAnsiTheme="minorHAnsi" w:cstheme="minorHAnsi"/>
          <w:sz w:val="22"/>
          <w:szCs w:val="22"/>
        </w:rPr>
        <w:t>Le taux appliqué ne pourra évoluer que par voie de délibération du Conseil d’administration dûment notifiée à la collectivité. Cette modification ne pourra être applicable qu’au 1</w:t>
      </w:r>
      <w:r w:rsidRPr="0025624E">
        <w:rPr>
          <w:rFonts w:asciiTheme="minorHAnsi" w:hAnsiTheme="minorHAnsi" w:cstheme="minorHAnsi"/>
          <w:sz w:val="22"/>
          <w:szCs w:val="22"/>
          <w:vertAlign w:val="superscript"/>
        </w:rPr>
        <w:t>er</w:t>
      </w:r>
      <w:r>
        <w:rPr>
          <w:rFonts w:asciiTheme="minorHAnsi" w:hAnsiTheme="minorHAnsi" w:cstheme="minorHAnsi"/>
          <w:sz w:val="22"/>
          <w:szCs w:val="22"/>
        </w:rPr>
        <w:t xml:space="preserve"> janvier de l’année suivante.</w:t>
      </w:r>
      <w:r w:rsidR="005B757F">
        <w:rPr>
          <w:rFonts w:asciiTheme="minorHAnsi" w:hAnsiTheme="minorHAnsi" w:cstheme="minorHAnsi"/>
          <w:sz w:val="22"/>
          <w:szCs w:val="22"/>
        </w:rPr>
        <w:t xml:space="preserve"> </w:t>
      </w:r>
      <w:r>
        <w:rPr>
          <w:rFonts w:asciiTheme="minorHAnsi" w:hAnsiTheme="minorHAnsi" w:cstheme="minorHAnsi"/>
          <w:sz w:val="22"/>
          <w:szCs w:val="22"/>
        </w:rPr>
        <w:t xml:space="preserve">Elle </w:t>
      </w:r>
      <w:r w:rsidR="005B757F">
        <w:rPr>
          <w:rFonts w:asciiTheme="minorHAnsi" w:hAnsiTheme="minorHAnsi" w:cstheme="minorHAnsi"/>
          <w:sz w:val="22"/>
          <w:szCs w:val="22"/>
        </w:rPr>
        <w:t>interviendra</w:t>
      </w:r>
      <w:r>
        <w:rPr>
          <w:rFonts w:asciiTheme="minorHAnsi" w:hAnsiTheme="minorHAnsi" w:cstheme="minorHAnsi"/>
          <w:sz w:val="22"/>
          <w:szCs w:val="22"/>
        </w:rPr>
        <w:t xml:space="preserve"> de manière à préserver à la </w:t>
      </w:r>
      <w:r w:rsidR="005B757F">
        <w:rPr>
          <w:rFonts w:asciiTheme="minorHAnsi" w:hAnsiTheme="minorHAnsi" w:cstheme="minorHAnsi"/>
          <w:sz w:val="22"/>
          <w:szCs w:val="22"/>
        </w:rPr>
        <w:t>collectivité</w:t>
      </w:r>
      <w:r>
        <w:rPr>
          <w:rFonts w:asciiTheme="minorHAnsi" w:hAnsiTheme="minorHAnsi" w:cstheme="minorHAnsi"/>
          <w:sz w:val="22"/>
          <w:szCs w:val="22"/>
        </w:rPr>
        <w:t xml:space="preserve"> sa possibilité de résilier son adhésion au contrat groupe et à la présente </w:t>
      </w:r>
      <w:r w:rsidR="005B757F">
        <w:rPr>
          <w:rFonts w:asciiTheme="minorHAnsi" w:hAnsiTheme="minorHAnsi" w:cstheme="minorHAnsi"/>
          <w:sz w:val="22"/>
          <w:szCs w:val="22"/>
        </w:rPr>
        <w:t>convention</w:t>
      </w:r>
      <w:r>
        <w:rPr>
          <w:rFonts w:asciiTheme="minorHAnsi" w:hAnsiTheme="minorHAnsi" w:cstheme="minorHAnsi"/>
          <w:sz w:val="22"/>
          <w:szCs w:val="22"/>
        </w:rPr>
        <w:t xml:space="preserve"> soit quatre mois avant l’échéance annuelle. L’évolution éventuelle du taux fera l’objet d’un avenant.</w:t>
      </w:r>
    </w:p>
    <w:p w14:paraId="66D022B3" w14:textId="77777777" w:rsidR="00F01DF3" w:rsidRDefault="00F01DF3" w:rsidP="0025624E">
      <w:pPr>
        <w:spacing w:line="276" w:lineRule="auto"/>
        <w:jc w:val="both"/>
        <w:rPr>
          <w:rFonts w:asciiTheme="minorHAnsi" w:hAnsiTheme="minorHAnsi" w:cstheme="minorHAnsi"/>
          <w:sz w:val="22"/>
          <w:szCs w:val="22"/>
        </w:rPr>
      </w:pPr>
    </w:p>
    <w:p w14:paraId="3B0145E4" w14:textId="77777777" w:rsidR="007C44FD" w:rsidRDefault="007C44FD" w:rsidP="0025624E">
      <w:pPr>
        <w:spacing w:line="276" w:lineRule="auto"/>
        <w:jc w:val="both"/>
        <w:rPr>
          <w:rFonts w:asciiTheme="minorHAnsi" w:hAnsiTheme="minorHAnsi" w:cstheme="minorHAnsi"/>
          <w:sz w:val="22"/>
          <w:szCs w:val="22"/>
        </w:rPr>
      </w:pPr>
    </w:p>
    <w:p w14:paraId="1E4F6927" w14:textId="69C98BD9" w:rsidR="00F01DF3" w:rsidRPr="00C4461D" w:rsidRDefault="00F01DF3" w:rsidP="00F01DF3">
      <w:pPr>
        <w:spacing w:line="276" w:lineRule="auto"/>
        <w:jc w:val="both"/>
        <w:rPr>
          <w:rFonts w:asciiTheme="minorHAnsi" w:hAnsiTheme="minorHAnsi" w:cstheme="minorHAnsi"/>
          <w:b/>
          <w:sz w:val="28"/>
          <w:szCs w:val="28"/>
          <w:u w:val="single"/>
        </w:rPr>
      </w:pPr>
      <w:r w:rsidRPr="00C4461D">
        <w:rPr>
          <w:rFonts w:asciiTheme="minorHAnsi" w:hAnsiTheme="minorHAnsi" w:cstheme="minorHAnsi"/>
          <w:b/>
          <w:sz w:val="28"/>
          <w:szCs w:val="28"/>
          <w:u w:val="single"/>
        </w:rPr>
        <w:t xml:space="preserve">Article 4 : </w:t>
      </w:r>
      <w:r w:rsidR="00A648D6" w:rsidRPr="00C4461D">
        <w:rPr>
          <w:rFonts w:asciiTheme="minorHAnsi" w:hAnsiTheme="minorHAnsi" w:cstheme="minorHAnsi"/>
          <w:b/>
          <w:sz w:val="28"/>
          <w:szCs w:val="28"/>
          <w:u w:val="single"/>
        </w:rPr>
        <w:t>Engagements</w:t>
      </w:r>
      <w:r w:rsidR="002A3C68" w:rsidRPr="00C4461D">
        <w:rPr>
          <w:rFonts w:asciiTheme="minorHAnsi" w:hAnsiTheme="minorHAnsi" w:cstheme="minorHAnsi"/>
          <w:b/>
          <w:sz w:val="28"/>
          <w:szCs w:val="28"/>
          <w:u w:val="single"/>
        </w:rPr>
        <w:t xml:space="preserve"> en matière de prévention de l’absentéisme pour raison de santé</w:t>
      </w:r>
      <w:r w:rsidRPr="00C4461D">
        <w:rPr>
          <w:rFonts w:asciiTheme="minorHAnsi" w:hAnsiTheme="minorHAnsi" w:cstheme="minorHAnsi"/>
          <w:b/>
          <w:sz w:val="28"/>
          <w:szCs w:val="28"/>
          <w:u w:val="single"/>
        </w:rPr>
        <w:t xml:space="preserve"> </w:t>
      </w:r>
    </w:p>
    <w:p w14:paraId="202ADBB7" w14:textId="77777777" w:rsidR="00F01DF3" w:rsidRPr="00C4461D" w:rsidRDefault="00F01DF3" w:rsidP="0025624E">
      <w:pPr>
        <w:spacing w:line="276" w:lineRule="auto"/>
        <w:jc w:val="both"/>
        <w:rPr>
          <w:rFonts w:asciiTheme="minorHAnsi" w:hAnsiTheme="minorHAnsi" w:cstheme="minorHAnsi"/>
          <w:sz w:val="22"/>
          <w:szCs w:val="22"/>
        </w:rPr>
      </w:pPr>
    </w:p>
    <w:p w14:paraId="4D41DE23" w14:textId="49C119FC" w:rsidR="000C4870" w:rsidRPr="00C4461D" w:rsidRDefault="00F01DF3" w:rsidP="003F5109">
      <w:pPr>
        <w:spacing w:line="276" w:lineRule="auto"/>
        <w:jc w:val="both"/>
        <w:rPr>
          <w:rFonts w:asciiTheme="minorHAnsi" w:hAnsiTheme="minorHAnsi" w:cstheme="minorHAnsi"/>
          <w:bCs/>
          <w:sz w:val="22"/>
          <w:szCs w:val="22"/>
        </w:rPr>
      </w:pPr>
      <w:r w:rsidRPr="00C4461D">
        <w:rPr>
          <w:rFonts w:asciiTheme="minorHAnsi" w:hAnsiTheme="minorHAnsi" w:cstheme="minorHAnsi"/>
          <w:bCs/>
          <w:sz w:val="22"/>
          <w:szCs w:val="22"/>
        </w:rPr>
        <w:t>L’adhérent s’</w:t>
      </w:r>
      <w:r w:rsidR="00A648D6" w:rsidRPr="00C4461D">
        <w:rPr>
          <w:rFonts w:asciiTheme="minorHAnsi" w:hAnsiTheme="minorHAnsi" w:cstheme="minorHAnsi"/>
          <w:bCs/>
          <w:sz w:val="22"/>
          <w:szCs w:val="22"/>
        </w:rPr>
        <w:t>engage</w:t>
      </w:r>
      <w:r w:rsidRPr="00C4461D">
        <w:rPr>
          <w:rFonts w:asciiTheme="minorHAnsi" w:hAnsiTheme="minorHAnsi" w:cstheme="minorHAnsi"/>
          <w:bCs/>
          <w:sz w:val="22"/>
          <w:szCs w:val="22"/>
        </w:rPr>
        <w:t xml:space="preserve"> à mettre en œuvre et développer des pratiques RH proactives en matière de prévention et de protection de la santé physique et mentale de ses agents, notamment par la mise à jour régulière de son D.U.E.R.P., la nomination d’un ou plusieurs assistants et/ou conseillers de prévention</w:t>
      </w:r>
      <w:r w:rsidR="002A3C68" w:rsidRPr="00C4461D">
        <w:rPr>
          <w:rFonts w:asciiTheme="minorHAnsi" w:hAnsiTheme="minorHAnsi" w:cstheme="minorHAnsi"/>
          <w:bCs/>
          <w:sz w:val="22"/>
          <w:szCs w:val="22"/>
        </w:rPr>
        <w:t xml:space="preserve"> en fonction de la taille de la collectivité</w:t>
      </w:r>
      <w:r w:rsidRPr="00C4461D">
        <w:rPr>
          <w:rFonts w:asciiTheme="minorHAnsi" w:hAnsiTheme="minorHAnsi" w:cstheme="minorHAnsi"/>
          <w:bCs/>
          <w:sz w:val="22"/>
          <w:szCs w:val="22"/>
        </w:rPr>
        <w:t>, l’analyse des accidents de service, la formation des agents aux enjeux de la prévention des risques, l’accompagnement de l’agent dans son arrêt.</w:t>
      </w:r>
    </w:p>
    <w:p w14:paraId="1A4EBCB3" w14:textId="77777777" w:rsidR="00F01DF3" w:rsidRPr="00C4461D" w:rsidRDefault="00F01DF3" w:rsidP="003F5109">
      <w:pPr>
        <w:spacing w:line="276" w:lineRule="auto"/>
        <w:jc w:val="both"/>
        <w:rPr>
          <w:rFonts w:asciiTheme="minorHAnsi" w:hAnsiTheme="minorHAnsi" w:cstheme="minorHAnsi"/>
          <w:bCs/>
          <w:sz w:val="22"/>
          <w:szCs w:val="22"/>
        </w:rPr>
      </w:pPr>
    </w:p>
    <w:p w14:paraId="63AFA884" w14:textId="3E3E085F" w:rsidR="00F01DF3" w:rsidRPr="00C4461D" w:rsidRDefault="00F01DF3" w:rsidP="003F5109">
      <w:pPr>
        <w:spacing w:line="276" w:lineRule="auto"/>
        <w:jc w:val="both"/>
        <w:rPr>
          <w:rFonts w:asciiTheme="minorHAnsi" w:hAnsiTheme="minorHAnsi" w:cstheme="minorHAnsi"/>
          <w:bCs/>
          <w:sz w:val="22"/>
          <w:szCs w:val="22"/>
        </w:rPr>
      </w:pPr>
      <w:r w:rsidRPr="00C4461D">
        <w:rPr>
          <w:rFonts w:asciiTheme="minorHAnsi" w:hAnsiTheme="minorHAnsi" w:cstheme="minorHAnsi"/>
          <w:bCs/>
          <w:sz w:val="22"/>
          <w:szCs w:val="22"/>
        </w:rPr>
        <w:t>En outre, l’adhérent est incité à utiliser les leviers et services proposés dans le contrat tels que les contrôles médicaux (expertises, contre-visites), les recours contre tiers responsables, les supports d’information et de communication, les formations, les dispositifs d’accompagnement psychologique, social, collectif, d’aide au retour à l’emploi…</w:t>
      </w:r>
    </w:p>
    <w:p w14:paraId="1CBA69E5" w14:textId="77777777" w:rsidR="00F01DF3" w:rsidRPr="00C4461D" w:rsidRDefault="00F01DF3" w:rsidP="003F5109">
      <w:pPr>
        <w:spacing w:line="276" w:lineRule="auto"/>
        <w:jc w:val="both"/>
        <w:rPr>
          <w:rFonts w:asciiTheme="minorHAnsi" w:hAnsiTheme="minorHAnsi" w:cstheme="minorHAnsi"/>
          <w:bCs/>
          <w:sz w:val="22"/>
          <w:szCs w:val="22"/>
        </w:rPr>
      </w:pPr>
    </w:p>
    <w:p w14:paraId="7C5DC3A6" w14:textId="6B4365B0" w:rsidR="00F01DF3" w:rsidRPr="00C4461D" w:rsidRDefault="00F01DF3" w:rsidP="003F5109">
      <w:pPr>
        <w:spacing w:line="276" w:lineRule="auto"/>
        <w:jc w:val="both"/>
        <w:rPr>
          <w:rFonts w:asciiTheme="minorHAnsi" w:hAnsiTheme="minorHAnsi" w:cstheme="minorHAnsi"/>
          <w:bCs/>
          <w:sz w:val="22"/>
          <w:szCs w:val="22"/>
        </w:rPr>
      </w:pPr>
      <w:r w:rsidRPr="00C4461D">
        <w:rPr>
          <w:rFonts w:asciiTheme="minorHAnsi" w:hAnsiTheme="minorHAnsi" w:cstheme="minorHAnsi"/>
          <w:bCs/>
          <w:sz w:val="22"/>
          <w:szCs w:val="22"/>
        </w:rPr>
        <w:t xml:space="preserve">Enfin, il est rappelé à l’adhérent disposant de plus de 50 agents qu’il est tenu de présenter à son CST un Programme Annuel de Prévention des Risques Professionnels et d’Amélioration des Conditions de Travail. </w:t>
      </w:r>
    </w:p>
    <w:p w14:paraId="24CAE773" w14:textId="77777777" w:rsidR="00F01DF3" w:rsidRPr="00C4461D" w:rsidRDefault="00F01DF3" w:rsidP="003F5109">
      <w:pPr>
        <w:spacing w:line="276" w:lineRule="auto"/>
        <w:jc w:val="both"/>
        <w:rPr>
          <w:rFonts w:asciiTheme="minorHAnsi" w:hAnsiTheme="minorHAnsi" w:cstheme="minorHAnsi"/>
          <w:bCs/>
          <w:sz w:val="22"/>
          <w:szCs w:val="22"/>
        </w:rPr>
      </w:pPr>
    </w:p>
    <w:p w14:paraId="70505584" w14:textId="1F70EB0B" w:rsidR="00F01DF3" w:rsidRPr="00C4461D" w:rsidRDefault="00F01DF3" w:rsidP="003F5109">
      <w:pPr>
        <w:spacing w:line="276" w:lineRule="auto"/>
        <w:jc w:val="both"/>
        <w:rPr>
          <w:rFonts w:asciiTheme="minorHAnsi" w:hAnsiTheme="minorHAnsi" w:cstheme="minorHAnsi"/>
          <w:bCs/>
          <w:sz w:val="22"/>
          <w:szCs w:val="22"/>
        </w:rPr>
      </w:pPr>
      <w:r w:rsidRPr="00C4461D">
        <w:rPr>
          <w:rFonts w:asciiTheme="minorHAnsi" w:hAnsiTheme="minorHAnsi" w:cstheme="minorHAnsi"/>
          <w:bCs/>
          <w:sz w:val="22"/>
          <w:szCs w:val="22"/>
        </w:rPr>
        <w:t xml:space="preserve">En cas d’alerte du CDG 84 sur une dégradation significative de </w:t>
      </w:r>
      <w:r w:rsidR="00A648D6" w:rsidRPr="00C4461D">
        <w:rPr>
          <w:rFonts w:asciiTheme="minorHAnsi" w:hAnsiTheme="minorHAnsi" w:cstheme="minorHAnsi"/>
          <w:bCs/>
          <w:sz w:val="22"/>
          <w:szCs w:val="22"/>
        </w:rPr>
        <w:t>s</w:t>
      </w:r>
      <w:r w:rsidRPr="00C4461D">
        <w:rPr>
          <w:rFonts w:asciiTheme="minorHAnsi" w:hAnsiTheme="minorHAnsi" w:cstheme="minorHAnsi"/>
          <w:bCs/>
          <w:sz w:val="22"/>
          <w:szCs w:val="22"/>
        </w:rPr>
        <w:t>a sinistralité, l’adhérent s’engage à mener une analyse fine des évènements et, si possible, de leur(s) cause(s), afin de rechercher toutes les solutions de prise en charge ou de résolution de la situation : accompagnement du ou des agents, évaluation R.P.S., médiation, orientation vers le conseil en évolution professionnelle…</w:t>
      </w:r>
    </w:p>
    <w:p w14:paraId="588F4061" w14:textId="77777777" w:rsidR="00F01DF3" w:rsidRPr="00C4461D" w:rsidRDefault="00F01DF3" w:rsidP="003F5109">
      <w:pPr>
        <w:spacing w:line="276" w:lineRule="auto"/>
        <w:jc w:val="both"/>
        <w:rPr>
          <w:rFonts w:asciiTheme="minorHAnsi" w:hAnsiTheme="minorHAnsi" w:cstheme="minorHAnsi"/>
          <w:bCs/>
          <w:sz w:val="22"/>
          <w:szCs w:val="22"/>
        </w:rPr>
      </w:pPr>
    </w:p>
    <w:p w14:paraId="10E3B721" w14:textId="4A181BB1" w:rsidR="00F01DF3" w:rsidRPr="00C4461D" w:rsidRDefault="00F01DF3" w:rsidP="003F5109">
      <w:pPr>
        <w:spacing w:line="276" w:lineRule="auto"/>
        <w:jc w:val="both"/>
        <w:rPr>
          <w:rFonts w:asciiTheme="minorHAnsi" w:hAnsiTheme="minorHAnsi" w:cstheme="minorHAnsi"/>
          <w:bCs/>
          <w:sz w:val="22"/>
          <w:szCs w:val="22"/>
        </w:rPr>
      </w:pPr>
      <w:r w:rsidRPr="00C4461D">
        <w:rPr>
          <w:rFonts w:asciiTheme="minorHAnsi" w:hAnsiTheme="minorHAnsi" w:cstheme="minorHAnsi"/>
          <w:bCs/>
          <w:sz w:val="22"/>
          <w:szCs w:val="22"/>
        </w:rPr>
        <w:t>L’adhérent veillera également à clôturer tout évènement dès que possible, par la production des pièces justificatives adéquates, afin de limiter le provisionnement de risques non établis.</w:t>
      </w:r>
    </w:p>
    <w:p w14:paraId="318BB689" w14:textId="77777777" w:rsidR="00C010DD" w:rsidRPr="00C4461D" w:rsidRDefault="00C010DD" w:rsidP="003F5109">
      <w:pPr>
        <w:spacing w:line="276" w:lineRule="auto"/>
        <w:jc w:val="both"/>
        <w:rPr>
          <w:rFonts w:asciiTheme="minorHAnsi" w:hAnsiTheme="minorHAnsi" w:cstheme="minorHAnsi"/>
          <w:bCs/>
          <w:sz w:val="22"/>
          <w:szCs w:val="22"/>
        </w:rPr>
      </w:pPr>
    </w:p>
    <w:p w14:paraId="3C6D66E0" w14:textId="64BBE723" w:rsidR="00C010DD" w:rsidRDefault="0042437B" w:rsidP="003F5109">
      <w:pPr>
        <w:spacing w:line="276" w:lineRule="auto"/>
        <w:jc w:val="both"/>
        <w:rPr>
          <w:rFonts w:asciiTheme="minorHAnsi" w:hAnsiTheme="minorHAnsi" w:cstheme="minorHAnsi"/>
          <w:bCs/>
          <w:sz w:val="22"/>
          <w:szCs w:val="22"/>
        </w:rPr>
      </w:pPr>
      <w:r w:rsidRPr="00C4461D">
        <w:rPr>
          <w:rFonts w:asciiTheme="minorHAnsi" w:hAnsiTheme="minorHAnsi" w:cstheme="minorHAnsi"/>
          <w:bCs/>
          <w:sz w:val="22"/>
          <w:szCs w:val="22"/>
        </w:rPr>
        <w:t>L’engagement de la collectivité à déployer sa démarche de prévention permettra de garantir la réussite du contrat.</w:t>
      </w:r>
    </w:p>
    <w:p w14:paraId="018051AA" w14:textId="77777777" w:rsidR="00802E3B" w:rsidRDefault="00802E3B" w:rsidP="003F5109">
      <w:pPr>
        <w:spacing w:line="276" w:lineRule="auto"/>
        <w:jc w:val="both"/>
        <w:rPr>
          <w:rFonts w:asciiTheme="minorHAnsi" w:hAnsiTheme="minorHAnsi" w:cstheme="minorHAnsi"/>
          <w:bCs/>
          <w:sz w:val="22"/>
          <w:szCs w:val="22"/>
        </w:rPr>
      </w:pPr>
    </w:p>
    <w:p w14:paraId="7B70DE7E" w14:textId="4A566C19" w:rsidR="00802E3B" w:rsidRDefault="00802E3B" w:rsidP="003F5109">
      <w:pPr>
        <w:spacing w:line="276" w:lineRule="auto"/>
        <w:jc w:val="both"/>
        <w:rPr>
          <w:rFonts w:asciiTheme="minorHAnsi" w:hAnsiTheme="minorHAnsi" w:cstheme="minorHAnsi"/>
          <w:bCs/>
          <w:sz w:val="22"/>
          <w:szCs w:val="22"/>
        </w:rPr>
      </w:pPr>
      <w:r>
        <w:rPr>
          <w:rFonts w:asciiTheme="minorHAnsi" w:hAnsiTheme="minorHAnsi" w:cstheme="minorHAnsi"/>
          <w:bCs/>
          <w:sz w:val="22"/>
          <w:szCs w:val="22"/>
        </w:rPr>
        <w:t>Le CDG 84 affirme son implication dans la gestion de l’absentéisme en lien avec les collectivités/établissements publics adhérents au contrat-groupe et le courtie</w:t>
      </w:r>
      <w:r w:rsidR="00882619">
        <w:rPr>
          <w:rFonts w:asciiTheme="minorHAnsi" w:hAnsiTheme="minorHAnsi" w:cstheme="minorHAnsi"/>
          <w:bCs/>
          <w:sz w:val="22"/>
          <w:szCs w:val="22"/>
        </w:rPr>
        <w:t xml:space="preserve">r </w:t>
      </w:r>
      <w:r w:rsidR="0092133C">
        <w:rPr>
          <w:rFonts w:asciiTheme="minorHAnsi" w:hAnsiTheme="minorHAnsi" w:cstheme="minorHAnsi"/>
          <w:bCs/>
          <w:sz w:val="22"/>
          <w:szCs w:val="22"/>
        </w:rPr>
        <w:t>RELYENS SPS</w:t>
      </w:r>
      <w:r>
        <w:rPr>
          <w:rFonts w:asciiTheme="minorHAnsi" w:hAnsiTheme="minorHAnsi" w:cstheme="minorHAnsi"/>
          <w:bCs/>
          <w:sz w:val="22"/>
          <w:szCs w:val="22"/>
        </w:rPr>
        <w:t>.</w:t>
      </w:r>
    </w:p>
    <w:p w14:paraId="03491EC0" w14:textId="77777777" w:rsidR="00C010DD" w:rsidRDefault="00C010DD" w:rsidP="003F5109">
      <w:pPr>
        <w:spacing w:line="276" w:lineRule="auto"/>
        <w:jc w:val="both"/>
        <w:rPr>
          <w:rFonts w:asciiTheme="minorHAnsi" w:hAnsiTheme="minorHAnsi" w:cstheme="minorHAnsi"/>
          <w:b/>
          <w:sz w:val="22"/>
          <w:szCs w:val="22"/>
          <w:u w:val="single"/>
        </w:rPr>
      </w:pPr>
    </w:p>
    <w:p w14:paraId="0FFC04A8" w14:textId="77777777" w:rsidR="00C010DD" w:rsidRDefault="00C010DD" w:rsidP="003F5109">
      <w:pPr>
        <w:spacing w:line="276" w:lineRule="auto"/>
        <w:jc w:val="both"/>
        <w:rPr>
          <w:rFonts w:asciiTheme="minorHAnsi" w:hAnsiTheme="minorHAnsi" w:cstheme="minorHAnsi"/>
          <w:b/>
          <w:sz w:val="22"/>
          <w:szCs w:val="22"/>
          <w:u w:val="single"/>
        </w:rPr>
      </w:pPr>
    </w:p>
    <w:p w14:paraId="602A2FD4" w14:textId="77777777" w:rsidR="00024F31" w:rsidRDefault="00024F31" w:rsidP="003F5109">
      <w:pPr>
        <w:spacing w:line="276" w:lineRule="auto"/>
        <w:jc w:val="both"/>
        <w:rPr>
          <w:rFonts w:asciiTheme="minorHAnsi" w:hAnsiTheme="minorHAnsi" w:cstheme="minorHAnsi"/>
          <w:b/>
          <w:sz w:val="22"/>
          <w:szCs w:val="22"/>
          <w:u w:val="single"/>
        </w:rPr>
      </w:pPr>
    </w:p>
    <w:p w14:paraId="72F3C0B9" w14:textId="71D6E529" w:rsidR="00D33EB8" w:rsidRPr="00D343B8" w:rsidRDefault="00C315B4" w:rsidP="003F5109">
      <w:pPr>
        <w:spacing w:line="276" w:lineRule="auto"/>
        <w:jc w:val="both"/>
        <w:rPr>
          <w:rFonts w:asciiTheme="minorHAnsi" w:hAnsiTheme="minorHAnsi" w:cstheme="minorHAnsi"/>
          <w:b/>
          <w:sz w:val="28"/>
          <w:szCs w:val="28"/>
          <w:u w:val="single"/>
        </w:rPr>
      </w:pPr>
      <w:r w:rsidRPr="00D343B8">
        <w:rPr>
          <w:rFonts w:asciiTheme="minorHAnsi" w:hAnsiTheme="minorHAnsi" w:cstheme="minorHAnsi"/>
          <w:b/>
          <w:sz w:val="28"/>
          <w:szCs w:val="28"/>
          <w:u w:val="single"/>
        </w:rPr>
        <w:lastRenderedPageBreak/>
        <w:t xml:space="preserve">Article </w:t>
      </w:r>
      <w:r w:rsidR="00C21FBD">
        <w:rPr>
          <w:rFonts w:asciiTheme="minorHAnsi" w:hAnsiTheme="minorHAnsi" w:cstheme="minorHAnsi"/>
          <w:b/>
          <w:sz w:val="28"/>
          <w:szCs w:val="28"/>
          <w:u w:val="single"/>
        </w:rPr>
        <w:t>5</w:t>
      </w:r>
      <w:r w:rsidRPr="00D343B8">
        <w:rPr>
          <w:rFonts w:asciiTheme="minorHAnsi" w:hAnsiTheme="minorHAnsi" w:cstheme="minorHAnsi"/>
          <w:b/>
          <w:sz w:val="28"/>
          <w:szCs w:val="28"/>
          <w:u w:val="single"/>
        </w:rPr>
        <w:t xml:space="preserve"> : </w:t>
      </w:r>
      <w:r>
        <w:rPr>
          <w:rFonts w:asciiTheme="minorHAnsi" w:hAnsiTheme="minorHAnsi" w:cstheme="minorHAnsi"/>
          <w:b/>
          <w:sz w:val="28"/>
          <w:szCs w:val="28"/>
          <w:u w:val="single"/>
        </w:rPr>
        <w:t>P</w:t>
      </w:r>
      <w:r w:rsidRPr="00D343B8">
        <w:rPr>
          <w:rFonts w:asciiTheme="minorHAnsi" w:hAnsiTheme="minorHAnsi" w:cstheme="minorHAnsi"/>
          <w:b/>
          <w:sz w:val="28"/>
          <w:szCs w:val="28"/>
          <w:u w:val="single"/>
        </w:rPr>
        <w:t xml:space="preserve">rise d’effet et durée de la convention </w:t>
      </w:r>
    </w:p>
    <w:p w14:paraId="0C357B83" w14:textId="77777777" w:rsidR="00D33EB8" w:rsidRPr="0070451B" w:rsidRDefault="00D33EB8" w:rsidP="003F5109">
      <w:pPr>
        <w:spacing w:line="276" w:lineRule="auto"/>
        <w:jc w:val="both"/>
        <w:rPr>
          <w:rFonts w:asciiTheme="minorHAnsi" w:hAnsiTheme="minorHAnsi" w:cstheme="minorHAnsi"/>
          <w:b/>
          <w:sz w:val="16"/>
          <w:szCs w:val="16"/>
          <w:u w:val="single"/>
        </w:rPr>
      </w:pPr>
    </w:p>
    <w:p w14:paraId="7ACFFF44" w14:textId="3DDB5B51" w:rsidR="003F5109" w:rsidRDefault="00593636" w:rsidP="003F5109">
      <w:pPr>
        <w:spacing w:line="276" w:lineRule="auto"/>
        <w:jc w:val="both"/>
        <w:rPr>
          <w:rFonts w:asciiTheme="minorHAnsi" w:hAnsiTheme="minorHAnsi" w:cstheme="minorHAnsi"/>
          <w:sz w:val="22"/>
          <w:szCs w:val="22"/>
        </w:rPr>
      </w:pPr>
      <w:r>
        <w:rPr>
          <w:rFonts w:asciiTheme="minorHAnsi" w:hAnsiTheme="minorHAnsi" w:cstheme="minorHAnsi"/>
          <w:sz w:val="22"/>
          <w:szCs w:val="22"/>
        </w:rPr>
        <w:t>La présente convention prend effet le 1</w:t>
      </w:r>
      <w:r w:rsidRPr="00593636">
        <w:rPr>
          <w:rFonts w:asciiTheme="minorHAnsi" w:hAnsiTheme="minorHAnsi" w:cstheme="minorHAnsi"/>
          <w:sz w:val="22"/>
          <w:szCs w:val="22"/>
          <w:vertAlign w:val="superscript"/>
        </w:rPr>
        <w:t>er</w:t>
      </w:r>
      <w:r>
        <w:rPr>
          <w:rFonts w:asciiTheme="minorHAnsi" w:hAnsiTheme="minorHAnsi" w:cstheme="minorHAnsi"/>
          <w:sz w:val="22"/>
          <w:szCs w:val="22"/>
        </w:rPr>
        <w:t xml:space="preserve"> janvier 20</w:t>
      </w:r>
      <w:r w:rsidR="00F9349E">
        <w:rPr>
          <w:rFonts w:asciiTheme="minorHAnsi" w:hAnsiTheme="minorHAnsi" w:cstheme="minorHAnsi"/>
          <w:sz w:val="22"/>
          <w:szCs w:val="22"/>
        </w:rPr>
        <w:t>2</w:t>
      </w:r>
      <w:r w:rsidR="00EB2808">
        <w:rPr>
          <w:rFonts w:asciiTheme="minorHAnsi" w:hAnsiTheme="minorHAnsi" w:cstheme="minorHAnsi"/>
          <w:sz w:val="22"/>
          <w:szCs w:val="22"/>
        </w:rPr>
        <w:t>6</w:t>
      </w:r>
      <w:r>
        <w:rPr>
          <w:rFonts w:asciiTheme="minorHAnsi" w:hAnsiTheme="minorHAnsi" w:cstheme="minorHAnsi"/>
          <w:sz w:val="22"/>
          <w:szCs w:val="22"/>
        </w:rPr>
        <w:t xml:space="preserve"> ou à la date de l’adhésion de la collectivité au contrat groupe d’assurance statutaire et elle cesse de produire ses effets au plus tard le 31 décembre 202</w:t>
      </w:r>
      <w:r w:rsidR="00EB2808">
        <w:rPr>
          <w:rFonts w:asciiTheme="minorHAnsi" w:hAnsiTheme="minorHAnsi" w:cstheme="minorHAnsi"/>
          <w:sz w:val="22"/>
          <w:szCs w:val="22"/>
        </w:rPr>
        <w:t>9</w:t>
      </w:r>
      <w:r>
        <w:rPr>
          <w:rFonts w:asciiTheme="minorHAnsi" w:hAnsiTheme="minorHAnsi" w:cstheme="minorHAnsi"/>
          <w:sz w:val="22"/>
          <w:szCs w:val="22"/>
        </w:rPr>
        <w:t>.</w:t>
      </w:r>
    </w:p>
    <w:p w14:paraId="1880DA21" w14:textId="77777777" w:rsidR="00593636" w:rsidRPr="0070451B" w:rsidRDefault="00593636" w:rsidP="003F5109">
      <w:pPr>
        <w:spacing w:line="276" w:lineRule="auto"/>
        <w:jc w:val="both"/>
        <w:rPr>
          <w:rFonts w:asciiTheme="minorHAnsi" w:hAnsiTheme="minorHAnsi" w:cstheme="minorHAnsi"/>
          <w:sz w:val="16"/>
          <w:szCs w:val="16"/>
        </w:rPr>
      </w:pPr>
    </w:p>
    <w:p w14:paraId="223CD25F" w14:textId="77777777" w:rsidR="00593636" w:rsidRPr="00D343B8" w:rsidRDefault="00593636" w:rsidP="003F5109">
      <w:pPr>
        <w:spacing w:line="276" w:lineRule="auto"/>
        <w:jc w:val="both"/>
        <w:rPr>
          <w:rFonts w:asciiTheme="minorHAnsi" w:hAnsiTheme="minorHAnsi" w:cstheme="minorHAnsi"/>
          <w:sz w:val="22"/>
          <w:szCs w:val="22"/>
        </w:rPr>
      </w:pPr>
      <w:r>
        <w:rPr>
          <w:rFonts w:asciiTheme="minorHAnsi" w:hAnsiTheme="minorHAnsi" w:cstheme="minorHAnsi"/>
          <w:sz w:val="22"/>
          <w:szCs w:val="22"/>
        </w:rPr>
        <w:t>La résiliation du contrat groupe d’assurance statutaire par le CDG 84 ou la résiliation de l’adhésion de la collectivité au contrat groupe entraîne de facto la résiliation de la présente convention.</w:t>
      </w:r>
    </w:p>
    <w:p w14:paraId="125F4AB3" w14:textId="35BA2C42" w:rsidR="003F5109" w:rsidRDefault="003F5109" w:rsidP="003F5109">
      <w:pPr>
        <w:spacing w:line="276" w:lineRule="auto"/>
        <w:jc w:val="both"/>
        <w:rPr>
          <w:rFonts w:asciiTheme="minorHAnsi" w:hAnsiTheme="minorHAnsi" w:cstheme="minorHAnsi"/>
          <w:sz w:val="22"/>
          <w:szCs w:val="22"/>
        </w:rPr>
      </w:pPr>
    </w:p>
    <w:p w14:paraId="4240BB2A" w14:textId="77777777" w:rsidR="00362FD7" w:rsidRPr="00AE2DC5" w:rsidRDefault="00362FD7" w:rsidP="003F5109">
      <w:pPr>
        <w:spacing w:line="276" w:lineRule="auto"/>
        <w:jc w:val="both"/>
        <w:rPr>
          <w:rFonts w:asciiTheme="minorHAnsi" w:hAnsiTheme="minorHAnsi" w:cstheme="minorHAnsi"/>
          <w:sz w:val="22"/>
          <w:szCs w:val="22"/>
        </w:rPr>
      </w:pPr>
    </w:p>
    <w:p w14:paraId="1731C12B" w14:textId="3CBBC3F0" w:rsidR="00C315B4" w:rsidRDefault="00C315B4" w:rsidP="00C315B4">
      <w:pPr>
        <w:spacing w:line="276" w:lineRule="auto"/>
        <w:jc w:val="both"/>
        <w:rPr>
          <w:rFonts w:asciiTheme="minorHAnsi" w:hAnsiTheme="minorHAnsi" w:cstheme="minorHAnsi"/>
          <w:b/>
          <w:sz w:val="28"/>
          <w:szCs w:val="28"/>
          <w:u w:val="single"/>
        </w:rPr>
      </w:pPr>
      <w:r w:rsidRPr="00D343B8">
        <w:rPr>
          <w:rFonts w:asciiTheme="minorHAnsi" w:hAnsiTheme="minorHAnsi" w:cstheme="minorHAnsi"/>
          <w:b/>
          <w:sz w:val="28"/>
          <w:szCs w:val="28"/>
          <w:u w:val="single"/>
        </w:rPr>
        <w:t xml:space="preserve">Article </w:t>
      </w:r>
      <w:r w:rsidR="00C3161C">
        <w:rPr>
          <w:rFonts w:asciiTheme="minorHAnsi" w:hAnsiTheme="minorHAnsi" w:cstheme="minorHAnsi"/>
          <w:b/>
          <w:sz w:val="28"/>
          <w:szCs w:val="28"/>
          <w:u w:val="single"/>
        </w:rPr>
        <w:t>6</w:t>
      </w:r>
      <w:r w:rsidRPr="00D343B8">
        <w:rPr>
          <w:rFonts w:asciiTheme="minorHAnsi" w:hAnsiTheme="minorHAnsi" w:cstheme="minorHAnsi"/>
          <w:b/>
          <w:sz w:val="28"/>
          <w:szCs w:val="28"/>
          <w:u w:val="single"/>
        </w:rPr>
        <w:t xml:space="preserve"> : </w:t>
      </w:r>
      <w:r>
        <w:rPr>
          <w:rFonts w:asciiTheme="minorHAnsi" w:hAnsiTheme="minorHAnsi" w:cstheme="minorHAnsi"/>
          <w:b/>
          <w:sz w:val="28"/>
          <w:szCs w:val="28"/>
          <w:u w:val="single"/>
        </w:rPr>
        <w:t>Protection des données</w:t>
      </w:r>
      <w:r w:rsidR="00CD5D9F">
        <w:rPr>
          <w:rFonts w:asciiTheme="minorHAnsi" w:hAnsiTheme="minorHAnsi" w:cstheme="minorHAnsi"/>
          <w:b/>
          <w:sz w:val="28"/>
          <w:szCs w:val="28"/>
          <w:u w:val="single"/>
        </w:rPr>
        <w:t xml:space="preserve"> personnelles</w:t>
      </w:r>
    </w:p>
    <w:p w14:paraId="3C83B7A7" w14:textId="242956A4" w:rsidR="00C315B4" w:rsidRPr="00C315B4" w:rsidRDefault="00C315B4" w:rsidP="00C315B4">
      <w:pPr>
        <w:spacing w:line="276" w:lineRule="auto"/>
        <w:jc w:val="both"/>
        <w:rPr>
          <w:rFonts w:asciiTheme="minorHAnsi" w:hAnsiTheme="minorHAnsi" w:cstheme="minorHAnsi"/>
          <w:b/>
          <w:sz w:val="16"/>
          <w:szCs w:val="16"/>
          <w:u w:val="single"/>
        </w:rPr>
      </w:pPr>
    </w:p>
    <w:p w14:paraId="0B36CDF0" w14:textId="77777777" w:rsidR="00CD5D9F" w:rsidRPr="00CD5D9F" w:rsidRDefault="00CD5D9F" w:rsidP="00CD5D9F">
      <w:pPr>
        <w:spacing w:after="60" w:line="276" w:lineRule="auto"/>
        <w:jc w:val="both"/>
        <w:rPr>
          <w:rFonts w:asciiTheme="minorHAnsi" w:hAnsiTheme="minorHAnsi" w:cstheme="minorHAnsi"/>
          <w:sz w:val="22"/>
          <w:szCs w:val="22"/>
        </w:rPr>
      </w:pPr>
      <w:r w:rsidRPr="00CD5D9F">
        <w:rPr>
          <w:rFonts w:asciiTheme="minorHAnsi" w:hAnsiTheme="minorHAnsi" w:cstheme="minorHAnsi"/>
          <w:sz w:val="22"/>
          <w:szCs w:val="22"/>
        </w:rPr>
        <w:t>Dans le cadre de leurs relations contractuelles, les Parties s’engagent à respecter la réglementation en vigueur applicable au traitement de données à caractère personnel et, en particulier, le règlement (UE) 2016/679 du 27 avril 2016 et la loi Informatique et Libertés du 6 janvier 1978 modifiée.</w:t>
      </w:r>
    </w:p>
    <w:p w14:paraId="508725C3" w14:textId="791439F0" w:rsidR="00CD5D9F" w:rsidRPr="00F919E5" w:rsidRDefault="00CD5D9F" w:rsidP="00CD5D9F">
      <w:pPr>
        <w:spacing w:after="60" w:line="276" w:lineRule="auto"/>
        <w:jc w:val="both"/>
        <w:rPr>
          <w:rFonts w:asciiTheme="minorHAnsi" w:hAnsiTheme="minorHAnsi" w:cstheme="minorHAnsi"/>
          <w:sz w:val="22"/>
          <w:szCs w:val="22"/>
        </w:rPr>
      </w:pPr>
      <w:r w:rsidRPr="00F919E5">
        <w:rPr>
          <w:rFonts w:asciiTheme="minorHAnsi" w:hAnsiTheme="minorHAnsi" w:cstheme="minorHAnsi"/>
          <w:sz w:val="22"/>
          <w:szCs w:val="22"/>
        </w:rPr>
        <w:t>Les conditions concernant les données à caractère personnel sont définies en annexe « </w:t>
      </w:r>
      <w:r w:rsidRPr="00F919E5">
        <w:rPr>
          <w:rFonts w:asciiTheme="minorHAnsi" w:hAnsiTheme="minorHAnsi" w:cstheme="minorHAnsi"/>
          <w:i/>
          <w:iCs/>
          <w:sz w:val="22"/>
          <w:szCs w:val="22"/>
        </w:rPr>
        <w:t>Conditions relatives aux traitements des données à caractère personnel</w:t>
      </w:r>
      <w:r w:rsidR="002C6D27">
        <w:rPr>
          <w:rFonts w:asciiTheme="minorHAnsi" w:hAnsiTheme="minorHAnsi" w:cstheme="minorHAnsi"/>
          <w:i/>
          <w:iCs/>
          <w:sz w:val="22"/>
          <w:szCs w:val="22"/>
        </w:rPr>
        <w:t xml:space="preserve"> </w:t>
      </w:r>
      <w:r w:rsidR="00FB14E6">
        <w:rPr>
          <w:rFonts w:asciiTheme="minorHAnsi" w:hAnsiTheme="minorHAnsi" w:cstheme="minorHAnsi"/>
          <w:i/>
          <w:iCs/>
          <w:sz w:val="22"/>
          <w:szCs w:val="22"/>
        </w:rPr>
        <w:t xml:space="preserve">dans le cadre de la gestion du contrat d’assurance statutaire </w:t>
      </w:r>
      <w:r w:rsidRPr="00F919E5">
        <w:rPr>
          <w:rFonts w:asciiTheme="minorHAnsi" w:hAnsiTheme="minorHAnsi" w:cstheme="minorHAnsi"/>
          <w:i/>
          <w:iCs/>
          <w:sz w:val="22"/>
          <w:szCs w:val="22"/>
        </w:rPr>
        <w:t>par le Centre de Gestion de la Fonction Publique Territoriale du Vaucluse</w:t>
      </w:r>
      <w:r w:rsidRPr="00F919E5">
        <w:rPr>
          <w:rFonts w:asciiTheme="minorHAnsi" w:hAnsiTheme="minorHAnsi" w:cstheme="minorHAnsi"/>
          <w:sz w:val="22"/>
          <w:szCs w:val="22"/>
        </w:rPr>
        <w:t> ».</w:t>
      </w:r>
    </w:p>
    <w:p w14:paraId="1CB83102" w14:textId="77777777" w:rsidR="00362FD7" w:rsidRDefault="00362FD7" w:rsidP="003F5109">
      <w:pPr>
        <w:spacing w:line="276" w:lineRule="auto"/>
        <w:jc w:val="both"/>
        <w:rPr>
          <w:rFonts w:asciiTheme="minorHAnsi" w:hAnsiTheme="minorHAnsi" w:cstheme="minorHAnsi"/>
          <w:b/>
          <w:sz w:val="22"/>
          <w:szCs w:val="22"/>
          <w:u w:val="single"/>
        </w:rPr>
      </w:pPr>
    </w:p>
    <w:p w14:paraId="7BD44B14" w14:textId="77777777" w:rsidR="007C44FD" w:rsidRDefault="007C44FD" w:rsidP="003F5109">
      <w:pPr>
        <w:spacing w:line="276" w:lineRule="auto"/>
        <w:jc w:val="both"/>
        <w:rPr>
          <w:rFonts w:asciiTheme="minorHAnsi" w:hAnsiTheme="minorHAnsi" w:cstheme="minorHAnsi"/>
          <w:b/>
          <w:sz w:val="22"/>
          <w:szCs w:val="22"/>
          <w:u w:val="single"/>
        </w:rPr>
      </w:pPr>
    </w:p>
    <w:p w14:paraId="14EBFE0A" w14:textId="6A53E1AB" w:rsidR="00A95D11" w:rsidRPr="00D343B8" w:rsidRDefault="00A95D11" w:rsidP="00A95D11">
      <w:pPr>
        <w:spacing w:line="276" w:lineRule="auto"/>
        <w:jc w:val="both"/>
        <w:rPr>
          <w:rFonts w:asciiTheme="minorHAnsi" w:hAnsiTheme="minorHAnsi" w:cstheme="minorHAnsi"/>
          <w:b/>
          <w:sz w:val="28"/>
          <w:szCs w:val="28"/>
          <w:u w:val="single"/>
        </w:rPr>
      </w:pPr>
      <w:r w:rsidRPr="00D343B8">
        <w:rPr>
          <w:rFonts w:asciiTheme="minorHAnsi" w:hAnsiTheme="minorHAnsi" w:cstheme="minorHAnsi"/>
          <w:b/>
          <w:sz w:val="28"/>
          <w:szCs w:val="28"/>
          <w:u w:val="single"/>
        </w:rPr>
        <w:t xml:space="preserve">Article </w:t>
      </w:r>
      <w:r w:rsidR="007C44FD">
        <w:rPr>
          <w:rFonts w:asciiTheme="minorHAnsi" w:hAnsiTheme="minorHAnsi" w:cstheme="minorHAnsi"/>
          <w:b/>
          <w:sz w:val="28"/>
          <w:szCs w:val="28"/>
          <w:u w:val="single"/>
        </w:rPr>
        <w:t>7</w:t>
      </w:r>
      <w:r w:rsidRPr="00D343B8">
        <w:rPr>
          <w:rFonts w:asciiTheme="minorHAnsi" w:hAnsiTheme="minorHAnsi" w:cstheme="minorHAnsi"/>
          <w:b/>
          <w:sz w:val="28"/>
          <w:szCs w:val="28"/>
          <w:u w:val="single"/>
        </w:rPr>
        <w:t xml:space="preserve"> : </w:t>
      </w:r>
      <w:r>
        <w:rPr>
          <w:rFonts w:asciiTheme="minorHAnsi" w:hAnsiTheme="minorHAnsi" w:cstheme="minorHAnsi"/>
          <w:b/>
          <w:sz w:val="28"/>
          <w:szCs w:val="28"/>
          <w:u w:val="single"/>
        </w:rPr>
        <w:t>D</w:t>
      </w:r>
      <w:r w:rsidRPr="00D343B8">
        <w:rPr>
          <w:rFonts w:asciiTheme="minorHAnsi" w:hAnsiTheme="minorHAnsi" w:cstheme="minorHAnsi"/>
          <w:b/>
          <w:sz w:val="28"/>
          <w:szCs w:val="28"/>
          <w:u w:val="single"/>
        </w:rPr>
        <w:t>ispositions diverses</w:t>
      </w:r>
    </w:p>
    <w:p w14:paraId="3C7D6F4B" w14:textId="77777777" w:rsidR="00A95D11" w:rsidRPr="0070451B" w:rsidRDefault="00A95D11" w:rsidP="00A95D11">
      <w:pPr>
        <w:spacing w:line="276" w:lineRule="auto"/>
        <w:jc w:val="both"/>
        <w:rPr>
          <w:rFonts w:asciiTheme="minorHAnsi" w:hAnsiTheme="minorHAnsi" w:cstheme="minorHAnsi"/>
          <w:b/>
          <w:sz w:val="16"/>
          <w:szCs w:val="16"/>
          <w:u w:val="single"/>
        </w:rPr>
      </w:pPr>
    </w:p>
    <w:p w14:paraId="332369C9" w14:textId="7200A9CF" w:rsidR="00A95D11" w:rsidRPr="007B41B9" w:rsidRDefault="00A95D11" w:rsidP="00A95D11">
      <w:pPr>
        <w:spacing w:line="276" w:lineRule="auto"/>
        <w:jc w:val="both"/>
        <w:rPr>
          <w:rFonts w:asciiTheme="minorHAnsi" w:hAnsiTheme="minorHAnsi" w:cstheme="minorHAnsi"/>
          <w:sz w:val="22"/>
          <w:szCs w:val="22"/>
        </w:rPr>
      </w:pPr>
      <w:r w:rsidRPr="007B41B9">
        <w:rPr>
          <w:rFonts w:asciiTheme="minorHAnsi" w:hAnsiTheme="minorHAnsi" w:cstheme="minorHAnsi"/>
          <w:sz w:val="22"/>
          <w:szCs w:val="22"/>
        </w:rPr>
        <w:t>Il est précisé que la présente convention n’a pas d’objet lucratif : le CDG 84 limite la participation financière demandée aux employeurs publics au seul remboursement des frais de gestion supportés au titre de la mise en place et du suivi du contrat groupe, afin d’équilibrer financièrement ce service, conformément aux obligations prévues par l</w:t>
      </w:r>
      <w:r w:rsidR="00BA7A4F">
        <w:rPr>
          <w:rFonts w:asciiTheme="minorHAnsi" w:hAnsiTheme="minorHAnsi" w:cstheme="minorHAnsi"/>
          <w:sz w:val="22"/>
          <w:szCs w:val="22"/>
        </w:rPr>
        <w:t>e Code général de la fonction publique et notamment son article L.452-30</w:t>
      </w:r>
      <w:r w:rsidRPr="007B41B9">
        <w:rPr>
          <w:rFonts w:asciiTheme="minorHAnsi" w:hAnsiTheme="minorHAnsi" w:cstheme="minorHAnsi"/>
          <w:sz w:val="22"/>
          <w:szCs w:val="22"/>
        </w:rPr>
        <w:t>.</w:t>
      </w:r>
    </w:p>
    <w:p w14:paraId="709E202E" w14:textId="613CC855" w:rsidR="00A95D11" w:rsidRDefault="00A95D11" w:rsidP="00A95D11">
      <w:pPr>
        <w:spacing w:line="276" w:lineRule="auto"/>
        <w:jc w:val="both"/>
        <w:rPr>
          <w:rFonts w:asciiTheme="minorHAnsi" w:hAnsiTheme="minorHAnsi" w:cstheme="minorHAnsi"/>
          <w:b/>
          <w:sz w:val="22"/>
          <w:szCs w:val="22"/>
          <w:u w:val="single"/>
        </w:rPr>
      </w:pPr>
    </w:p>
    <w:p w14:paraId="7CAD2599" w14:textId="77777777" w:rsidR="00FB14E6" w:rsidRDefault="00FB14E6" w:rsidP="003F5109">
      <w:pPr>
        <w:spacing w:line="276" w:lineRule="auto"/>
        <w:jc w:val="both"/>
        <w:rPr>
          <w:rFonts w:asciiTheme="minorHAnsi" w:hAnsiTheme="minorHAnsi" w:cstheme="minorHAnsi"/>
          <w:b/>
          <w:sz w:val="28"/>
          <w:szCs w:val="28"/>
          <w:u w:val="single"/>
        </w:rPr>
      </w:pPr>
    </w:p>
    <w:p w14:paraId="0624B85E" w14:textId="34C032EC" w:rsidR="00485AF0" w:rsidRPr="00D343B8" w:rsidRDefault="00485AF0" w:rsidP="003F5109">
      <w:pPr>
        <w:spacing w:line="276" w:lineRule="auto"/>
        <w:jc w:val="both"/>
        <w:rPr>
          <w:rFonts w:asciiTheme="minorHAnsi" w:hAnsiTheme="minorHAnsi" w:cstheme="minorHAnsi"/>
          <w:b/>
          <w:sz w:val="28"/>
          <w:szCs w:val="28"/>
        </w:rPr>
      </w:pPr>
      <w:r w:rsidRPr="00D343B8">
        <w:rPr>
          <w:rFonts w:asciiTheme="minorHAnsi" w:hAnsiTheme="minorHAnsi" w:cstheme="minorHAnsi"/>
          <w:b/>
          <w:sz w:val="28"/>
          <w:szCs w:val="28"/>
          <w:u w:val="single"/>
        </w:rPr>
        <w:t xml:space="preserve">Article </w:t>
      </w:r>
      <w:r w:rsidR="007C44FD">
        <w:rPr>
          <w:rFonts w:asciiTheme="minorHAnsi" w:hAnsiTheme="minorHAnsi" w:cstheme="minorHAnsi"/>
          <w:b/>
          <w:sz w:val="28"/>
          <w:szCs w:val="28"/>
          <w:u w:val="single"/>
        </w:rPr>
        <w:t>8</w:t>
      </w:r>
      <w:r w:rsidRPr="00D343B8">
        <w:rPr>
          <w:rFonts w:asciiTheme="minorHAnsi" w:hAnsiTheme="minorHAnsi" w:cstheme="minorHAnsi"/>
          <w:b/>
          <w:sz w:val="28"/>
          <w:szCs w:val="28"/>
        </w:rPr>
        <w:t xml:space="preserve"> : </w:t>
      </w:r>
      <w:r w:rsidR="00C315B4">
        <w:rPr>
          <w:rFonts w:asciiTheme="minorHAnsi" w:hAnsiTheme="minorHAnsi" w:cstheme="minorHAnsi"/>
          <w:b/>
          <w:sz w:val="28"/>
          <w:szCs w:val="28"/>
        </w:rPr>
        <w:t>L</w:t>
      </w:r>
      <w:r w:rsidR="00C315B4" w:rsidRPr="00D343B8">
        <w:rPr>
          <w:rFonts w:asciiTheme="minorHAnsi" w:hAnsiTheme="minorHAnsi" w:cstheme="minorHAnsi"/>
          <w:b/>
          <w:sz w:val="28"/>
          <w:szCs w:val="28"/>
        </w:rPr>
        <w:t>itiges</w:t>
      </w:r>
    </w:p>
    <w:p w14:paraId="49C1A465" w14:textId="77777777" w:rsidR="00485AF0" w:rsidRPr="0070451B" w:rsidRDefault="00485AF0" w:rsidP="003F5109">
      <w:pPr>
        <w:spacing w:line="276" w:lineRule="auto"/>
        <w:jc w:val="both"/>
        <w:rPr>
          <w:rFonts w:asciiTheme="minorHAnsi" w:hAnsiTheme="minorHAnsi" w:cstheme="minorHAnsi"/>
          <w:sz w:val="16"/>
          <w:szCs w:val="16"/>
        </w:rPr>
      </w:pPr>
    </w:p>
    <w:p w14:paraId="24CCA404" w14:textId="77777777" w:rsidR="00CC5742" w:rsidRPr="00252F81" w:rsidRDefault="00252F81" w:rsidP="00EC09FE">
      <w:pPr>
        <w:spacing w:line="276" w:lineRule="auto"/>
        <w:jc w:val="both"/>
        <w:rPr>
          <w:rFonts w:asciiTheme="minorHAnsi" w:hAnsiTheme="minorHAnsi" w:cstheme="minorHAnsi"/>
          <w:sz w:val="22"/>
          <w:szCs w:val="22"/>
        </w:rPr>
      </w:pPr>
      <w:r w:rsidRPr="00252F81">
        <w:rPr>
          <w:rFonts w:asciiTheme="minorHAnsi" w:hAnsiTheme="minorHAnsi" w:cstheme="minorHAnsi"/>
          <w:sz w:val="22"/>
          <w:szCs w:val="22"/>
        </w:rPr>
        <w:t>En cas de litige sur l’interprétation ou l’application de la présente convention, les parties s’engagent à rechercher une solution par voie amiable. A défaut, le Tribunal administratif de Nîmes est compétent.</w:t>
      </w:r>
    </w:p>
    <w:p w14:paraId="59BCE174" w14:textId="6B31132A" w:rsidR="000C4870" w:rsidRDefault="000C4870" w:rsidP="003F5109">
      <w:pPr>
        <w:spacing w:line="276" w:lineRule="auto"/>
        <w:ind w:left="360"/>
        <w:jc w:val="both"/>
        <w:rPr>
          <w:rFonts w:asciiTheme="minorHAnsi" w:hAnsiTheme="minorHAnsi" w:cstheme="minorHAnsi"/>
          <w:sz w:val="16"/>
          <w:szCs w:val="16"/>
          <w:highlight w:val="yellow"/>
        </w:rPr>
      </w:pPr>
    </w:p>
    <w:p w14:paraId="54B92160" w14:textId="5D424819" w:rsidR="00362FD7" w:rsidRDefault="00362FD7" w:rsidP="003F5109">
      <w:pPr>
        <w:spacing w:line="276" w:lineRule="auto"/>
        <w:ind w:left="360"/>
        <w:jc w:val="both"/>
        <w:rPr>
          <w:rFonts w:asciiTheme="minorHAnsi" w:hAnsiTheme="minorHAnsi" w:cstheme="minorHAnsi"/>
          <w:sz w:val="16"/>
          <w:szCs w:val="16"/>
          <w:highlight w:val="yellow"/>
        </w:rPr>
      </w:pPr>
    </w:p>
    <w:p w14:paraId="52D4DA52" w14:textId="77777777" w:rsidR="00362FD7" w:rsidRPr="0070451B" w:rsidRDefault="00362FD7" w:rsidP="003F5109">
      <w:pPr>
        <w:spacing w:line="276" w:lineRule="auto"/>
        <w:ind w:left="360"/>
        <w:jc w:val="both"/>
        <w:rPr>
          <w:rFonts w:asciiTheme="minorHAnsi" w:hAnsiTheme="minorHAnsi" w:cstheme="minorHAnsi"/>
          <w:sz w:val="16"/>
          <w:szCs w:val="16"/>
          <w:highlight w:val="yellow"/>
        </w:rPr>
      </w:pPr>
    </w:p>
    <w:p w14:paraId="3E21FB3A" w14:textId="77777777" w:rsidR="00CC5742" w:rsidRPr="00D46933" w:rsidRDefault="00CC5742" w:rsidP="003F5109">
      <w:pPr>
        <w:spacing w:line="276" w:lineRule="auto"/>
        <w:jc w:val="both"/>
        <w:rPr>
          <w:rFonts w:asciiTheme="minorHAnsi" w:hAnsiTheme="minorHAnsi" w:cstheme="minorHAnsi"/>
          <w:sz w:val="22"/>
          <w:szCs w:val="22"/>
        </w:rPr>
      </w:pPr>
      <w:r w:rsidRPr="00D46933">
        <w:rPr>
          <w:rFonts w:asciiTheme="minorHAnsi" w:hAnsiTheme="minorHAnsi" w:cstheme="minorHAnsi"/>
          <w:sz w:val="22"/>
          <w:szCs w:val="22"/>
        </w:rPr>
        <w:t xml:space="preserve">Fait en </w:t>
      </w:r>
      <w:r w:rsidR="00485AF0" w:rsidRPr="00D46933">
        <w:rPr>
          <w:rFonts w:asciiTheme="minorHAnsi" w:hAnsiTheme="minorHAnsi" w:cstheme="minorHAnsi"/>
          <w:sz w:val="22"/>
          <w:szCs w:val="22"/>
        </w:rPr>
        <w:t>deux</w:t>
      </w:r>
      <w:r w:rsidRPr="00D46933">
        <w:rPr>
          <w:rFonts w:asciiTheme="minorHAnsi" w:hAnsiTheme="minorHAnsi" w:cstheme="minorHAnsi"/>
          <w:sz w:val="22"/>
          <w:szCs w:val="22"/>
        </w:rPr>
        <w:t xml:space="preserve"> exemplaires</w:t>
      </w:r>
      <w:r w:rsidR="0093334F" w:rsidRPr="00D46933">
        <w:rPr>
          <w:rFonts w:asciiTheme="minorHAnsi" w:hAnsiTheme="minorHAnsi" w:cstheme="minorHAnsi"/>
          <w:sz w:val="22"/>
          <w:szCs w:val="22"/>
        </w:rPr>
        <w:t>, à Avignon</w:t>
      </w:r>
      <w:r w:rsidR="00D46933" w:rsidRPr="00D46933">
        <w:rPr>
          <w:rFonts w:asciiTheme="minorHAnsi" w:hAnsiTheme="minorHAnsi" w:cstheme="minorHAnsi"/>
          <w:sz w:val="22"/>
          <w:szCs w:val="22"/>
        </w:rPr>
        <w:t>, le …………………………………………………</w:t>
      </w:r>
      <w:proofErr w:type="gramStart"/>
      <w:r w:rsidR="00D46933" w:rsidRPr="00D46933">
        <w:rPr>
          <w:rFonts w:asciiTheme="minorHAnsi" w:hAnsiTheme="minorHAnsi" w:cstheme="minorHAnsi"/>
          <w:sz w:val="22"/>
          <w:szCs w:val="22"/>
        </w:rPr>
        <w:t>…….</w:t>
      </w:r>
      <w:proofErr w:type="gramEnd"/>
      <w:r w:rsidR="00D46933" w:rsidRPr="00D46933">
        <w:rPr>
          <w:rFonts w:asciiTheme="minorHAnsi" w:hAnsiTheme="minorHAnsi" w:cstheme="minorHAnsi"/>
          <w:sz w:val="22"/>
          <w:szCs w:val="22"/>
        </w:rPr>
        <w:t>.</w:t>
      </w:r>
    </w:p>
    <w:p w14:paraId="38AFC2FA" w14:textId="77777777" w:rsidR="000C4870" w:rsidRPr="0070451B" w:rsidRDefault="000C4870" w:rsidP="003F5109">
      <w:pPr>
        <w:spacing w:line="276" w:lineRule="auto"/>
        <w:jc w:val="both"/>
        <w:rPr>
          <w:rFonts w:asciiTheme="minorHAnsi" w:hAnsiTheme="minorHAnsi" w:cstheme="minorHAnsi"/>
          <w:sz w:val="16"/>
          <w:szCs w:val="16"/>
          <w:highlight w:val="yellow"/>
        </w:rPr>
      </w:pPr>
    </w:p>
    <w:p w14:paraId="49D7C1AB" w14:textId="77777777" w:rsidR="00CC5742" w:rsidRPr="0070451B" w:rsidRDefault="00CC5742" w:rsidP="003F5109">
      <w:pPr>
        <w:spacing w:line="276" w:lineRule="auto"/>
        <w:ind w:left="360"/>
        <w:jc w:val="both"/>
        <w:rPr>
          <w:rFonts w:asciiTheme="minorHAnsi" w:hAnsiTheme="minorHAnsi" w:cstheme="minorHAnsi"/>
          <w:sz w:val="16"/>
          <w:szCs w:val="16"/>
          <w:highlight w:val="yellow"/>
        </w:rPr>
      </w:pPr>
    </w:p>
    <w:p w14:paraId="752D9695" w14:textId="69B163F3" w:rsidR="00CC5742" w:rsidRPr="00D46933" w:rsidRDefault="00D2764F" w:rsidP="003F5109">
      <w:pPr>
        <w:spacing w:line="276" w:lineRule="auto"/>
        <w:jc w:val="both"/>
        <w:rPr>
          <w:rFonts w:asciiTheme="minorHAnsi" w:hAnsiTheme="minorHAnsi" w:cstheme="minorHAnsi"/>
          <w:sz w:val="22"/>
          <w:szCs w:val="22"/>
        </w:rPr>
      </w:pPr>
      <w:r w:rsidRPr="00D46933">
        <w:rPr>
          <w:rFonts w:asciiTheme="minorHAnsi" w:hAnsiTheme="minorHAnsi" w:cstheme="minorHAnsi"/>
          <w:noProof/>
          <w:sz w:val="22"/>
          <w:szCs w:val="22"/>
          <w:lang w:bidi="ar-SA"/>
        </w:rPr>
        <mc:AlternateContent>
          <mc:Choice Requires="wps">
            <w:drawing>
              <wp:anchor distT="0" distB="0" distL="114300" distR="114300" simplePos="0" relativeHeight="251657216" behindDoc="0" locked="0" layoutInCell="0" allowOverlap="1" wp14:anchorId="70C579CC" wp14:editId="7BF1A5D1">
                <wp:simplePos x="0" y="0"/>
                <wp:positionH relativeFrom="column">
                  <wp:posOffset>-85725</wp:posOffset>
                </wp:positionH>
                <wp:positionV relativeFrom="paragraph">
                  <wp:posOffset>210820</wp:posOffset>
                </wp:positionV>
                <wp:extent cx="1645920" cy="640080"/>
                <wp:effectExtent l="0" t="0" r="0" b="0"/>
                <wp:wrapNone/>
                <wp:docPr id="1"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5920" cy="6400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B4BC9B5" w14:textId="77777777" w:rsidR="002E7420" w:rsidRPr="00EA1FA0" w:rsidRDefault="002E7420" w:rsidP="00CC5742">
                            <w:pPr>
                              <w:rPr>
                                <w:rFonts w:asciiTheme="minorHAnsi" w:hAnsiTheme="minorHAnsi"/>
                                <w:sz w:val="22"/>
                              </w:rPr>
                            </w:pPr>
                            <w:r w:rsidRPr="00EA1FA0">
                              <w:rPr>
                                <w:rFonts w:asciiTheme="minorHAnsi" w:hAnsiTheme="minorHAnsi"/>
                                <w:sz w:val="22"/>
                              </w:rPr>
                              <w:t xml:space="preserve">Cachet et signature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0C579CC" id="_x0000_t202" coordsize="21600,21600" o:spt="202" path="m,l,21600r21600,l21600,xe">
                <v:stroke joinstyle="miter"/>
                <v:path gradientshapeok="t" o:connecttype="rect"/>
              </v:shapetype>
              <v:shape id="Text Box 15" o:spid="_x0000_s1027" type="#_x0000_t202" style="position:absolute;left:0;text-align:left;margin-left:-6.75pt;margin-top:16.6pt;width:129.6pt;height:50.4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" o:allowincell="f" stroked="f">
                <v:textbox>
                  <w:txbxContent>
                    <w:p w14:paraId="7B4BC9B5" w14:textId="77777777" w:rsidR="002E7420" w:rsidRPr="00EA1FA0" w:rsidRDefault="002E7420" w:rsidP="00CC5742">
                      <w:pPr>
                        <w:rPr>
                          <w:rFonts w:asciiTheme="minorHAnsi" w:hAnsiTheme="minorHAnsi"/>
                          <w:sz w:val="22"/>
                        </w:rPr>
                      </w:pPr>
                      <w:r w:rsidRPr="00EA1FA0">
                        <w:rPr>
                          <w:rFonts w:asciiTheme="minorHAnsi" w:hAnsiTheme="minorHAnsi"/>
                          <w:sz w:val="22"/>
                        </w:rPr>
                        <w:t xml:space="preserve">Cachet et signature </w:t>
                      </w:r>
                    </w:p>
                  </w:txbxContent>
                </v:textbox>
              </v:shape>
            </w:pict>
          </mc:Fallback>
        </mc:AlternateContent>
      </w:r>
      <w:r w:rsidR="00CC5742" w:rsidRPr="00D46933">
        <w:rPr>
          <w:rFonts w:asciiTheme="minorHAnsi" w:hAnsiTheme="minorHAnsi" w:cstheme="minorHAnsi"/>
          <w:sz w:val="22"/>
          <w:szCs w:val="22"/>
        </w:rPr>
        <w:t>Le cocontractant</w:t>
      </w:r>
      <w:r w:rsidR="00CC5742" w:rsidRPr="00D46933">
        <w:rPr>
          <w:rFonts w:asciiTheme="minorHAnsi" w:hAnsiTheme="minorHAnsi" w:cstheme="minorHAnsi"/>
          <w:sz w:val="22"/>
          <w:szCs w:val="22"/>
        </w:rPr>
        <w:tab/>
      </w:r>
      <w:r w:rsidR="00CC5742" w:rsidRPr="00D46933">
        <w:rPr>
          <w:rFonts w:asciiTheme="minorHAnsi" w:hAnsiTheme="minorHAnsi" w:cstheme="minorHAnsi"/>
          <w:sz w:val="22"/>
          <w:szCs w:val="22"/>
        </w:rPr>
        <w:tab/>
      </w:r>
      <w:r w:rsidR="00CC5742" w:rsidRPr="00D46933">
        <w:rPr>
          <w:rFonts w:asciiTheme="minorHAnsi" w:hAnsiTheme="minorHAnsi" w:cstheme="minorHAnsi"/>
          <w:sz w:val="22"/>
          <w:szCs w:val="22"/>
        </w:rPr>
        <w:tab/>
      </w:r>
      <w:r w:rsidR="00CC5742" w:rsidRPr="00D46933">
        <w:rPr>
          <w:rFonts w:asciiTheme="minorHAnsi" w:hAnsiTheme="minorHAnsi" w:cstheme="minorHAnsi"/>
          <w:sz w:val="22"/>
          <w:szCs w:val="22"/>
        </w:rPr>
        <w:tab/>
      </w:r>
      <w:r w:rsidR="00CC5742" w:rsidRPr="00D46933">
        <w:rPr>
          <w:rFonts w:asciiTheme="minorHAnsi" w:hAnsiTheme="minorHAnsi" w:cstheme="minorHAnsi"/>
          <w:sz w:val="22"/>
          <w:szCs w:val="22"/>
        </w:rPr>
        <w:tab/>
      </w:r>
      <w:r w:rsidR="00CC5742" w:rsidRPr="00D46933">
        <w:rPr>
          <w:rFonts w:asciiTheme="minorHAnsi" w:hAnsiTheme="minorHAnsi" w:cstheme="minorHAnsi"/>
          <w:sz w:val="22"/>
          <w:szCs w:val="22"/>
        </w:rPr>
        <w:tab/>
        <w:t>Le Président du CDG 84</w:t>
      </w:r>
    </w:p>
    <w:p w14:paraId="70F6CDAF" w14:textId="41DD812D" w:rsidR="00CC5742" w:rsidRPr="00D46933" w:rsidRDefault="00AE2DC5" w:rsidP="003F5109">
      <w:pPr>
        <w:spacing w:line="276" w:lineRule="auto"/>
        <w:ind w:left="720"/>
        <w:jc w:val="both"/>
        <w:rPr>
          <w:rFonts w:asciiTheme="minorHAnsi" w:hAnsiTheme="minorHAnsi" w:cstheme="minorHAnsi"/>
          <w:sz w:val="22"/>
          <w:szCs w:val="22"/>
        </w:rPr>
      </w:pPr>
      <w:r w:rsidRPr="00D46933">
        <w:rPr>
          <w:rFonts w:asciiTheme="minorHAnsi" w:hAnsiTheme="minorHAnsi" w:cstheme="minorHAnsi"/>
          <w:noProof/>
          <w:sz w:val="22"/>
          <w:szCs w:val="22"/>
          <w:lang w:bidi="ar-SA"/>
        </w:rPr>
        <mc:AlternateContent>
          <mc:Choice Requires="wps">
            <w:drawing>
              <wp:anchor distT="0" distB="0" distL="114300" distR="114300" simplePos="0" relativeHeight="251658240" behindDoc="0" locked="0" layoutInCell="0" allowOverlap="1" wp14:anchorId="6C091154" wp14:editId="215B5AC2">
                <wp:simplePos x="0" y="0"/>
                <wp:positionH relativeFrom="column">
                  <wp:posOffset>3516630</wp:posOffset>
                </wp:positionH>
                <wp:positionV relativeFrom="paragraph">
                  <wp:posOffset>53340</wp:posOffset>
                </wp:positionV>
                <wp:extent cx="1645920" cy="640080"/>
                <wp:effectExtent l="0" t="0" r="0" b="0"/>
                <wp:wrapNone/>
                <wp:docPr id="2"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5920" cy="6400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AC92991" w14:textId="77777777" w:rsidR="002E7420" w:rsidRPr="00EA1FA0" w:rsidRDefault="002E7420" w:rsidP="00CC5742">
                            <w:pPr>
                              <w:rPr>
                                <w:rFonts w:asciiTheme="minorHAnsi" w:hAnsiTheme="minorHAnsi"/>
                                <w:sz w:val="22"/>
                              </w:rPr>
                            </w:pPr>
                            <w:r w:rsidRPr="00EA1FA0">
                              <w:rPr>
                                <w:rFonts w:asciiTheme="minorHAnsi" w:hAnsiTheme="minorHAnsi"/>
                                <w:sz w:val="22"/>
                              </w:rPr>
                              <w:t xml:space="preserve">Cachet et signature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091154" id="Text Box 16" o:spid="_x0000_s1028" type="#_x0000_t202" style="position:absolute;left:0;text-align:left;margin-left:276.9pt;margin-top:4.2pt;width:129.6pt;height:50.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" o:allowincell="f" stroked="f">
                <v:textbox>
                  <w:txbxContent>
                    <w:p w14:paraId="5AC92991" w14:textId="77777777" w:rsidR="002E7420" w:rsidRPr="00EA1FA0" w:rsidRDefault="002E7420" w:rsidP="00CC5742">
                      <w:pPr>
                        <w:rPr>
                          <w:rFonts w:asciiTheme="minorHAnsi" w:hAnsiTheme="minorHAnsi"/>
                          <w:sz w:val="22"/>
                        </w:rPr>
                      </w:pPr>
                      <w:r w:rsidRPr="00EA1FA0">
                        <w:rPr>
                          <w:rFonts w:asciiTheme="minorHAnsi" w:hAnsiTheme="minorHAnsi"/>
                          <w:sz w:val="22"/>
                        </w:rPr>
                        <w:t xml:space="preserve">Cachet et signature </w:t>
                      </w:r>
                    </w:p>
                  </w:txbxContent>
                </v:textbox>
              </v:shape>
            </w:pict>
          </mc:Fallback>
        </mc:AlternateContent>
      </w:r>
    </w:p>
    <w:p w14:paraId="473DA0A5" w14:textId="77777777" w:rsidR="00CC5742" w:rsidRPr="00D46933" w:rsidRDefault="00CC5742" w:rsidP="00357F9A">
      <w:pPr>
        <w:spacing w:line="276" w:lineRule="auto"/>
        <w:jc w:val="both"/>
        <w:rPr>
          <w:rFonts w:asciiTheme="minorHAnsi" w:hAnsiTheme="minorHAnsi" w:cstheme="minorHAnsi"/>
          <w:sz w:val="22"/>
          <w:szCs w:val="22"/>
        </w:rPr>
      </w:pPr>
    </w:p>
    <w:p w14:paraId="2248AD57" w14:textId="77777777" w:rsidR="00535E62" w:rsidRDefault="00535E62" w:rsidP="003F5109">
      <w:pPr>
        <w:spacing w:line="276" w:lineRule="auto"/>
        <w:jc w:val="both"/>
        <w:rPr>
          <w:rFonts w:asciiTheme="minorHAnsi" w:hAnsiTheme="minorHAnsi" w:cstheme="minorHAnsi"/>
          <w:sz w:val="22"/>
          <w:szCs w:val="22"/>
        </w:rPr>
      </w:pPr>
    </w:p>
    <w:p w14:paraId="592E9C73" w14:textId="77777777" w:rsidR="00357F9A" w:rsidRPr="00D46933" w:rsidRDefault="00357F9A" w:rsidP="003F5109">
      <w:pPr>
        <w:spacing w:line="276" w:lineRule="auto"/>
        <w:jc w:val="both"/>
        <w:rPr>
          <w:rFonts w:asciiTheme="minorHAnsi" w:hAnsiTheme="minorHAnsi" w:cstheme="minorHAnsi"/>
          <w:sz w:val="22"/>
          <w:szCs w:val="22"/>
        </w:rPr>
      </w:pPr>
    </w:p>
    <w:p w14:paraId="6C34CA4E" w14:textId="1BE36399" w:rsidR="00CC5742" w:rsidRPr="00D46933" w:rsidRDefault="00CC5742" w:rsidP="003F5109">
      <w:pPr>
        <w:spacing w:line="276" w:lineRule="auto"/>
        <w:jc w:val="both"/>
        <w:rPr>
          <w:rFonts w:asciiTheme="minorHAnsi" w:hAnsiTheme="minorHAnsi" w:cstheme="minorHAnsi"/>
          <w:sz w:val="22"/>
          <w:szCs w:val="22"/>
        </w:rPr>
      </w:pPr>
      <w:r w:rsidRPr="00D46933">
        <w:rPr>
          <w:rFonts w:asciiTheme="minorHAnsi" w:hAnsiTheme="minorHAnsi" w:cstheme="minorHAnsi"/>
          <w:sz w:val="22"/>
          <w:szCs w:val="22"/>
        </w:rPr>
        <w:t>Nom :</w:t>
      </w:r>
      <w:r w:rsidRPr="00D46933">
        <w:rPr>
          <w:rFonts w:asciiTheme="minorHAnsi" w:hAnsiTheme="minorHAnsi" w:cstheme="minorHAnsi"/>
          <w:sz w:val="22"/>
          <w:szCs w:val="22"/>
        </w:rPr>
        <w:tab/>
        <w:t>......................................………</w:t>
      </w:r>
      <w:proofErr w:type="gramStart"/>
      <w:r w:rsidRPr="00D46933">
        <w:rPr>
          <w:rFonts w:asciiTheme="minorHAnsi" w:hAnsiTheme="minorHAnsi" w:cstheme="minorHAnsi"/>
          <w:sz w:val="22"/>
          <w:szCs w:val="22"/>
        </w:rPr>
        <w:t>…….</w:t>
      </w:r>
      <w:proofErr w:type="gramEnd"/>
      <w:r w:rsidRPr="00D46933">
        <w:rPr>
          <w:rFonts w:asciiTheme="minorHAnsi" w:hAnsiTheme="minorHAnsi" w:cstheme="minorHAnsi"/>
          <w:sz w:val="22"/>
          <w:szCs w:val="22"/>
        </w:rPr>
        <w:t>.</w:t>
      </w:r>
      <w:r w:rsidRPr="00D46933">
        <w:rPr>
          <w:rFonts w:asciiTheme="minorHAnsi" w:hAnsiTheme="minorHAnsi" w:cstheme="minorHAnsi"/>
          <w:sz w:val="22"/>
          <w:szCs w:val="22"/>
        </w:rPr>
        <w:tab/>
      </w:r>
      <w:r w:rsidRPr="00D46933">
        <w:rPr>
          <w:rFonts w:asciiTheme="minorHAnsi" w:hAnsiTheme="minorHAnsi" w:cstheme="minorHAnsi"/>
          <w:sz w:val="22"/>
          <w:szCs w:val="22"/>
        </w:rPr>
        <w:tab/>
      </w:r>
      <w:r w:rsidRPr="00D46933">
        <w:rPr>
          <w:rFonts w:asciiTheme="minorHAnsi" w:hAnsiTheme="minorHAnsi" w:cstheme="minorHAnsi"/>
          <w:sz w:val="22"/>
          <w:szCs w:val="22"/>
        </w:rPr>
        <w:tab/>
      </w:r>
      <w:r w:rsidR="00535E62" w:rsidRPr="00D46933">
        <w:rPr>
          <w:rFonts w:asciiTheme="minorHAnsi" w:hAnsiTheme="minorHAnsi" w:cstheme="minorHAnsi"/>
          <w:sz w:val="22"/>
          <w:szCs w:val="22"/>
        </w:rPr>
        <w:t xml:space="preserve">Monsieur </w:t>
      </w:r>
      <w:r w:rsidR="00D2764F">
        <w:rPr>
          <w:rFonts w:asciiTheme="minorHAnsi" w:hAnsiTheme="minorHAnsi" w:cstheme="minorHAnsi"/>
          <w:sz w:val="22"/>
          <w:szCs w:val="22"/>
        </w:rPr>
        <w:t>Jean-François LOVISOLO</w:t>
      </w:r>
    </w:p>
    <w:p w14:paraId="78C2E61F" w14:textId="77777777" w:rsidR="003A33E2" w:rsidRDefault="00CC5742" w:rsidP="003F5109">
      <w:pPr>
        <w:spacing w:line="276" w:lineRule="auto"/>
        <w:jc w:val="both"/>
        <w:rPr>
          <w:rFonts w:asciiTheme="minorHAnsi" w:hAnsiTheme="minorHAnsi" w:cstheme="minorHAnsi"/>
          <w:sz w:val="22"/>
          <w:szCs w:val="22"/>
        </w:rPr>
        <w:sectPr w:rsidR="003A33E2" w:rsidSect="00357F9A">
          <w:footerReference w:type="even" r:id="rId9"/>
          <w:footerReference w:type="default" r:id="rId10"/>
          <w:footnotePr>
            <w:pos w:val="beneathText"/>
          </w:footnotePr>
          <w:pgSz w:w="11905" w:h="16837"/>
          <w:pgMar w:top="1134" w:right="1417" w:bottom="1417" w:left="1417" w:header="720" w:footer="179" w:gutter="0"/>
          <w:pgNumType w:start="1"/>
          <w:cols w:space="720"/>
          <w:docGrid w:linePitch="360"/>
        </w:sectPr>
      </w:pPr>
      <w:r w:rsidRPr="00D46933">
        <w:rPr>
          <w:rFonts w:asciiTheme="minorHAnsi" w:hAnsiTheme="minorHAnsi" w:cstheme="minorHAnsi"/>
          <w:sz w:val="22"/>
          <w:szCs w:val="22"/>
        </w:rPr>
        <w:t>Qualité</w:t>
      </w:r>
      <w:proofErr w:type="gramStart"/>
      <w:r w:rsidRPr="00D46933">
        <w:rPr>
          <w:rFonts w:asciiTheme="minorHAnsi" w:hAnsiTheme="minorHAnsi" w:cstheme="minorHAnsi"/>
          <w:sz w:val="22"/>
          <w:szCs w:val="22"/>
        </w:rPr>
        <w:t> :…</w:t>
      </w:r>
      <w:proofErr w:type="gramEnd"/>
      <w:r w:rsidRPr="00D46933">
        <w:rPr>
          <w:rFonts w:asciiTheme="minorHAnsi" w:hAnsiTheme="minorHAnsi" w:cstheme="minorHAnsi"/>
          <w:sz w:val="22"/>
          <w:szCs w:val="22"/>
        </w:rPr>
        <w:t>……………………………</w:t>
      </w:r>
      <w:proofErr w:type="gramStart"/>
      <w:r w:rsidRPr="00D46933">
        <w:rPr>
          <w:rFonts w:asciiTheme="minorHAnsi" w:hAnsiTheme="minorHAnsi" w:cstheme="minorHAnsi"/>
          <w:sz w:val="22"/>
          <w:szCs w:val="22"/>
        </w:rPr>
        <w:t>…….</w:t>
      </w:r>
      <w:proofErr w:type="gramEnd"/>
      <w:r w:rsidR="00087676" w:rsidRPr="00D46933">
        <w:rPr>
          <w:rFonts w:asciiTheme="minorHAnsi" w:hAnsiTheme="minorHAnsi" w:cstheme="minorHAnsi"/>
          <w:sz w:val="22"/>
          <w:szCs w:val="22"/>
        </w:rPr>
        <w:t>.</w:t>
      </w:r>
      <w:r w:rsidRPr="00D46933">
        <w:rPr>
          <w:rFonts w:asciiTheme="minorHAnsi" w:hAnsiTheme="minorHAnsi" w:cstheme="minorHAnsi"/>
          <w:sz w:val="22"/>
          <w:szCs w:val="22"/>
        </w:rPr>
        <w:tab/>
      </w:r>
      <w:r w:rsidRPr="00D46933">
        <w:rPr>
          <w:rFonts w:asciiTheme="minorHAnsi" w:hAnsiTheme="minorHAnsi" w:cstheme="minorHAnsi"/>
          <w:sz w:val="22"/>
          <w:szCs w:val="22"/>
        </w:rPr>
        <w:tab/>
      </w:r>
      <w:r w:rsidRPr="00D46933">
        <w:rPr>
          <w:rFonts w:asciiTheme="minorHAnsi" w:hAnsiTheme="minorHAnsi" w:cstheme="minorHAnsi"/>
          <w:sz w:val="22"/>
          <w:szCs w:val="22"/>
        </w:rPr>
        <w:tab/>
      </w:r>
      <w:r w:rsidR="00EA1FA0" w:rsidRPr="00D46933">
        <w:rPr>
          <w:rFonts w:asciiTheme="minorHAnsi" w:hAnsiTheme="minorHAnsi" w:cstheme="minorHAnsi"/>
          <w:sz w:val="22"/>
          <w:szCs w:val="22"/>
        </w:rPr>
        <w:tab/>
      </w:r>
    </w:p>
    <w:p w14:paraId="1B9F94F3" w14:textId="72A6B73B" w:rsidR="00362FD7" w:rsidRDefault="003A33E2" w:rsidP="003F5109">
      <w:pPr>
        <w:spacing w:line="276" w:lineRule="auto"/>
        <w:jc w:val="both"/>
        <w:rPr>
          <w:rFonts w:asciiTheme="minorHAnsi" w:hAnsiTheme="minorHAnsi" w:cstheme="minorHAnsi"/>
          <w:sz w:val="22"/>
          <w:szCs w:val="22"/>
        </w:rPr>
        <w:sectPr w:rsidR="00362FD7" w:rsidSect="00DD6B93">
          <w:footnotePr>
            <w:pos w:val="beneathText"/>
          </w:footnotePr>
          <w:pgSz w:w="11905" w:h="16837"/>
          <w:pgMar w:top="1134" w:right="1417" w:bottom="1417" w:left="1417" w:header="720" w:footer="179" w:gutter="0"/>
          <w:cols w:space="720"/>
          <w:docGrid w:linePitch="360"/>
        </w:sectPr>
      </w:pPr>
      <w:r>
        <w:rPr>
          <w:noProof/>
        </w:rPr>
        <w:lastRenderedPageBreak/>
        <mc:AlternateContent>
          <mc:Choice Requires="wps">
            <w:drawing>
              <wp:anchor distT="45720" distB="45720" distL="114300" distR="114300" simplePos="0" relativeHeight="251665408" behindDoc="0" locked="0" layoutInCell="1" allowOverlap="1" wp14:anchorId="6D54449E" wp14:editId="69A1B989">
                <wp:simplePos x="0" y="0"/>
                <wp:positionH relativeFrom="margin">
                  <wp:posOffset>914400</wp:posOffset>
                </wp:positionH>
                <wp:positionV relativeFrom="paragraph">
                  <wp:posOffset>0</wp:posOffset>
                </wp:positionV>
                <wp:extent cx="4983480" cy="1181100"/>
                <wp:effectExtent l="0" t="0" r="0" b="0"/>
                <wp:wrapSquare wrapText="bothSides"/>
                <wp:docPr id="4" name="Zone de texte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83480" cy="1181100"/>
                        </a:xfrm>
                        <a:prstGeom prst="rect">
                          <a:avLst/>
                        </a:prstGeom>
                        <a:noFill/>
                        <a:ln w="9525">
                          <a:noFill/>
                          <a:miter lim="800000"/>
                          <a:headEnd/>
                          <a:tailEnd/>
                        </a:ln>
                      </wps:spPr>
                      <wps:txbx>
                        <w:txbxContent>
                          <w:p w14:paraId="321AA759" w14:textId="77777777" w:rsidR="003A33E2" w:rsidRPr="00811924" w:rsidRDefault="003A33E2" w:rsidP="003A33E2">
                            <w:pPr>
                              <w:spacing w:after="120"/>
                              <w:ind w:firstLine="34"/>
                              <w:jc w:val="center"/>
                              <w:rPr>
                                <w:rFonts w:cs="Calibri"/>
                                <w:b/>
                                <w:bCs/>
                                <w:color w:val="0069B4"/>
                              </w:rPr>
                            </w:pPr>
                            <w:r w:rsidRPr="00811924">
                              <w:rPr>
                                <w:rFonts w:cs="Calibri"/>
                                <w:b/>
                                <w:bCs/>
                                <w:color w:val="0069B4"/>
                              </w:rPr>
                              <w:t>Annexe</w:t>
                            </w:r>
                          </w:p>
                          <w:p w14:paraId="4392DC98" w14:textId="07EE172D" w:rsidR="003A33E2" w:rsidRPr="00811924" w:rsidRDefault="003A33E2" w:rsidP="003A33E2">
                            <w:pPr>
                              <w:spacing w:after="60" w:line="276" w:lineRule="auto"/>
                              <w:ind w:firstLine="34"/>
                              <w:jc w:val="center"/>
                              <w:rPr>
                                <w:rFonts w:cs="Calibri"/>
                                <w:b/>
                                <w:bCs/>
                                <w:color w:val="0069B4"/>
                              </w:rPr>
                            </w:pPr>
                            <w:r w:rsidRPr="00811924">
                              <w:rPr>
                                <w:rFonts w:cs="Calibri"/>
                                <w:b/>
                                <w:bCs/>
                                <w:color w:val="0069B4"/>
                              </w:rPr>
                              <w:t xml:space="preserve">Conditions relatives aux traitements des données à caractère personnel </w:t>
                            </w:r>
                            <w:r w:rsidR="00FB14E6">
                              <w:rPr>
                                <w:rFonts w:cs="Calibri"/>
                                <w:b/>
                                <w:bCs/>
                                <w:color w:val="0069B4"/>
                              </w:rPr>
                              <w:t>dans le cadre de la gestion du contrat d’assurance statutaire</w:t>
                            </w:r>
                            <w:r w:rsidRPr="00811924">
                              <w:rPr>
                                <w:rFonts w:cs="Calibri"/>
                                <w:b/>
                                <w:bCs/>
                                <w:color w:val="0069B4"/>
                              </w:rPr>
                              <w:t xml:space="preserve"> par le </w:t>
                            </w:r>
                          </w:p>
                          <w:p w14:paraId="74259632" w14:textId="77777777" w:rsidR="003A33E2" w:rsidRPr="0066242E" w:rsidRDefault="003A33E2" w:rsidP="003A33E2">
                            <w:pPr>
                              <w:spacing w:after="120" w:line="276" w:lineRule="auto"/>
                              <w:ind w:firstLine="34"/>
                              <w:jc w:val="center"/>
                              <w:rPr>
                                <w:rFonts w:ascii="Georgia Pro" w:hAnsi="Georgia Pro"/>
                                <w:b/>
                                <w:bCs/>
                                <w:color w:val="0069B4"/>
                                <w:sz w:val="20"/>
                                <w:szCs w:val="20"/>
                              </w:rPr>
                            </w:pPr>
                            <w:r w:rsidRPr="00811924">
                              <w:rPr>
                                <w:rFonts w:cs="Calibri"/>
                                <w:b/>
                                <w:bCs/>
                                <w:color w:val="0069B4"/>
                              </w:rPr>
                              <w:t>Centre de Gestion de la Fonction Publique Territoriale du Vaucluse (CDG84)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D54449E" id="Zone de texte 4" o:spid="_x0000_s1029" type="#_x0000_t202" style="position:absolute;left:0;text-align:left;margin-left:1in;margin-top:0;width:392.4pt;height:93pt;z-index:2516654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" filled="f" stroked="f">
                <v:textbox>
                  <w:txbxContent>
                    <w:p w14:paraId="321AA759" w14:textId="77777777" w:rsidR="003A33E2" w:rsidRPr="00811924" w:rsidRDefault="003A33E2" w:rsidP="003A33E2">
                      <w:pPr>
                        <w:spacing w:after="120"/>
                        <w:ind w:firstLine="34"/>
                        <w:jc w:val="center"/>
                        <w:rPr>
                          <w:rFonts w:cs="Calibri"/>
                          <w:b/>
                          <w:bCs/>
                          <w:color w:val="0069B4"/>
                        </w:rPr>
                      </w:pPr>
                      <w:r w:rsidRPr="00811924">
                        <w:rPr>
                          <w:rFonts w:cs="Calibri"/>
                          <w:b/>
                          <w:bCs/>
                          <w:color w:val="0069B4"/>
                        </w:rPr>
                        <w:t>Annexe</w:t>
                      </w:r>
                    </w:p>
                    <w:p w14:paraId="4392DC98" w14:textId="07EE172D" w:rsidR="003A33E2" w:rsidRPr="00811924" w:rsidRDefault="003A33E2" w:rsidP="003A33E2">
                      <w:pPr>
                        <w:spacing w:after="60" w:line="276" w:lineRule="auto"/>
                        <w:ind w:firstLine="34"/>
                        <w:jc w:val="center"/>
                        <w:rPr>
                          <w:rFonts w:cs="Calibri"/>
                          <w:b/>
                          <w:bCs/>
                          <w:color w:val="0069B4"/>
                        </w:rPr>
                      </w:pPr>
                      <w:r w:rsidRPr="00811924">
                        <w:rPr>
                          <w:rFonts w:cs="Calibri"/>
                          <w:b/>
                          <w:bCs/>
                          <w:color w:val="0069B4"/>
                        </w:rPr>
                        <w:t xml:space="preserve">Conditions relatives aux traitements des données à caractère personnel </w:t>
                      </w:r>
                      <w:r w:rsidR="00FB14E6">
                        <w:rPr>
                          <w:rFonts w:cs="Calibri"/>
                          <w:b/>
                          <w:bCs/>
                          <w:color w:val="0069B4"/>
                        </w:rPr>
                        <w:t>dans le cadre de la gestion du contrat d’assurance statutaire</w:t>
                      </w:r>
                      <w:r w:rsidRPr="00811924">
                        <w:rPr>
                          <w:rFonts w:cs="Calibri"/>
                          <w:b/>
                          <w:bCs/>
                          <w:color w:val="0069B4"/>
                        </w:rPr>
                        <w:t xml:space="preserve"> par le </w:t>
                      </w:r>
                    </w:p>
                    <w:p w14:paraId="74259632" w14:textId="77777777" w:rsidR="003A33E2" w:rsidRPr="0066242E" w:rsidRDefault="003A33E2" w:rsidP="003A33E2">
                      <w:pPr>
                        <w:spacing w:after="120" w:line="276" w:lineRule="auto"/>
                        <w:ind w:firstLine="34"/>
                        <w:jc w:val="center"/>
                        <w:rPr>
                          <w:rFonts w:ascii="Georgia Pro" w:hAnsi="Georgia Pro"/>
                          <w:b/>
                          <w:bCs/>
                          <w:color w:val="0069B4"/>
                          <w:sz w:val="20"/>
                          <w:szCs w:val="20"/>
                        </w:rPr>
                      </w:pPr>
                      <w:r w:rsidRPr="00811924">
                        <w:rPr>
                          <w:rFonts w:cs="Calibri"/>
                          <w:b/>
                          <w:bCs/>
                          <w:color w:val="0069B4"/>
                        </w:rPr>
                        <w:t>Centre de Gestion de la Fonction Publique Territoriale du Vaucluse (CDG84)</w:t>
                      </w:r>
                    </w:p>
                  </w:txbxContent>
                </v:textbox>
                <w10:wrap type="square" anchorx="margin"/>
              </v:shape>
            </w:pict>
          </mc:Fallback>
        </mc:AlternateContent>
      </w:r>
    </w:p>
    <w:p w14:paraId="5733D750" w14:textId="0AA18CE4" w:rsidR="003A33E2" w:rsidRDefault="003A33E2" w:rsidP="003A33E2">
      <w:pPr>
        <w:spacing w:after="60"/>
      </w:pPr>
      <w:r>
        <w:rPr>
          <w:noProof/>
        </w:rPr>
        <w:drawing>
          <wp:anchor distT="0" distB="0" distL="114300" distR="114300" simplePos="0" relativeHeight="251664384" behindDoc="1" locked="1" layoutInCell="0" allowOverlap="1" wp14:anchorId="54D95EE7" wp14:editId="30603E35">
            <wp:simplePos x="0" y="0"/>
            <wp:positionH relativeFrom="column">
              <wp:posOffset>76200</wp:posOffset>
            </wp:positionH>
            <wp:positionV relativeFrom="page">
              <wp:posOffset>456565</wp:posOffset>
            </wp:positionV>
            <wp:extent cx="792480" cy="1142365"/>
            <wp:effectExtent l="0" t="0" r="7620" b="635"/>
            <wp:wrapNone/>
            <wp:docPr id="3" name="Image 3" descr="Une image contenant tex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3" descr="Une image contenant texte&#10;&#10;Description générée automatiquemen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92480" cy="114236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AD7EDA1" w14:textId="77777777" w:rsidR="003A33E2" w:rsidRDefault="003A33E2" w:rsidP="003A33E2">
      <w:pPr>
        <w:spacing w:after="60"/>
      </w:pPr>
    </w:p>
    <w:p w14:paraId="48C423F6" w14:textId="77777777" w:rsidR="003A33E2" w:rsidRDefault="003A33E2" w:rsidP="003A33E2">
      <w:pPr>
        <w:spacing w:after="60"/>
      </w:pPr>
    </w:p>
    <w:p w14:paraId="27A4728E" w14:textId="77777777" w:rsidR="003A33E2" w:rsidRDefault="003A33E2" w:rsidP="003A33E2">
      <w:pPr>
        <w:spacing w:after="60"/>
      </w:pPr>
    </w:p>
    <w:p w14:paraId="6ACB716C" w14:textId="1C3A194B" w:rsidR="003A33E2" w:rsidRDefault="003A33E2" w:rsidP="003A33E2">
      <w:pPr>
        <w:spacing w:after="60"/>
      </w:pPr>
    </w:p>
    <w:p w14:paraId="08BE3030" w14:textId="64CA6E63" w:rsidR="00872AA0" w:rsidRPr="00EA4089" w:rsidRDefault="003A33E2" w:rsidP="00872AA0">
      <w:pPr>
        <w:spacing w:line="276" w:lineRule="auto"/>
        <w:jc w:val="both"/>
        <w:rPr>
          <w:rFonts w:eastAsia="Times New Roman" w:cs="Calibri"/>
          <w:sz w:val="18"/>
          <w:szCs w:val="18"/>
        </w:rPr>
      </w:pPr>
      <w:r w:rsidRPr="00EA4089">
        <w:rPr>
          <w:rFonts w:eastAsia="Times New Roman" w:cs="Calibri"/>
          <w:sz w:val="18"/>
          <w:szCs w:val="18"/>
        </w:rPr>
        <w:t>La présente annexe a pour objectifs</w:t>
      </w:r>
      <w:r w:rsidR="00872AA0" w:rsidRPr="00EA4089">
        <w:rPr>
          <w:rFonts w:eastAsia="Times New Roman" w:cs="Calibri"/>
          <w:sz w:val="18"/>
          <w:szCs w:val="18"/>
        </w:rPr>
        <w:t xml:space="preserve"> de :</w:t>
      </w:r>
    </w:p>
    <w:p w14:paraId="03FC7A8A" w14:textId="32CFAF8A" w:rsidR="003A33E2" w:rsidRPr="00EA4089" w:rsidRDefault="00EA4089" w:rsidP="00872AA0">
      <w:pPr>
        <w:pStyle w:val="Paragraphedeliste"/>
        <w:numPr>
          <w:ilvl w:val="0"/>
          <w:numId w:val="26"/>
        </w:numPr>
        <w:spacing w:line="276" w:lineRule="auto"/>
        <w:ind w:left="284" w:hanging="284"/>
        <w:jc w:val="both"/>
        <w:rPr>
          <w:rFonts w:eastAsia="Times New Roman" w:cs="Calibri"/>
          <w:sz w:val="18"/>
          <w:szCs w:val="18"/>
        </w:rPr>
      </w:pPr>
      <w:r w:rsidRPr="00EA4089">
        <w:rPr>
          <w:rFonts w:eastAsia="Times New Roman" w:cs="Calibri"/>
          <w:sz w:val="18"/>
          <w:szCs w:val="18"/>
        </w:rPr>
        <w:t>Dé</w:t>
      </w:r>
      <w:r w:rsidR="003A33E2" w:rsidRPr="00EA4089">
        <w:rPr>
          <w:rFonts w:eastAsia="Times New Roman" w:cs="Calibri"/>
          <w:sz w:val="18"/>
          <w:szCs w:val="18"/>
        </w:rPr>
        <w:t xml:space="preserve">finir les conditions dans lesquelles le </w:t>
      </w:r>
      <w:r w:rsidR="003A33E2" w:rsidRPr="00EA4089">
        <w:rPr>
          <w:rFonts w:eastAsia="Times New Roman" w:cs="Calibri"/>
          <w:b/>
          <w:bCs/>
          <w:i/>
          <w:iCs/>
          <w:sz w:val="18"/>
          <w:szCs w:val="18"/>
        </w:rPr>
        <w:t>CDG84,</w:t>
      </w:r>
      <w:r w:rsidR="003A33E2" w:rsidRPr="00EA4089">
        <w:rPr>
          <w:rFonts w:eastAsia="Times New Roman" w:cs="Calibri"/>
          <w:sz w:val="18"/>
          <w:szCs w:val="18"/>
        </w:rPr>
        <w:t xml:space="preserve"> ci-après nommé </w:t>
      </w:r>
      <w:r w:rsidR="003A33E2" w:rsidRPr="00EA4089">
        <w:rPr>
          <w:rFonts w:eastAsia="Times New Roman" w:cs="Calibri"/>
          <w:b/>
          <w:bCs/>
          <w:i/>
          <w:iCs/>
          <w:sz w:val="18"/>
          <w:szCs w:val="18"/>
        </w:rPr>
        <w:t>Sous-Traitant</w:t>
      </w:r>
      <w:r w:rsidR="003A33E2" w:rsidRPr="00EA4089">
        <w:rPr>
          <w:rFonts w:eastAsia="Times New Roman" w:cs="Calibri"/>
          <w:sz w:val="18"/>
          <w:szCs w:val="18"/>
        </w:rPr>
        <w:t xml:space="preserve"> dans le traitement de données s’engage à effectuer pour le compte de la </w:t>
      </w:r>
      <w:r w:rsidR="003A33E2" w:rsidRPr="00EA4089">
        <w:rPr>
          <w:rFonts w:eastAsia="Times New Roman" w:cs="Calibri"/>
          <w:b/>
          <w:bCs/>
          <w:i/>
          <w:iCs/>
          <w:sz w:val="18"/>
          <w:szCs w:val="18"/>
        </w:rPr>
        <w:t xml:space="preserve">Collectivité, </w:t>
      </w:r>
      <w:r w:rsidR="003A33E2" w:rsidRPr="00EA4089">
        <w:rPr>
          <w:rFonts w:eastAsia="Times New Roman" w:cs="Calibri"/>
          <w:sz w:val="18"/>
          <w:szCs w:val="18"/>
        </w:rPr>
        <w:t>ci-après</w:t>
      </w:r>
      <w:r w:rsidR="003A33E2" w:rsidRPr="00EA4089">
        <w:rPr>
          <w:rFonts w:eastAsia="Times New Roman" w:cs="Calibri"/>
          <w:b/>
          <w:bCs/>
          <w:i/>
          <w:iCs/>
          <w:sz w:val="18"/>
          <w:szCs w:val="18"/>
        </w:rPr>
        <w:t xml:space="preserve"> nommé Responsable de Traitement</w:t>
      </w:r>
      <w:r w:rsidR="003A33E2" w:rsidRPr="00EA4089">
        <w:rPr>
          <w:rFonts w:eastAsia="Times New Roman" w:cs="Calibri"/>
          <w:sz w:val="18"/>
          <w:szCs w:val="18"/>
        </w:rPr>
        <w:t>, les opérations de traitement de données à caractère personnel dans le cadre de ses prestations facultatives.</w:t>
      </w:r>
    </w:p>
    <w:p w14:paraId="07F5B4A9" w14:textId="567B1D0B" w:rsidR="003A33E2" w:rsidRPr="00EA4089" w:rsidRDefault="00EA4089" w:rsidP="00872AA0">
      <w:pPr>
        <w:pStyle w:val="Paragraphedeliste"/>
        <w:numPr>
          <w:ilvl w:val="0"/>
          <w:numId w:val="26"/>
        </w:numPr>
        <w:spacing w:after="120" w:line="276" w:lineRule="auto"/>
        <w:ind w:left="284" w:hanging="284"/>
        <w:jc w:val="both"/>
        <w:rPr>
          <w:rFonts w:eastAsia="Times New Roman" w:cs="Calibri"/>
          <w:sz w:val="18"/>
          <w:szCs w:val="18"/>
        </w:rPr>
      </w:pPr>
      <w:r w:rsidRPr="00EA4089">
        <w:rPr>
          <w:rFonts w:eastAsia="Times New Roman" w:cs="Calibri"/>
          <w:sz w:val="18"/>
          <w:szCs w:val="18"/>
        </w:rPr>
        <w:t>Dé</w:t>
      </w:r>
      <w:r w:rsidR="00872AA0" w:rsidRPr="00EA4089">
        <w:rPr>
          <w:rFonts w:eastAsia="Times New Roman" w:cs="Calibri"/>
          <w:sz w:val="18"/>
          <w:szCs w:val="18"/>
        </w:rPr>
        <w:t>crire le traitement et le sort des données à la fin de la mission.</w:t>
      </w:r>
    </w:p>
    <w:p w14:paraId="78207788" w14:textId="77777777" w:rsidR="003A33E2" w:rsidRPr="006D7194" w:rsidRDefault="003A33E2" w:rsidP="003A33E2">
      <w:pPr>
        <w:spacing w:after="120" w:line="276" w:lineRule="auto"/>
        <w:jc w:val="both"/>
        <w:rPr>
          <w:rFonts w:eastAsia="Times New Roman" w:cs="Calibri"/>
          <w:sz w:val="18"/>
          <w:szCs w:val="18"/>
          <w:u w:val="single"/>
        </w:rPr>
      </w:pPr>
      <w:r w:rsidRPr="006D7194">
        <w:rPr>
          <w:rFonts w:eastAsia="Times New Roman" w:cs="Calibri"/>
          <w:sz w:val="18"/>
          <w:szCs w:val="18"/>
          <w:u w:val="single"/>
        </w:rPr>
        <w:t>Article 1. Définitions</w:t>
      </w:r>
    </w:p>
    <w:p w14:paraId="109688D5" w14:textId="77777777" w:rsidR="003A33E2" w:rsidRPr="006D7194" w:rsidRDefault="003A33E2" w:rsidP="003A33E2">
      <w:pPr>
        <w:spacing w:after="120" w:line="276" w:lineRule="auto"/>
        <w:jc w:val="both"/>
        <w:rPr>
          <w:rFonts w:eastAsia="Times New Roman" w:cs="Calibri"/>
          <w:sz w:val="18"/>
          <w:szCs w:val="18"/>
        </w:rPr>
      </w:pPr>
      <w:r w:rsidRPr="006D7194">
        <w:rPr>
          <w:rFonts w:eastAsia="Times New Roman" w:cs="Calibri"/>
          <w:sz w:val="18"/>
          <w:szCs w:val="18"/>
        </w:rPr>
        <w:t>«</w:t>
      </w:r>
      <w:r w:rsidRPr="006D7194">
        <w:rPr>
          <w:rFonts w:eastAsia="Times New Roman" w:cs="Calibri"/>
          <w:b/>
          <w:bCs/>
          <w:i/>
          <w:iCs/>
          <w:sz w:val="18"/>
          <w:szCs w:val="18"/>
        </w:rPr>
        <w:t xml:space="preserve"> Responsable de traitement</w:t>
      </w:r>
      <w:r w:rsidRPr="006D7194">
        <w:rPr>
          <w:rFonts w:eastAsia="Times New Roman" w:cs="Calibri"/>
          <w:sz w:val="18"/>
          <w:szCs w:val="18"/>
        </w:rPr>
        <w:t xml:space="preserve"> » : désigne la personne physique ou morale, l'autorité publique, le service ou un autre organisme qui, seul ou conjointement avec d'autres, détermine les finalités et les moyens du traitement, </w:t>
      </w:r>
    </w:p>
    <w:p w14:paraId="7A0C008F" w14:textId="77777777" w:rsidR="003A33E2" w:rsidRPr="006D7194" w:rsidRDefault="003A33E2" w:rsidP="003A33E2">
      <w:pPr>
        <w:spacing w:after="120" w:line="276" w:lineRule="auto"/>
        <w:jc w:val="both"/>
        <w:rPr>
          <w:rFonts w:eastAsia="Times New Roman" w:cs="Calibri"/>
          <w:sz w:val="18"/>
          <w:szCs w:val="18"/>
        </w:rPr>
      </w:pPr>
      <w:r w:rsidRPr="006D7194">
        <w:rPr>
          <w:rFonts w:eastAsia="Times New Roman" w:cs="Calibri"/>
          <w:sz w:val="18"/>
          <w:szCs w:val="18"/>
        </w:rPr>
        <w:t xml:space="preserve">« </w:t>
      </w:r>
      <w:r w:rsidRPr="006D7194">
        <w:rPr>
          <w:rFonts w:eastAsia="Times New Roman" w:cs="Calibri"/>
          <w:b/>
          <w:bCs/>
          <w:i/>
          <w:iCs/>
          <w:sz w:val="18"/>
          <w:szCs w:val="18"/>
        </w:rPr>
        <w:t>Sous-traitant</w:t>
      </w:r>
      <w:r w:rsidRPr="006D7194">
        <w:rPr>
          <w:rFonts w:eastAsia="Times New Roman" w:cs="Calibri"/>
          <w:sz w:val="18"/>
          <w:szCs w:val="18"/>
        </w:rPr>
        <w:t xml:space="preserve"> » : désigne la personne physique ou morale, l'autorité publique, le service ou un autre organisme qui traite des données à caractère personnel pour le compte du responsable du traitement.</w:t>
      </w:r>
    </w:p>
    <w:p w14:paraId="397E5C18" w14:textId="77777777" w:rsidR="003A33E2" w:rsidRPr="006D7194" w:rsidRDefault="003A33E2" w:rsidP="003A33E2">
      <w:pPr>
        <w:spacing w:after="120" w:line="276" w:lineRule="auto"/>
        <w:jc w:val="both"/>
        <w:rPr>
          <w:rFonts w:eastAsia="Times New Roman" w:cs="Calibri"/>
          <w:strike/>
          <w:sz w:val="18"/>
          <w:szCs w:val="18"/>
        </w:rPr>
      </w:pPr>
      <w:r w:rsidRPr="006D7194">
        <w:rPr>
          <w:rFonts w:eastAsia="Times New Roman" w:cs="Calibri"/>
          <w:sz w:val="18"/>
          <w:szCs w:val="18"/>
        </w:rPr>
        <w:t>« </w:t>
      </w:r>
      <w:r w:rsidRPr="006D7194">
        <w:rPr>
          <w:rFonts w:eastAsia="Times New Roman" w:cs="Calibri"/>
          <w:b/>
          <w:bCs/>
          <w:i/>
          <w:iCs/>
          <w:sz w:val="18"/>
          <w:szCs w:val="18"/>
        </w:rPr>
        <w:t>Données Personnelles</w:t>
      </w:r>
      <w:r w:rsidRPr="006D7194">
        <w:rPr>
          <w:rFonts w:eastAsia="Times New Roman" w:cs="Calibri"/>
          <w:sz w:val="18"/>
          <w:szCs w:val="18"/>
        </w:rPr>
        <w:t> » : désigne toute information concernant une personne physique identifiée ou identifiable ; est réputée être une « personne physique identifiable » une personne physique qui peut être identifiée, directement ou indirectement,</w:t>
      </w:r>
      <w:r w:rsidRPr="006D7194">
        <w:rPr>
          <w:rFonts w:eastAsia="Times New Roman" w:cs="Calibri"/>
          <w:strike/>
          <w:sz w:val="18"/>
          <w:szCs w:val="18"/>
        </w:rPr>
        <w:t xml:space="preserve"> </w:t>
      </w:r>
    </w:p>
    <w:p w14:paraId="3F9FDF28" w14:textId="77777777" w:rsidR="003A33E2" w:rsidRPr="006D7194" w:rsidRDefault="003A33E2" w:rsidP="003A33E2">
      <w:pPr>
        <w:spacing w:after="120" w:line="276" w:lineRule="auto"/>
        <w:jc w:val="both"/>
        <w:rPr>
          <w:rFonts w:eastAsia="Times New Roman" w:cs="Calibri"/>
          <w:sz w:val="18"/>
          <w:szCs w:val="18"/>
        </w:rPr>
      </w:pPr>
      <w:r w:rsidRPr="006D7194">
        <w:rPr>
          <w:rFonts w:eastAsia="Times New Roman" w:cs="Calibri"/>
          <w:b/>
          <w:bCs/>
          <w:i/>
          <w:iCs/>
          <w:sz w:val="18"/>
          <w:szCs w:val="18"/>
        </w:rPr>
        <w:t xml:space="preserve">« Personne concernée » : </w:t>
      </w:r>
      <w:r w:rsidRPr="006D7194">
        <w:rPr>
          <w:rFonts w:eastAsia="Times New Roman" w:cs="Calibri"/>
          <w:sz w:val="18"/>
          <w:szCs w:val="18"/>
        </w:rPr>
        <w:t>désigne la personne à laquelle se rapportent les données qui font l’objet du traitement</w:t>
      </w:r>
    </w:p>
    <w:p w14:paraId="7340E495" w14:textId="77777777" w:rsidR="003A33E2" w:rsidRPr="006D7194" w:rsidRDefault="003A33E2" w:rsidP="003A33E2">
      <w:pPr>
        <w:spacing w:after="120" w:line="276" w:lineRule="auto"/>
        <w:jc w:val="both"/>
        <w:rPr>
          <w:rFonts w:eastAsia="Times New Roman" w:cs="Calibri"/>
          <w:strike/>
          <w:sz w:val="18"/>
          <w:szCs w:val="18"/>
        </w:rPr>
      </w:pPr>
      <w:r w:rsidRPr="006D7194">
        <w:rPr>
          <w:rFonts w:eastAsia="Times New Roman" w:cs="Calibri"/>
          <w:b/>
          <w:bCs/>
          <w:i/>
          <w:iCs/>
          <w:sz w:val="18"/>
          <w:szCs w:val="18"/>
        </w:rPr>
        <w:t>« Traitement</w:t>
      </w:r>
      <w:r w:rsidRPr="006D7194">
        <w:rPr>
          <w:rFonts w:eastAsia="Times New Roman" w:cs="Calibri"/>
          <w:sz w:val="18"/>
          <w:szCs w:val="18"/>
        </w:rPr>
        <w:t xml:space="preserve"> » : toute opération ou tout ensemble d'opérations effectuées ou non à l'aide de procédés automatisés et appliquées à des données ou des ensembles de données à caractère personnel</w:t>
      </w:r>
      <w:r w:rsidRPr="006D7194">
        <w:rPr>
          <w:rFonts w:eastAsia="Times New Roman" w:cs="Calibri"/>
          <w:strike/>
          <w:sz w:val="18"/>
          <w:szCs w:val="18"/>
        </w:rPr>
        <w:t xml:space="preserve">, </w:t>
      </w:r>
    </w:p>
    <w:p w14:paraId="1B8E2D47" w14:textId="77777777" w:rsidR="003A33E2" w:rsidRPr="006D7194" w:rsidRDefault="003A33E2" w:rsidP="003A33E2">
      <w:pPr>
        <w:spacing w:after="120" w:line="276" w:lineRule="auto"/>
        <w:jc w:val="both"/>
        <w:rPr>
          <w:rFonts w:eastAsia="Times New Roman" w:cs="Calibri"/>
          <w:sz w:val="18"/>
          <w:szCs w:val="18"/>
        </w:rPr>
      </w:pPr>
      <w:r w:rsidRPr="006D7194">
        <w:rPr>
          <w:rFonts w:eastAsia="Times New Roman" w:cs="Calibri"/>
          <w:sz w:val="18"/>
          <w:szCs w:val="18"/>
        </w:rPr>
        <w:t xml:space="preserve">« </w:t>
      </w:r>
      <w:r w:rsidRPr="006D7194">
        <w:rPr>
          <w:rFonts w:eastAsia="Times New Roman" w:cs="Calibri"/>
          <w:b/>
          <w:bCs/>
          <w:i/>
          <w:iCs/>
          <w:sz w:val="18"/>
          <w:szCs w:val="18"/>
        </w:rPr>
        <w:t>Violation de données à caractère personnel</w:t>
      </w:r>
      <w:r w:rsidRPr="006D7194">
        <w:rPr>
          <w:rFonts w:eastAsia="Times New Roman" w:cs="Calibri"/>
          <w:sz w:val="18"/>
          <w:szCs w:val="18"/>
        </w:rPr>
        <w:t xml:space="preserve"> », une violation </w:t>
      </w:r>
      <w:proofErr w:type="gramStart"/>
      <w:r w:rsidRPr="006D7194">
        <w:rPr>
          <w:rFonts w:eastAsia="Times New Roman" w:cs="Calibri"/>
          <w:sz w:val="18"/>
          <w:szCs w:val="18"/>
        </w:rPr>
        <w:t>de la sécurité entraînant</w:t>
      </w:r>
      <w:proofErr w:type="gramEnd"/>
      <w:r w:rsidRPr="006D7194">
        <w:rPr>
          <w:rFonts w:eastAsia="Times New Roman" w:cs="Calibri"/>
          <w:sz w:val="18"/>
          <w:szCs w:val="18"/>
        </w:rPr>
        <w:t>, de manière accidentelle ou illicite, la destruction, la perte, l'altération, la divulgation non autorisée de données à caractère personnel transmises, conservées ou traitées d'une autre manière, ou l'accès non autorisé à de telles données.</w:t>
      </w:r>
    </w:p>
    <w:p w14:paraId="386BCE17" w14:textId="77777777" w:rsidR="003A33E2" w:rsidRPr="006D7194" w:rsidRDefault="003A33E2" w:rsidP="003A33E2">
      <w:pPr>
        <w:spacing w:after="120" w:line="276" w:lineRule="auto"/>
        <w:jc w:val="both"/>
        <w:rPr>
          <w:rFonts w:eastAsia="Times New Roman" w:cs="Calibri"/>
          <w:sz w:val="18"/>
          <w:szCs w:val="18"/>
          <w:u w:val="single"/>
        </w:rPr>
      </w:pPr>
      <w:r w:rsidRPr="006D7194">
        <w:rPr>
          <w:rFonts w:eastAsia="Times New Roman" w:cs="Calibri"/>
          <w:sz w:val="18"/>
          <w:szCs w:val="18"/>
          <w:u w:val="single"/>
        </w:rPr>
        <w:t xml:space="preserve">Article 2. Principes </w:t>
      </w:r>
    </w:p>
    <w:p w14:paraId="1ACE2545" w14:textId="77777777" w:rsidR="003A33E2" w:rsidRPr="006D7194" w:rsidRDefault="003A33E2" w:rsidP="003A33E2">
      <w:pPr>
        <w:spacing w:after="120" w:line="276" w:lineRule="auto"/>
        <w:jc w:val="both"/>
        <w:rPr>
          <w:rFonts w:eastAsia="Times New Roman" w:cs="Calibri"/>
          <w:sz w:val="18"/>
          <w:szCs w:val="18"/>
        </w:rPr>
      </w:pPr>
      <w:bookmarkStart w:id="0" w:name="_Toc219195558"/>
      <w:bookmarkStart w:id="1" w:name="_Toc508002342"/>
      <w:bookmarkStart w:id="2" w:name="_Toc58821396"/>
      <w:bookmarkStart w:id="3" w:name="_Toc60041166"/>
      <w:r w:rsidRPr="006D7194">
        <w:rPr>
          <w:rFonts w:eastAsia="Times New Roman" w:cs="Calibri"/>
          <w:b/>
          <w:bCs/>
          <w:i/>
          <w:iCs/>
          <w:sz w:val="18"/>
          <w:szCs w:val="18"/>
        </w:rPr>
        <w:t>Le Sous-traitant</w:t>
      </w:r>
      <w:r w:rsidRPr="006D7194">
        <w:rPr>
          <w:rFonts w:eastAsia="Times New Roman" w:cs="Calibri"/>
          <w:sz w:val="18"/>
          <w:szCs w:val="18"/>
        </w:rPr>
        <w:t xml:space="preserve">, n’agit que sur instructions documentées de la part du </w:t>
      </w:r>
      <w:r w:rsidRPr="006D7194">
        <w:rPr>
          <w:rFonts w:eastAsia="Times New Roman" w:cs="Calibri"/>
          <w:b/>
          <w:bCs/>
          <w:i/>
          <w:iCs/>
          <w:sz w:val="18"/>
          <w:szCs w:val="18"/>
        </w:rPr>
        <w:t>Responsable des Traitements</w:t>
      </w:r>
      <w:r w:rsidRPr="006D7194">
        <w:rPr>
          <w:rFonts w:eastAsia="Times New Roman" w:cs="Calibri"/>
          <w:sz w:val="18"/>
          <w:szCs w:val="18"/>
        </w:rPr>
        <w:t xml:space="preserve"> pour l’exécution des prestations engagées dans le cadre de la convention.</w:t>
      </w:r>
    </w:p>
    <w:p w14:paraId="71788488" w14:textId="77777777" w:rsidR="003A33E2" w:rsidRPr="006D7194" w:rsidRDefault="003A33E2" w:rsidP="003A33E2">
      <w:pPr>
        <w:spacing w:after="120" w:line="276" w:lineRule="auto"/>
        <w:jc w:val="both"/>
        <w:rPr>
          <w:rFonts w:eastAsia="Times New Roman" w:cs="Calibri"/>
          <w:sz w:val="18"/>
          <w:szCs w:val="18"/>
        </w:rPr>
      </w:pPr>
      <w:r w:rsidRPr="006D7194">
        <w:rPr>
          <w:rFonts w:eastAsia="Times New Roman" w:cs="Calibri"/>
          <w:sz w:val="18"/>
          <w:szCs w:val="18"/>
        </w:rPr>
        <w:t xml:space="preserve">Le </w:t>
      </w:r>
      <w:r w:rsidRPr="006D7194">
        <w:rPr>
          <w:rFonts w:eastAsia="Times New Roman" w:cs="Calibri"/>
          <w:b/>
          <w:bCs/>
          <w:i/>
          <w:iCs/>
          <w:sz w:val="18"/>
          <w:szCs w:val="18"/>
        </w:rPr>
        <w:t>Sous-Traitant</w:t>
      </w:r>
      <w:r w:rsidRPr="006D7194">
        <w:rPr>
          <w:rFonts w:eastAsia="Times New Roman" w:cs="Calibri"/>
          <w:sz w:val="18"/>
          <w:szCs w:val="18"/>
        </w:rPr>
        <w:t xml:space="preserve"> s’engage à traiter les Données à Caractère Personnel relevant de la responsabilité du </w:t>
      </w:r>
      <w:r w:rsidRPr="006D7194">
        <w:rPr>
          <w:rFonts w:eastAsia="Times New Roman" w:cs="Calibri"/>
          <w:b/>
          <w:bCs/>
          <w:i/>
          <w:iCs/>
          <w:sz w:val="18"/>
          <w:szCs w:val="18"/>
        </w:rPr>
        <w:t>Responsable de Traitement</w:t>
      </w:r>
      <w:r w:rsidRPr="006D7194">
        <w:rPr>
          <w:rFonts w:eastAsia="Times New Roman" w:cs="Calibri"/>
          <w:sz w:val="18"/>
          <w:szCs w:val="18"/>
        </w:rPr>
        <w:t xml:space="preserve"> exclusivement pour accomplir les Prestations qui lui sont confiées, pour les seules finalités découlant des termes de la convention d’adhésion.</w:t>
      </w:r>
    </w:p>
    <w:p w14:paraId="7437E063" w14:textId="77777777" w:rsidR="003A33E2" w:rsidRPr="006D7194" w:rsidRDefault="003A33E2" w:rsidP="003A33E2">
      <w:pPr>
        <w:spacing w:after="120" w:line="276" w:lineRule="auto"/>
        <w:jc w:val="both"/>
        <w:rPr>
          <w:rFonts w:eastAsia="Times New Roman" w:cs="Calibri"/>
          <w:sz w:val="18"/>
          <w:szCs w:val="18"/>
          <w:u w:val="single"/>
        </w:rPr>
      </w:pPr>
      <w:r w:rsidRPr="006D7194">
        <w:rPr>
          <w:rFonts w:eastAsia="Times New Roman" w:cs="Calibri"/>
          <w:sz w:val="18"/>
          <w:szCs w:val="18"/>
          <w:u w:val="single"/>
        </w:rPr>
        <w:t>Article 3. Description des traitements faisant l’objet de la sous-traitance</w:t>
      </w:r>
    </w:p>
    <w:p w14:paraId="56DAFD99" w14:textId="77777777" w:rsidR="00A5325E" w:rsidRPr="00EA4089" w:rsidRDefault="00872AA0" w:rsidP="00872AA0">
      <w:pPr>
        <w:spacing w:after="120" w:line="276" w:lineRule="auto"/>
        <w:jc w:val="both"/>
        <w:rPr>
          <w:rFonts w:eastAsia="Times New Roman" w:cs="Calibri"/>
          <w:sz w:val="18"/>
          <w:szCs w:val="18"/>
        </w:rPr>
      </w:pPr>
      <w:r w:rsidRPr="00EA4089">
        <w:rPr>
          <w:rFonts w:eastAsia="Times New Roman" w:cs="Calibri"/>
          <w:sz w:val="18"/>
          <w:szCs w:val="18"/>
        </w:rPr>
        <w:t>Les opérations réalisées sur les Données Personnelles ont pour finalité</w:t>
      </w:r>
      <w:r w:rsidR="00A5325E" w:rsidRPr="00EA4089">
        <w:rPr>
          <w:rFonts w:eastAsia="Times New Roman" w:cs="Calibri"/>
          <w:sz w:val="18"/>
          <w:szCs w:val="18"/>
        </w:rPr>
        <w:t>s :</w:t>
      </w:r>
    </w:p>
    <w:p w14:paraId="7C0A917C" w14:textId="1F557D4E" w:rsidR="00A5325E" w:rsidRDefault="00153DE6" w:rsidP="00CC0175">
      <w:pPr>
        <w:pStyle w:val="Paragraphedeliste"/>
        <w:numPr>
          <w:ilvl w:val="0"/>
          <w:numId w:val="33"/>
        </w:numPr>
        <w:spacing w:after="120" w:line="276" w:lineRule="auto"/>
        <w:ind w:left="142" w:hanging="142"/>
        <w:jc w:val="both"/>
        <w:rPr>
          <w:rFonts w:eastAsia="Times New Roman" w:cs="Calibri"/>
          <w:sz w:val="18"/>
          <w:szCs w:val="18"/>
        </w:rPr>
      </w:pPr>
      <w:r w:rsidRPr="00CC0175">
        <w:rPr>
          <w:rFonts w:eastAsia="Times New Roman" w:cs="Calibri"/>
          <w:sz w:val="18"/>
          <w:szCs w:val="18"/>
        </w:rPr>
        <w:t>A</w:t>
      </w:r>
      <w:r w:rsidR="00872AA0" w:rsidRPr="00CC0175">
        <w:rPr>
          <w:rFonts w:eastAsia="Times New Roman" w:cs="Calibri"/>
          <w:sz w:val="18"/>
          <w:szCs w:val="18"/>
        </w:rPr>
        <w:t xml:space="preserve">ssurer le suivi du contrat cadre entre la collectivité et </w:t>
      </w:r>
      <w:r w:rsidR="00E50A01">
        <w:rPr>
          <w:rFonts w:eastAsia="Times New Roman" w:cs="Calibri"/>
          <w:sz w:val="18"/>
          <w:szCs w:val="18"/>
        </w:rPr>
        <w:t>RELYENS SPS/CNP ASSURANCES.</w:t>
      </w:r>
      <w:r w:rsidR="002C6D27" w:rsidRPr="00CC0175">
        <w:rPr>
          <w:rFonts w:eastAsia="Times New Roman" w:cs="Calibri"/>
          <w:sz w:val="18"/>
          <w:szCs w:val="18"/>
        </w:rPr>
        <w:t xml:space="preserve"> </w:t>
      </w:r>
    </w:p>
    <w:p w14:paraId="296BA8C9" w14:textId="77777777" w:rsidR="00CC0175" w:rsidRPr="00CC0175" w:rsidRDefault="00CC0175" w:rsidP="00CC0175">
      <w:pPr>
        <w:pStyle w:val="Paragraphedeliste"/>
        <w:spacing w:after="120" w:line="276" w:lineRule="auto"/>
        <w:ind w:left="142"/>
        <w:jc w:val="both"/>
        <w:rPr>
          <w:rFonts w:eastAsia="Times New Roman" w:cs="Calibri"/>
          <w:sz w:val="18"/>
          <w:szCs w:val="18"/>
        </w:rPr>
      </w:pPr>
    </w:p>
    <w:p w14:paraId="0DD002DE" w14:textId="6A481F7C" w:rsidR="00872AA0" w:rsidRDefault="00A5325E" w:rsidP="00A5325E">
      <w:pPr>
        <w:pStyle w:val="Paragraphedeliste"/>
        <w:numPr>
          <w:ilvl w:val="0"/>
          <w:numId w:val="33"/>
        </w:numPr>
        <w:spacing w:after="120" w:line="276" w:lineRule="auto"/>
        <w:ind w:left="426" w:hanging="426"/>
        <w:jc w:val="both"/>
        <w:rPr>
          <w:rFonts w:eastAsia="Times New Roman" w:cs="Calibri"/>
          <w:sz w:val="18"/>
          <w:szCs w:val="18"/>
        </w:rPr>
      </w:pPr>
      <w:r w:rsidRPr="00EA4089">
        <w:rPr>
          <w:rFonts w:eastAsia="Times New Roman" w:cs="Calibri"/>
          <w:sz w:val="18"/>
          <w:szCs w:val="18"/>
        </w:rPr>
        <w:t>Accompagner le Responsable de Traitement dans</w:t>
      </w:r>
      <w:r w:rsidR="00872AA0" w:rsidRPr="00EA4089">
        <w:rPr>
          <w:rFonts w:eastAsia="Times New Roman" w:cs="Calibri"/>
          <w:sz w:val="18"/>
          <w:szCs w:val="18"/>
        </w:rPr>
        <w:t xml:space="preserve"> le suivi des dossiers associés aux agents</w:t>
      </w:r>
      <w:r w:rsidR="009E30A2" w:rsidRPr="00EA4089">
        <w:rPr>
          <w:rFonts w:eastAsia="Times New Roman" w:cs="Calibri"/>
          <w:sz w:val="18"/>
          <w:szCs w:val="18"/>
        </w:rPr>
        <w:t xml:space="preserve"> (article 2 de la convention)</w:t>
      </w:r>
    </w:p>
    <w:p w14:paraId="6BECC8F6" w14:textId="5FBC6400" w:rsidR="00B27D9E" w:rsidRPr="00B27D9E" w:rsidRDefault="00B27D9E" w:rsidP="00B27D9E">
      <w:pPr>
        <w:spacing w:after="120" w:line="276" w:lineRule="auto"/>
        <w:jc w:val="both"/>
        <w:rPr>
          <w:rFonts w:eastAsia="Times New Roman" w:cs="Calibri"/>
          <w:sz w:val="18"/>
          <w:szCs w:val="18"/>
        </w:rPr>
      </w:pPr>
      <w:r>
        <w:rPr>
          <w:rFonts w:eastAsia="Times New Roman" w:cs="Calibri"/>
          <w:sz w:val="18"/>
          <w:szCs w:val="18"/>
        </w:rPr>
        <w:t>Les personnes concernées sont les agents assurés par la Collectivité.</w:t>
      </w:r>
    </w:p>
    <w:p w14:paraId="1EA8259C" w14:textId="63E11334" w:rsidR="003A33E2" w:rsidRPr="00EA4089" w:rsidRDefault="00153DE6" w:rsidP="00216D40">
      <w:pPr>
        <w:spacing w:line="276" w:lineRule="auto"/>
        <w:jc w:val="both"/>
        <w:rPr>
          <w:rFonts w:eastAsia="Times New Roman" w:cs="Calibri"/>
          <w:sz w:val="18"/>
          <w:szCs w:val="18"/>
        </w:rPr>
      </w:pPr>
      <w:bookmarkStart w:id="4" w:name="_Toc219195560"/>
      <w:bookmarkStart w:id="5" w:name="_Toc488467324"/>
      <w:bookmarkEnd w:id="0"/>
      <w:bookmarkEnd w:id="1"/>
      <w:bookmarkEnd w:id="2"/>
      <w:bookmarkEnd w:id="3"/>
      <w:r w:rsidRPr="00EA4089">
        <w:rPr>
          <w:rFonts w:eastAsia="Times New Roman" w:cs="Calibri"/>
          <w:sz w:val="18"/>
          <w:szCs w:val="18"/>
        </w:rPr>
        <w:t xml:space="preserve">Pour chaque assuré, les </w:t>
      </w:r>
      <w:r w:rsidR="00A5325E" w:rsidRPr="00EA4089">
        <w:rPr>
          <w:rFonts w:eastAsia="Times New Roman" w:cs="Calibri"/>
          <w:sz w:val="18"/>
          <w:szCs w:val="18"/>
        </w:rPr>
        <w:t>C</w:t>
      </w:r>
      <w:r w:rsidR="00216D40" w:rsidRPr="00EA4089">
        <w:rPr>
          <w:rFonts w:eastAsia="Times New Roman" w:cs="Calibri"/>
          <w:sz w:val="18"/>
          <w:szCs w:val="18"/>
        </w:rPr>
        <w:t xml:space="preserve">atégories de données Personnelles </w:t>
      </w:r>
      <w:r w:rsidRPr="00EA4089">
        <w:rPr>
          <w:rFonts w:eastAsia="Times New Roman" w:cs="Calibri"/>
          <w:sz w:val="18"/>
          <w:szCs w:val="18"/>
        </w:rPr>
        <w:t xml:space="preserve">accessibles et consultables </w:t>
      </w:r>
      <w:r w:rsidR="00A5325E" w:rsidRPr="00EA4089">
        <w:rPr>
          <w:rFonts w:eastAsia="Times New Roman" w:cs="Calibri"/>
          <w:sz w:val="18"/>
          <w:szCs w:val="18"/>
        </w:rPr>
        <w:t xml:space="preserve">sont </w:t>
      </w:r>
      <w:r w:rsidR="00216D40" w:rsidRPr="00EA4089">
        <w:rPr>
          <w:rFonts w:eastAsia="Times New Roman" w:cs="Calibri"/>
          <w:sz w:val="18"/>
          <w:szCs w:val="18"/>
        </w:rPr>
        <w:t>:</w:t>
      </w:r>
    </w:p>
    <w:p w14:paraId="7F322968" w14:textId="36392E52" w:rsidR="00A5325E" w:rsidRPr="00EA4089" w:rsidRDefault="009E30A2" w:rsidP="00216D40">
      <w:pPr>
        <w:pStyle w:val="Paragraphedeliste"/>
        <w:numPr>
          <w:ilvl w:val="0"/>
          <w:numId w:val="26"/>
        </w:numPr>
        <w:spacing w:line="276" w:lineRule="auto"/>
        <w:jc w:val="both"/>
        <w:rPr>
          <w:rFonts w:eastAsia="Times New Roman" w:cs="Calibri"/>
          <w:sz w:val="18"/>
          <w:szCs w:val="18"/>
        </w:rPr>
      </w:pPr>
      <w:r w:rsidRPr="00EA4089">
        <w:rPr>
          <w:rFonts w:eastAsia="Times New Roman" w:cs="Calibri"/>
          <w:sz w:val="18"/>
          <w:szCs w:val="18"/>
        </w:rPr>
        <w:t>I</w:t>
      </w:r>
      <w:r w:rsidR="00A5325E" w:rsidRPr="00EA4089">
        <w:rPr>
          <w:rFonts w:eastAsia="Times New Roman" w:cs="Calibri"/>
          <w:sz w:val="18"/>
          <w:szCs w:val="18"/>
        </w:rPr>
        <w:t xml:space="preserve">dentité, vie familiale et professionnelle, </w:t>
      </w:r>
    </w:p>
    <w:p w14:paraId="741932D0" w14:textId="7F83D3CA" w:rsidR="00216D40" w:rsidRPr="00EA4089" w:rsidRDefault="009E30A2" w:rsidP="00216D40">
      <w:pPr>
        <w:pStyle w:val="Paragraphedeliste"/>
        <w:numPr>
          <w:ilvl w:val="0"/>
          <w:numId w:val="26"/>
        </w:numPr>
        <w:spacing w:line="276" w:lineRule="auto"/>
        <w:jc w:val="both"/>
        <w:rPr>
          <w:rFonts w:eastAsia="Times New Roman" w:cs="Calibri"/>
          <w:sz w:val="18"/>
          <w:szCs w:val="18"/>
        </w:rPr>
      </w:pPr>
      <w:r w:rsidRPr="00EA4089">
        <w:rPr>
          <w:rFonts w:eastAsia="Times New Roman" w:cs="Calibri"/>
          <w:sz w:val="18"/>
          <w:szCs w:val="18"/>
        </w:rPr>
        <w:t>N</w:t>
      </w:r>
      <w:r w:rsidR="00A5325E" w:rsidRPr="00EA4089">
        <w:rPr>
          <w:rFonts w:eastAsia="Times New Roman" w:cs="Calibri"/>
          <w:sz w:val="18"/>
          <w:szCs w:val="18"/>
        </w:rPr>
        <w:t>uméro de sécurité</w:t>
      </w:r>
      <w:r w:rsidR="00E329A1" w:rsidRPr="00EA4089">
        <w:rPr>
          <w:rFonts w:eastAsia="Times New Roman" w:cs="Calibri"/>
          <w:sz w:val="18"/>
          <w:szCs w:val="18"/>
        </w:rPr>
        <w:t xml:space="preserve"> sociale</w:t>
      </w:r>
      <w:r w:rsidR="00153DE6" w:rsidRPr="00EA4089">
        <w:rPr>
          <w:rFonts w:eastAsia="Times New Roman" w:cs="Calibri"/>
          <w:sz w:val="18"/>
          <w:szCs w:val="18"/>
        </w:rPr>
        <w:t>,</w:t>
      </w:r>
      <w:r w:rsidR="00E329A1" w:rsidRPr="00EA4089">
        <w:rPr>
          <w:rFonts w:eastAsia="Times New Roman" w:cs="Calibri"/>
          <w:sz w:val="18"/>
          <w:szCs w:val="18"/>
        </w:rPr>
        <w:t xml:space="preserve"> </w:t>
      </w:r>
      <w:r w:rsidR="00A5325E" w:rsidRPr="00EA4089">
        <w:rPr>
          <w:rFonts w:eastAsia="Times New Roman" w:cs="Calibri"/>
          <w:sz w:val="18"/>
          <w:szCs w:val="18"/>
        </w:rPr>
        <w:t xml:space="preserve"> </w:t>
      </w:r>
    </w:p>
    <w:p w14:paraId="0C14D6E1" w14:textId="7B2F8D2E" w:rsidR="00153DE6" w:rsidRPr="00EA4089" w:rsidRDefault="005B5468" w:rsidP="00216D40">
      <w:pPr>
        <w:pStyle w:val="Paragraphedeliste"/>
        <w:numPr>
          <w:ilvl w:val="0"/>
          <w:numId w:val="26"/>
        </w:numPr>
        <w:spacing w:line="276" w:lineRule="auto"/>
        <w:jc w:val="both"/>
        <w:rPr>
          <w:rFonts w:eastAsia="Times New Roman" w:cs="Calibri"/>
          <w:sz w:val="18"/>
          <w:szCs w:val="18"/>
        </w:rPr>
      </w:pPr>
      <w:r w:rsidRPr="00EA4089">
        <w:rPr>
          <w:rFonts w:eastAsia="Times New Roman" w:cs="Calibri"/>
          <w:sz w:val="18"/>
          <w:szCs w:val="18"/>
        </w:rPr>
        <w:t>Informations</w:t>
      </w:r>
      <w:r w:rsidR="00153DE6" w:rsidRPr="00EA4089">
        <w:rPr>
          <w:rFonts w:eastAsia="Times New Roman" w:cs="Calibri"/>
          <w:sz w:val="18"/>
          <w:szCs w:val="18"/>
        </w:rPr>
        <w:t xml:space="preserve"> nécessaires à l’évaluation (arrêts maladies,)</w:t>
      </w:r>
      <w:r w:rsidR="009E30A2" w:rsidRPr="00EA4089">
        <w:rPr>
          <w:rFonts w:eastAsia="Times New Roman" w:cs="Calibri"/>
          <w:sz w:val="18"/>
          <w:szCs w:val="18"/>
        </w:rPr>
        <w:t xml:space="preserve"> et au traitement</w:t>
      </w:r>
      <w:r w:rsidR="00EA4089" w:rsidRPr="00EA4089">
        <w:rPr>
          <w:rFonts w:eastAsia="Times New Roman" w:cs="Calibri"/>
          <w:sz w:val="18"/>
          <w:szCs w:val="18"/>
        </w:rPr>
        <w:t xml:space="preserve"> de la demande du Responsable de Traitement</w:t>
      </w:r>
      <w:r w:rsidR="00B27D9E">
        <w:rPr>
          <w:rFonts w:eastAsia="Times New Roman" w:cs="Calibri"/>
          <w:sz w:val="18"/>
          <w:szCs w:val="18"/>
        </w:rPr>
        <w:t>.</w:t>
      </w:r>
      <w:r w:rsidR="00EA4089" w:rsidRPr="00EA4089">
        <w:rPr>
          <w:rFonts w:eastAsia="Times New Roman" w:cs="Calibri"/>
          <w:sz w:val="18"/>
          <w:szCs w:val="18"/>
        </w:rPr>
        <w:t xml:space="preserve"> </w:t>
      </w:r>
    </w:p>
    <w:p w14:paraId="054C86EE" w14:textId="77777777" w:rsidR="009E30A2" w:rsidRPr="00EA4089" w:rsidRDefault="009E30A2" w:rsidP="009E30A2">
      <w:pPr>
        <w:spacing w:line="276" w:lineRule="auto"/>
        <w:jc w:val="both"/>
        <w:rPr>
          <w:rFonts w:eastAsia="Times New Roman" w:cs="Calibri"/>
          <w:sz w:val="18"/>
          <w:szCs w:val="18"/>
        </w:rPr>
      </w:pPr>
    </w:p>
    <w:p w14:paraId="0020A958" w14:textId="2A619ECD" w:rsidR="009E30A2" w:rsidRPr="00EA4089" w:rsidRDefault="009E30A2" w:rsidP="009E30A2">
      <w:pPr>
        <w:spacing w:line="276" w:lineRule="auto"/>
        <w:jc w:val="both"/>
        <w:rPr>
          <w:rFonts w:eastAsia="Times New Roman" w:cs="Calibri"/>
          <w:sz w:val="18"/>
          <w:szCs w:val="18"/>
        </w:rPr>
      </w:pPr>
      <w:r w:rsidRPr="00EA4089">
        <w:rPr>
          <w:rFonts w:eastAsia="Times New Roman" w:cs="Calibri"/>
          <w:sz w:val="18"/>
          <w:szCs w:val="18"/>
        </w:rPr>
        <w:t xml:space="preserve">Pour l’agent en charge du dossier dans la collectivité, les catégories de données utilisées pour les échanges sont : </w:t>
      </w:r>
    </w:p>
    <w:p w14:paraId="1AA41DBE" w14:textId="1315E96B" w:rsidR="009E30A2" w:rsidRPr="00B27D9E" w:rsidRDefault="009E30A2" w:rsidP="009E30A2">
      <w:pPr>
        <w:pStyle w:val="Paragraphedeliste"/>
        <w:numPr>
          <w:ilvl w:val="0"/>
          <w:numId w:val="26"/>
        </w:numPr>
        <w:spacing w:line="276" w:lineRule="auto"/>
        <w:jc w:val="both"/>
        <w:rPr>
          <w:rFonts w:eastAsia="Times New Roman" w:cs="Calibri"/>
          <w:sz w:val="18"/>
          <w:szCs w:val="18"/>
        </w:rPr>
      </w:pPr>
      <w:r w:rsidRPr="00EA4089">
        <w:rPr>
          <w:rFonts w:eastAsia="Times New Roman" w:cs="Calibri"/>
          <w:sz w:val="18"/>
          <w:szCs w:val="18"/>
        </w:rPr>
        <w:t xml:space="preserve">Identité professionnelle  </w:t>
      </w:r>
    </w:p>
    <w:p w14:paraId="5AFE5D79" w14:textId="77777777" w:rsidR="009E30A2" w:rsidRDefault="009E30A2" w:rsidP="009E30A2">
      <w:pPr>
        <w:spacing w:line="276" w:lineRule="auto"/>
        <w:jc w:val="both"/>
        <w:rPr>
          <w:rFonts w:eastAsia="Times New Roman" w:cs="Calibri"/>
          <w:sz w:val="18"/>
          <w:szCs w:val="18"/>
          <w:highlight w:val="yellow"/>
        </w:rPr>
      </w:pPr>
    </w:p>
    <w:p w14:paraId="33B79E06" w14:textId="77777777" w:rsidR="003A33E2" w:rsidRPr="006D7194" w:rsidRDefault="003A33E2" w:rsidP="003A33E2">
      <w:pPr>
        <w:spacing w:after="120" w:line="276" w:lineRule="auto"/>
        <w:jc w:val="both"/>
        <w:rPr>
          <w:rFonts w:eastAsia="Times New Roman" w:cs="Calibri"/>
          <w:sz w:val="18"/>
          <w:szCs w:val="18"/>
          <w:u w:val="single"/>
        </w:rPr>
      </w:pPr>
      <w:r w:rsidRPr="006D7194">
        <w:rPr>
          <w:rFonts w:eastAsia="Times New Roman" w:cs="Calibri"/>
          <w:sz w:val="18"/>
          <w:szCs w:val="18"/>
          <w:u w:val="single"/>
        </w:rPr>
        <w:t xml:space="preserve">Article 4. Obligations du Responsable de traitement </w:t>
      </w:r>
    </w:p>
    <w:p w14:paraId="2636298B" w14:textId="77777777" w:rsidR="003A33E2" w:rsidRPr="006D7194" w:rsidRDefault="003A33E2" w:rsidP="003A33E2">
      <w:pPr>
        <w:spacing w:after="120" w:line="276" w:lineRule="auto"/>
        <w:jc w:val="both"/>
        <w:rPr>
          <w:rFonts w:eastAsia="Times New Roman" w:cs="Calibri"/>
          <w:sz w:val="18"/>
          <w:szCs w:val="18"/>
        </w:rPr>
      </w:pPr>
      <w:r w:rsidRPr="006D7194">
        <w:rPr>
          <w:rFonts w:eastAsia="Times New Roman" w:cs="Calibri"/>
          <w:sz w:val="18"/>
          <w:szCs w:val="18"/>
        </w:rPr>
        <w:t xml:space="preserve">Le Responsable de traitement s’engage à : </w:t>
      </w:r>
    </w:p>
    <w:p w14:paraId="06E4796A" w14:textId="77777777" w:rsidR="003A33E2" w:rsidRPr="006D7194" w:rsidRDefault="003A33E2" w:rsidP="003A33E2">
      <w:pPr>
        <w:widowControl/>
        <w:numPr>
          <w:ilvl w:val="0"/>
          <w:numId w:val="30"/>
        </w:numPr>
        <w:suppressAutoHyphens w:val="0"/>
        <w:spacing w:after="120" w:line="276" w:lineRule="auto"/>
        <w:ind w:left="357" w:hanging="357"/>
        <w:contextualSpacing/>
        <w:jc w:val="both"/>
        <w:rPr>
          <w:rFonts w:eastAsia="Times New Roman" w:cs="Calibri"/>
          <w:sz w:val="18"/>
          <w:szCs w:val="18"/>
        </w:rPr>
      </w:pPr>
      <w:r w:rsidRPr="006D7194">
        <w:rPr>
          <w:rFonts w:eastAsia="Times New Roman" w:cs="Calibri"/>
          <w:sz w:val="18"/>
          <w:szCs w:val="18"/>
        </w:rPr>
        <w:t>Fournir aux Personnes Concernées l’information relative aux opérations de traitement de données qu’il réalise et ce, dès la collecte des données,</w:t>
      </w:r>
    </w:p>
    <w:p w14:paraId="061288AA" w14:textId="77777777" w:rsidR="003A33E2" w:rsidRPr="006D7194" w:rsidRDefault="003A33E2" w:rsidP="003A33E2">
      <w:pPr>
        <w:widowControl/>
        <w:numPr>
          <w:ilvl w:val="0"/>
          <w:numId w:val="30"/>
        </w:numPr>
        <w:suppressAutoHyphens w:val="0"/>
        <w:spacing w:after="120" w:line="276" w:lineRule="auto"/>
        <w:ind w:left="357" w:hanging="357"/>
        <w:contextualSpacing/>
        <w:jc w:val="both"/>
        <w:rPr>
          <w:rFonts w:eastAsia="Times New Roman" w:cs="Calibri"/>
          <w:sz w:val="18"/>
          <w:szCs w:val="18"/>
        </w:rPr>
      </w:pPr>
      <w:r w:rsidRPr="006D7194">
        <w:rPr>
          <w:rFonts w:eastAsia="Times New Roman" w:cs="Calibri"/>
          <w:sz w:val="18"/>
          <w:szCs w:val="18"/>
        </w:rPr>
        <w:t>Fournir au Sous-traitant l’accès aux Données Personnelles visées à l’article 3,</w:t>
      </w:r>
    </w:p>
    <w:p w14:paraId="10119B3B" w14:textId="77777777" w:rsidR="003A33E2" w:rsidRPr="006D7194" w:rsidRDefault="003A33E2" w:rsidP="003A33E2">
      <w:pPr>
        <w:widowControl/>
        <w:numPr>
          <w:ilvl w:val="0"/>
          <w:numId w:val="30"/>
        </w:numPr>
        <w:suppressAutoHyphens w:val="0"/>
        <w:spacing w:after="120" w:line="276" w:lineRule="auto"/>
        <w:ind w:left="357" w:hanging="357"/>
        <w:contextualSpacing/>
        <w:jc w:val="both"/>
        <w:rPr>
          <w:rFonts w:eastAsia="Times New Roman" w:cs="Calibri"/>
          <w:sz w:val="18"/>
          <w:szCs w:val="18"/>
        </w:rPr>
      </w:pPr>
      <w:r w:rsidRPr="006D7194">
        <w:rPr>
          <w:rFonts w:eastAsia="Times New Roman" w:cs="Calibri"/>
          <w:sz w:val="18"/>
          <w:szCs w:val="18"/>
        </w:rPr>
        <w:t>Documenter par écrit toute instruction concernant le Traitement des Données Personnelles par le Sous-traitant ;</w:t>
      </w:r>
    </w:p>
    <w:p w14:paraId="0E7CE620" w14:textId="77777777" w:rsidR="003A33E2" w:rsidRPr="006D7194" w:rsidRDefault="003A33E2" w:rsidP="003A33E2">
      <w:pPr>
        <w:widowControl/>
        <w:numPr>
          <w:ilvl w:val="0"/>
          <w:numId w:val="30"/>
        </w:numPr>
        <w:suppressAutoHyphens w:val="0"/>
        <w:spacing w:after="120" w:line="276" w:lineRule="auto"/>
        <w:ind w:left="357" w:hanging="357"/>
        <w:contextualSpacing/>
        <w:jc w:val="both"/>
        <w:rPr>
          <w:rFonts w:eastAsia="Times New Roman" w:cs="Calibri"/>
          <w:sz w:val="18"/>
          <w:szCs w:val="18"/>
        </w:rPr>
      </w:pPr>
      <w:r w:rsidRPr="006D7194">
        <w:rPr>
          <w:rFonts w:eastAsia="Times New Roman" w:cs="Calibri"/>
          <w:sz w:val="18"/>
          <w:szCs w:val="18"/>
        </w:rPr>
        <w:t>Veiller, au préalable et pendant toute la durée du Traitement, au respect des obligations prévues par le RGPD,</w:t>
      </w:r>
    </w:p>
    <w:p w14:paraId="68951C3C" w14:textId="77777777" w:rsidR="003A33E2" w:rsidRPr="006D7194" w:rsidRDefault="003A33E2" w:rsidP="003A33E2">
      <w:pPr>
        <w:widowControl/>
        <w:numPr>
          <w:ilvl w:val="0"/>
          <w:numId w:val="30"/>
        </w:numPr>
        <w:suppressAutoHyphens w:val="0"/>
        <w:spacing w:after="120" w:line="276" w:lineRule="auto"/>
        <w:ind w:left="357" w:hanging="357"/>
        <w:jc w:val="both"/>
        <w:rPr>
          <w:rFonts w:eastAsia="Times New Roman" w:cs="Calibri"/>
          <w:sz w:val="18"/>
          <w:szCs w:val="18"/>
        </w:rPr>
      </w:pPr>
      <w:r w:rsidRPr="006D7194">
        <w:rPr>
          <w:rFonts w:eastAsia="Times New Roman" w:cs="Calibri"/>
          <w:sz w:val="18"/>
          <w:szCs w:val="18"/>
        </w:rPr>
        <w:t>Superviser le Traitement, y compris réaliser les audits et les inspections auprès du Sous-traitant.</w:t>
      </w:r>
    </w:p>
    <w:p w14:paraId="3B6915FE" w14:textId="77777777" w:rsidR="003A33E2" w:rsidRPr="006D7194" w:rsidRDefault="003A33E2" w:rsidP="003A33E2">
      <w:pPr>
        <w:spacing w:after="120" w:line="276" w:lineRule="auto"/>
        <w:jc w:val="both"/>
        <w:rPr>
          <w:rFonts w:eastAsia="Times New Roman" w:cs="Calibri"/>
          <w:sz w:val="18"/>
          <w:szCs w:val="18"/>
          <w:u w:val="single"/>
        </w:rPr>
      </w:pPr>
      <w:r w:rsidRPr="006D7194">
        <w:rPr>
          <w:rFonts w:eastAsia="Times New Roman" w:cs="Calibri"/>
          <w:sz w:val="18"/>
          <w:szCs w:val="18"/>
          <w:u w:val="single"/>
        </w:rPr>
        <w:t xml:space="preserve">Article 5. </w:t>
      </w:r>
      <w:bookmarkEnd w:id="4"/>
      <w:r w:rsidRPr="006D7194">
        <w:rPr>
          <w:rFonts w:eastAsia="Times New Roman" w:cs="Calibri"/>
          <w:sz w:val="18"/>
          <w:szCs w:val="18"/>
          <w:u w:val="single"/>
        </w:rPr>
        <w:t xml:space="preserve">Obligations du Sous-traitant </w:t>
      </w:r>
    </w:p>
    <w:p w14:paraId="497D9634" w14:textId="77777777" w:rsidR="003A33E2" w:rsidRPr="006D7194" w:rsidRDefault="003A33E2" w:rsidP="003A33E2">
      <w:pPr>
        <w:spacing w:after="120" w:line="276" w:lineRule="auto"/>
        <w:jc w:val="both"/>
        <w:rPr>
          <w:rFonts w:eastAsia="Times New Roman" w:cs="Calibri"/>
          <w:sz w:val="18"/>
          <w:szCs w:val="18"/>
        </w:rPr>
      </w:pPr>
      <w:r w:rsidRPr="006D7194">
        <w:rPr>
          <w:rFonts w:eastAsia="Times New Roman" w:cs="Calibri"/>
          <w:sz w:val="18"/>
          <w:szCs w:val="18"/>
        </w:rPr>
        <w:t>Le Sous-traitant s'engage à :</w:t>
      </w:r>
    </w:p>
    <w:p w14:paraId="71F81610" w14:textId="77777777" w:rsidR="003A33E2" w:rsidRPr="006D7194" w:rsidRDefault="003A33E2" w:rsidP="003A33E2">
      <w:pPr>
        <w:widowControl/>
        <w:numPr>
          <w:ilvl w:val="0"/>
          <w:numId w:val="31"/>
        </w:numPr>
        <w:suppressAutoHyphens w:val="0"/>
        <w:spacing w:after="120" w:line="276" w:lineRule="auto"/>
        <w:ind w:left="360"/>
        <w:contextualSpacing/>
        <w:jc w:val="both"/>
        <w:rPr>
          <w:rFonts w:eastAsia="Times New Roman" w:cs="Calibri"/>
          <w:sz w:val="18"/>
          <w:szCs w:val="18"/>
        </w:rPr>
      </w:pPr>
      <w:r w:rsidRPr="006D7194">
        <w:rPr>
          <w:rFonts w:eastAsia="Times New Roman" w:cs="Calibri"/>
          <w:sz w:val="18"/>
          <w:szCs w:val="18"/>
        </w:rPr>
        <w:t>Traiter les Données Personnelles pour les seules finalités qui font l’objet de la sous-traitance ;</w:t>
      </w:r>
    </w:p>
    <w:p w14:paraId="55736776" w14:textId="77777777" w:rsidR="003A33E2" w:rsidRPr="006D7194" w:rsidRDefault="003A33E2" w:rsidP="003A33E2">
      <w:pPr>
        <w:widowControl/>
        <w:numPr>
          <w:ilvl w:val="0"/>
          <w:numId w:val="31"/>
        </w:numPr>
        <w:suppressAutoHyphens w:val="0"/>
        <w:spacing w:after="120" w:line="276" w:lineRule="auto"/>
        <w:ind w:left="360"/>
        <w:contextualSpacing/>
        <w:jc w:val="both"/>
        <w:rPr>
          <w:rFonts w:eastAsia="Times New Roman" w:cs="Calibri"/>
          <w:sz w:val="18"/>
          <w:szCs w:val="18"/>
        </w:rPr>
      </w:pPr>
      <w:r w:rsidRPr="006D7194">
        <w:rPr>
          <w:rFonts w:eastAsia="Times New Roman" w:cs="Calibri"/>
          <w:sz w:val="18"/>
          <w:szCs w:val="18"/>
        </w:rPr>
        <w:t>Garantir l’intégrité et la confidentialité des Données Personnelles traitées ;</w:t>
      </w:r>
    </w:p>
    <w:p w14:paraId="4754F940" w14:textId="77777777" w:rsidR="003A33E2" w:rsidRPr="006D7194" w:rsidRDefault="003A33E2" w:rsidP="003A33E2">
      <w:pPr>
        <w:widowControl/>
        <w:numPr>
          <w:ilvl w:val="0"/>
          <w:numId w:val="31"/>
        </w:numPr>
        <w:suppressAutoHyphens w:val="0"/>
        <w:spacing w:after="120" w:line="276" w:lineRule="auto"/>
        <w:ind w:left="360"/>
        <w:contextualSpacing/>
        <w:jc w:val="both"/>
        <w:rPr>
          <w:rFonts w:eastAsia="Times New Roman" w:cs="Calibri"/>
          <w:sz w:val="18"/>
          <w:szCs w:val="18"/>
        </w:rPr>
      </w:pPr>
      <w:r w:rsidRPr="006D7194">
        <w:rPr>
          <w:rFonts w:eastAsia="Times New Roman" w:cs="Calibri"/>
          <w:sz w:val="18"/>
          <w:szCs w:val="18"/>
        </w:rPr>
        <w:t>Veiller à ce que les personnes autorisées à traiter les Données Personnelles soient soumises à une obligation appropriée de confidentialité et reçoivent la formation nécessaire en matière de protection des Données Personnelles ;</w:t>
      </w:r>
    </w:p>
    <w:p w14:paraId="21EAEEDC" w14:textId="77777777" w:rsidR="003A33E2" w:rsidRPr="006D7194" w:rsidRDefault="003A33E2" w:rsidP="003A33E2">
      <w:pPr>
        <w:widowControl/>
        <w:numPr>
          <w:ilvl w:val="0"/>
          <w:numId w:val="31"/>
        </w:numPr>
        <w:suppressAutoHyphens w:val="0"/>
        <w:spacing w:after="120" w:line="276" w:lineRule="auto"/>
        <w:ind w:left="360"/>
        <w:contextualSpacing/>
        <w:jc w:val="both"/>
        <w:rPr>
          <w:rFonts w:eastAsia="Times New Roman" w:cs="Calibri"/>
          <w:sz w:val="18"/>
          <w:szCs w:val="18"/>
        </w:rPr>
      </w:pPr>
      <w:r w:rsidRPr="006D7194">
        <w:rPr>
          <w:rFonts w:eastAsia="Times New Roman" w:cs="Calibri"/>
          <w:sz w:val="18"/>
          <w:szCs w:val="18"/>
        </w:rPr>
        <w:t>Prendre en compte, s’agissant de ses services, les principes de protection des Données Personnelles dès la conception et de protection des Données Personnelles par défaut.</w:t>
      </w:r>
    </w:p>
    <w:p w14:paraId="4CDA22E5" w14:textId="77777777" w:rsidR="003A33E2" w:rsidRPr="006D7194" w:rsidRDefault="003A33E2" w:rsidP="003A33E2">
      <w:pPr>
        <w:widowControl/>
        <w:numPr>
          <w:ilvl w:val="0"/>
          <w:numId w:val="31"/>
        </w:numPr>
        <w:suppressAutoHyphens w:val="0"/>
        <w:spacing w:after="120" w:line="276" w:lineRule="auto"/>
        <w:ind w:left="360"/>
        <w:contextualSpacing/>
        <w:jc w:val="both"/>
        <w:rPr>
          <w:rFonts w:eastAsia="Times New Roman" w:cs="Calibri"/>
          <w:sz w:val="18"/>
          <w:szCs w:val="18"/>
        </w:rPr>
      </w:pPr>
      <w:r w:rsidRPr="006D7194">
        <w:rPr>
          <w:rFonts w:eastAsia="Times New Roman" w:cs="Calibri"/>
          <w:sz w:val="18"/>
          <w:szCs w:val="18"/>
        </w:rPr>
        <w:t xml:space="preserve">Le cas échéant, le Sous-traitant aide le Responsable du traitement dans la mise en œuvre de son obligation de sécurité, </w:t>
      </w:r>
      <w:r w:rsidRPr="006D7194">
        <w:rPr>
          <w:rFonts w:eastAsia="Times New Roman" w:cs="Calibri"/>
          <w:sz w:val="18"/>
          <w:szCs w:val="18"/>
        </w:rPr>
        <w:lastRenderedPageBreak/>
        <w:t xml:space="preserve">compte tenu de la nature du Traitement et des informations à sa disposition. </w:t>
      </w:r>
    </w:p>
    <w:p w14:paraId="67799523" w14:textId="77777777" w:rsidR="003A33E2" w:rsidRPr="006D7194" w:rsidRDefault="003A33E2" w:rsidP="003A33E2">
      <w:pPr>
        <w:widowControl/>
        <w:numPr>
          <w:ilvl w:val="0"/>
          <w:numId w:val="31"/>
        </w:numPr>
        <w:suppressAutoHyphens w:val="0"/>
        <w:spacing w:after="120" w:line="276" w:lineRule="auto"/>
        <w:ind w:left="360"/>
        <w:contextualSpacing/>
        <w:jc w:val="both"/>
        <w:rPr>
          <w:rFonts w:eastAsia="Times New Roman" w:cs="Calibri"/>
          <w:sz w:val="18"/>
          <w:szCs w:val="18"/>
        </w:rPr>
      </w:pPr>
      <w:r w:rsidRPr="006D7194">
        <w:rPr>
          <w:rFonts w:eastAsia="Times New Roman" w:cs="Calibri"/>
          <w:sz w:val="18"/>
          <w:szCs w:val="18"/>
        </w:rPr>
        <w:t xml:space="preserve">Le Sous-traitant déclare tenir par écrit un registre de toutes les catégories d’activités de Traitement effectuées pour le compte du Responsable de traitement, conformément aux Lois et Règlementations applicables. </w:t>
      </w:r>
    </w:p>
    <w:p w14:paraId="3E5B59C6" w14:textId="77777777" w:rsidR="003A33E2" w:rsidRPr="006D7194" w:rsidRDefault="003A33E2" w:rsidP="003A33E2">
      <w:pPr>
        <w:widowControl/>
        <w:numPr>
          <w:ilvl w:val="0"/>
          <w:numId w:val="31"/>
        </w:numPr>
        <w:suppressAutoHyphens w:val="0"/>
        <w:spacing w:after="120" w:line="276" w:lineRule="auto"/>
        <w:ind w:left="0" w:firstLine="0"/>
        <w:jc w:val="both"/>
        <w:rPr>
          <w:rFonts w:eastAsia="Times New Roman" w:cs="Calibri"/>
          <w:sz w:val="18"/>
          <w:szCs w:val="18"/>
        </w:rPr>
      </w:pPr>
      <w:r w:rsidRPr="006D7194">
        <w:rPr>
          <w:rFonts w:eastAsia="Times New Roman" w:cs="Calibri"/>
          <w:sz w:val="18"/>
          <w:szCs w:val="18"/>
        </w:rPr>
        <w:t>Le Sous-traitant met à la disposition du Responsable du traitement la documentation nécessaire pour démontrer le respect de toutes ses obligations et pour permettre la réalisation d'audits, y compris des inspections, par le Responsable du traitement ou un autre auditeur qu'il a mandaté, et contribuer à ces audits. Le Sous-Traitant s’engage, par ailleurs, à garantir toute transparence sur la politique de sécurité et/ou les moyens organisationnels et techniques mis en œuvre pour sécuriser les données traitées pour le compte du Responsable de Traitement. Il s’engage en particulier à transmettre dans les meilleurs délais toute information relative à cette politique et ces moyens sur demande du Responsable de Traitement.</w:t>
      </w:r>
    </w:p>
    <w:p w14:paraId="518FD6A6" w14:textId="77777777" w:rsidR="003A33E2" w:rsidRPr="006D7194" w:rsidRDefault="003A33E2" w:rsidP="003A33E2">
      <w:pPr>
        <w:spacing w:after="120" w:line="276" w:lineRule="auto"/>
        <w:jc w:val="both"/>
        <w:rPr>
          <w:rFonts w:eastAsia="Times New Roman" w:cs="Calibri"/>
          <w:sz w:val="18"/>
          <w:szCs w:val="18"/>
          <w:u w:val="single"/>
        </w:rPr>
      </w:pPr>
      <w:r w:rsidRPr="006D7194">
        <w:rPr>
          <w:rFonts w:eastAsia="Times New Roman" w:cs="Calibri"/>
          <w:sz w:val="18"/>
          <w:szCs w:val="18"/>
          <w:u w:val="single"/>
        </w:rPr>
        <w:t>Article 6. Mise en œuvre de mesure de sécurité techniques et organisationnelle</w:t>
      </w:r>
    </w:p>
    <w:p w14:paraId="162A705B" w14:textId="77777777" w:rsidR="003A33E2" w:rsidRPr="006D7194" w:rsidRDefault="003A33E2" w:rsidP="003A33E2">
      <w:pPr>
        <w:spacing w:after="120" w:line="276" w:lineRule="auto"/>
        <w:jc w:val="both"/>
        <w:rPr>
          <w:rFonts w:eastAsia="Times New Roman" w:cs="Calibri"/>
          <w:sz w:val="18"/>
          <w:szCs w:val="18"/>
        </w:rPr>
      </w:pPr>
      <w:r w:rsidRPr="006D7194">
        <w:rPr>
          <w:rFonts w:eastAsia="Times New Roman" w:cs="Calibri"/>
          <w:sz w:val="18"/>
          <w:szCs w:val="18"/>
        </w:rPr>
        <w:t xml:space="preserve">Le Sous-Traitant s’engage à garantir la confidentialité des données et la sécurité contre les intrusions physiques dans ses locaux et les intrusions logiques de façon à empêcher la destruction, la perte, l’altération ou la divulgation ou l’accès par des personnes non autorisées. </w:t>
      </w:r>
    </w:p>
    <w:p w14:paraId="7525028F" w14:textId="77777777" w:rsidR="003A33E2" w:rsidRPr="006D7194" w:rsidRDefault="003A33E2" w:rsidP="003A33E2">
      <w:pPr>
        <w:spacing w:after="120" w:line="276" w:lineRule="auto"/>
        <w:jc w:val="both"/>
        <w:rPr>
          <w:rFonts w:eastAsia="Times New Roman" w:cs="Calibri"/>
          <w:sz w:val="18"/>
          <w:szCs w:val="18"/>
          <w:u w:val="single"/>
        </w:rPr>
      </w:pPr>
      <w:r w:rsidRPr="006D7194">
        <w:rPr>
          <w:rFonts w:eastAsia="Times New Roman" w:cs="Calibri"/>
          <w:sz w:val="18"/>
          <w:szCs w:val="18"/>
          <w:u w:val="single"/>
        </w:rPr>
        <w:t xml:space="preserve">Article 7. Sous-traitance </w:t>
      </w:r>
    </w:p>
    <w:p w14:paraId="7F74E2E0" w14:textId="35BEC455" w:rsidR="009E30A2" w:rsidRPr="00B27D9E" w:rsidRDefault="00DD5201" w:rsidP="003A33E2">
      <w:pPr>
        <w:spacing w:after="120" w:line="276" w:lineRule="auto"/>
        <w:jc w:val="both"/>
        <w:rPr>
          <w:rFonts w:eastAsia="Times New Roman" w:cs="Calibri"/>
          <w:sz w:val="18"/>
          <w:szCs w:val="18"/>
        </w:rPr>
      </w:pPr>
      <w:r>
        <w:rPr>
          <w:rFonts w:eastAsia="Times New Roman" w:cs="Calibri"/>
          <w:sz w:val="18"/>
          <w:szCs w:val="18"/>
        </w:rPr>
        <w:t>Certaines missions sont sous-traitées par l’assureur, attributaire du marché : formations, statistiques d’absentéisme, traitement des sinistres déclarés notamment</w:t>
      </w:r>
      <w:r w:rsidR="009E30A2" w:rsidRPr="00B27D9E">
        <w:rPr>
          <w:rFonts w:eastAsia="Times New Roman" w:cs="Calibri"/>
          <w:sz w:val="18"/>
          <w:szCs w:val="18"/>
        </w:rPr>
        <w:t xml:space="preserve">. </w:t>
      </w:r>
    </w:p>
    <w:p w14:paraId="2D22A967" w14:textId="77777777" w:rsidR="003A33E2" w:rsidRPr="006D7194" w:rsidRDefault="003A33E2" w:rsidP="003A33E2">
      <w:pPr>
        <w:spacing w:after="120" w:line="276" w:lineRule="auto"/>
        <w:jc w:val="both"/>
        <w:rPr>
          <w:rFonts w:eastAsia="Times New Roman" w:cs="Calibri"/>
          <w:sz w:val="18"/>
          <w:szCs w:val="18"/>
          <w:u w:val="single"/>
        </w:rPr>
      </w:pPr>
      <w:r w:rsidRPr="006D7194">
        <w:rPr>
          <w:rFonts w:eastAsia="Times New Roman" w:cs="Calibri"/>
          <w:sz w:val="18"/>
          <w:szCs w:val="18"/>
          <w:u w:val="single"/>
        </w:rPr>
        <w:t xml:space="preserve">Article 8. Notifications des violations de données personnelles </w:t>
      </w:r>
    </w:p>
    <w:p w14:paraId="25C996E2" w14:textId="77777777" w:rsidR="003A33E2" w:rsidRPr="006D7194" w:rsidRDefault="003A33E2" w:rsidP="003A33E2">
      <w:pPr>
        <w:spacing w:after="120" w:line="276" w:lineRule="auto"/>
        <w:jc w:val="both"/>
        <w:rPr>
          <w:rFonts w:eastAsia="Times New Roman" w:cs="Calibri"/>
          <w:sz w:val="18"/>
          <w:szCs w:val="18"/>
        </w:rPr>
      </w:pPr>
      <w:r w:rsidRPr="006D7194">
        <w:rPr>
          <w:rFonts w:eastAsia="Times New Roman" w:cs="Calibri"/>
          <w:sz w:val="18"/>
          <w:szCs w:val="18"/>
        </w:rPr>
        <w:t xml:space="preserve">Le Sous-traitant notifie au Responsable du traitement toute Violation de Données Personnelles dans un délai maximum de 72 heures après en avoir pris connaissance en utilisant l’adresse électronique qui lui sera communiquée lors du démarrage de la prestation. </w:t>
      </w:r>
    </w:p>
    <w:p w14:paraId="41AE1400" w14:textId="77777777" w:rsidR="003A33E2" w:rsidRPr="006D7194" w:rsidRDefault="003A33E2" w:rsidP="003A33E2">
      <w:pPr>
        <w:spacing w:after="120" w:line="276" w:lineRule="auto"/>
        <w:jc w:val="both"/>
        <w:rPr>
          <w:rFonts w:eastAsia="Times New Roman" w:cs="Calibri"/>
          <w:sz w:val="18"/>
          <w:szCs w:val="18"/>
        </w:rPr>
      </w:pPr>
      <w:r w:rsidRPr="006D7194">
        <w:rPr>
          <w:rFonts w:eastAsia="Times New Roman" w:cs="Calibri"/>
          <w:sz w:val="18"/>
          <w:szCs w:val="18"/>
        </w:rPr>
        <w:t>La notification devra décrire la nature de la violation de données, y compris les catégories et le nombre de Personnes concernées, le nom de la personne en charge du traitement concerné, les conséquences de la violation de données, les mesures prises pour y remédier, ainsi que le calendrier envisagé pour les mettre en œuvre, en limiter les conséquences, et en prévenir la récurrence. Cette notification est accompagnée de toute la documentation utile afin de permettre au Responsable du traitement, si nécessaire, de notifier cette violation à l’autorité de contrôle compétente et aux personnes concernées.</w:t>
      </w:r>
    </w:p>
    <w:p w14:paraId="4E420ACF" w14:textId="77777777" w:rsidR="003A33E2" w:rsidRPr="006D7194" w:rsidRDefault="003A33E2" w:rsidP="003A33E2">
      <w:pPr>
        <w:spacing w:after="120" w:line="276" w:lineRule="auto"/>
        <w:jc w:val="both"/>
        <w:rPr>
          <w:rFonts w:eastAsia="Times New Roman" w:cs="Calibri"/>
          <w:sz w:val="18"/>
          <w:szCs w:val="18"/>
        </w:rPr>
      </w:pPr>
      <w:r w:rsidRPr="006D7194">
        <w:rPr>
          <w:rFonts w:eastAsia="Times New Roman" w:cs="Calibri"/>
          <w:sz w:val="18"/>
          <w:szCs w:val="18"/>
        </w:rPr>
        <w:t xml:space="preserve">Le Sous-Traitant s’engage en outre à rechercher l’origine de la violation de données et à mettre en place toutes mesures correctives afin d’y mettre un terme et d’en limiter les conséquences et la récurrence. </w:t>
      </w:r>
    </w:p>
    <w:p w14:paraId="56A573A0" w14:textId="77777777" w:rsidR="003A33E2" w:rsidRPr="006D7194" w:rsidRDefault="003A33E2" w:rsidP="003A33E2">
      <w:pPr>
        <w:spacing w:after="120" w:line="276" w:lineRule="auto"/>
        <w:jc w:val="both"/>
        <w:rPr>
          <w:rFonts w:eastAsia="Times New Roman" w:cs="Calibri"/>
          <w:sz w:val="18"/>
          <w:szCs w:val="18"/>
        </w:rPr>
      </w:pPr>
      <w:r w:rsidRPr="006D7194">
        <w:rPr>
          <w:rFonts w:eastAsia="Times New Roman" w:cs="Calibri"/>
          <w:sz w:val="18"/>
          <w:szCs w:val="18"/>
        </w:rPr>
        <w:t xml:space="preserve">Le Sous-Traitant s’engage également à assister le Responsable de Traitement dans la mise en œuvre des notifications éventuellement nécessaires auprès des autorités compétentes et/ou des personnes concernées. </w:t>
      </w:r>
    </w:p>
    <w:p w14:paraId="2451A575" w14:textId="77777777" w:rsidR="003A33E2" w:rsidRPr="006D7194" w:rsidRDefault="003A33E2" w:rsidP="003A33E2">
      <w:pPr>
        <w:spacing w:after="120" w:line="276" w:lineRule="auto"/>
        <w:jc w:val="both"/>
        <w:rPr>
          <w:rFonts w:eastAsia="Times New Roman" w:cs="Calibri"/>
          <w:sz w:val="18"/>
          <w:szCs w:val="18"/>
          <w:u w:val="single"/>
        </w:rPr>
      </w:pPr>
      <w:r w:rsidRPr="006D7194">
        <w:rPr>
          <w:rFonts w:eastAsia="Times New Roman" w:cs="Calibri"/>
          <w:sz w:val="18"/>
          <w:szCs w:val="18"/>
          <w:u w:val="single"/>
        </w:rPr>
        <w:t xml:space="preserve">Article 9. Information et gestion des demandes d’exercice de droit des Personnes concernées </w:t>
      </w:r>
    </w:p>
    <w:p w14:paraId="6B45354B" w14:textId="77777777" w:rsidR="003A33E2" w:rsidRPr="006D7194" w:rsidRDefault="003A33E2" w:rsidP="003A33E2">
      <w:pPr>
        <w:spacing w:after="120" w:line="276" w:lineRule="auto"/>
        <w:jc w:val="both"/>
        <w:rPr>
          <w:rFonts w:eastAsia="Times New Roman" w:cs="Calibri"/>
          <w:sz w:val="18"/>
          <w:szCs w:val="18"/>
        </w:rPr>
      </w:pPr>
      <w:r w:rsidRPr="006D7194">
        <w:rPr>
          <w:rFonts w:eastAsia="Times New Roman" w:cs="Calibri"/>
          <w:sz w:val="18"/>
          <w:szCs w:val="18"/>
        </w:rPr>
        <w:t xml:space="preserve">Il appartient au responsable de traitement de fournir l’information aux personnes concernées par les opérations de traitement au moment de la collecte.  </w:t>
      </w:r>
    </w:p>
    <w:p w14:paraId="591A7C80" w14:textId="77777777" w:rsidR="003A33E2" w:rsidRPr="006D7194" w:rsidRDefault="003A33E2" w:rsidP="003A33E2">
      <w:pPr>
        <w:spacing w:after="120" w:line="276" w:lineRule="auto"/>
        <w:jc w:val="both"/>
        <w:rPr>
          <w:rFonts w:eastAsia="Times New Roman" w:cs="Calibri"/>
          <w:sz w:val="18"/>
          <w:szCs w:val="18"/>
        </w:rPr>
      </w:pPr>
      <w:r w:rsidRPr="006D7194">
        <w:rPr>
          <w:rFonts w:eastAsia="Times New Roman" w:cs="Calibri"/>
          <w:sz w:val="18"/>
          <w:szCs w:val="18"/>
        </w:rPr>
        <w:t xml:space="preserve">Sur instruction écrite et spécifique du Responsable de traitement, le Sous-traitant peut néanmoins se voir confier la charge de la </w:t>
      </w:r>
      <w:r w:rsidRPr="006D7194">
        <w:rPr>
          <w:rFonts w:eastAsia="Times New Roman" w:cs="Calibri"/>
          <w:sz w:val="18"/>
          <w:szCs w:val="18"/>
        </w:rPr>
        <w:t>délivrance de ces informations. Dans ce dernier cas, le contenu de l’information et ses modalités de délivrance sont définies par le Responsable de traitement. Le Sous-traitant s’engage à fournir au Responsable de Traitement, par tout moyen, la preuve de la délivrance de l’information.)</w:t>
      </w:r>
    </w:p>
    <w:p w14:paraId="682716E2" w14:textId="77777777" w:rsidR="003A33E2" w:rsidRPr="006D7194" w:rsidRDefault="003A33E2" w:rsidP="003A33E2">
      <w:pPr>
        <w:spacing w:after="120" w:line="276" w:lineRule="auto"/>
        <w:jc w:val="both"/>
        <w:rPr>
          <w:rFonts w:eastAsia="Times New Roman" w:cs="Calibri"/>
          <w:sz w:val="18"/>
          <w:szCs w:val="18"/>
        </w:rPr>
      </w:pPr>
      <w:r w:rsidRPr="006D7194">
        <w:rPr>
          <w:rFonts w:eastAsia="Times New Roman" w:cs="Calibri"/>
          <w:sz w:val="18"/>
          <w:szCs w:val="18"/>
        </w:rPr>
        <w:t xml:space="preserve">Dans la mesure du possible, le Sous-traitant doit aider le Responsable du traitement à s’acquitter de son obligation de donner suite aux demandes d’exercice des droits des personnes concernées (droit d’accès, de rectification, d’effacement et d’opposition, droit à la limitation du traitement, droit à la portabilité des données), notamment en instaurant toutes les mesures techniques et organisationnelles pertinentes pour en assurer la mise en œuvre effective. </w:t>
      </w:r>
    </w:p>
    <w:p w14:paraId="3EA5DAE1" w14:textId="77777777" w:rsidR="003A33E2" w:rsidRPr="006D7194" w:rsidRDefault="003A33E2" w:rsidP="003A33E2">
      <w:pPr>
        <w:spacing w:after="120" w:line="276" w:lineRule="auto"/>
        <w:jc w:val="both"/>
        <w:rPr>
          <w:rFonts w:eastAsia="Times New Roman" w:cs="Calibri"/>
          <w:sz w:val="18"/>
          <w:szCs w:val="18"/>
          <w:u w:val="single"/>
        </w:rPr>
      </w:pPr>
      <w:r w:rsidRPr="006D7194">
        <w:rPr>
          <w:rFonts w:eastAsia="Times New Roman" w:cs="Calibri"/>
          <w:sz w:val="18"/>
          <w:szCs w:val="18"/>
          <w:u w:val="single"/>
        </w:rPr>
        <w:t xml:space="preserve">Article 10. Analyses d’impact et relation avec l’autorité de contrôle </w:t>
      </w:r>
    </w:p>
    <w:p w14:paraId="7BCAD076" w14:textId="77777777" w:rsidR="003A33E2" w:rsidRPr="006D7194" w:rsidRDefault="003A33E2" w:rsidP="003A33E2">
      <w:pPr>
        <w:spacing w:after="120" w:line="276" w:lineRule="auto"/>
        <w:jc w:val="both"/>
        <w:rPr>
          <w:rFonts w:eastAsia="Times New Roman" w:cs="Calibri"/>
          <w:sz w:val="18"/>
          <w:szCs w:val="18"/>
        </w:rPr>
      </w:pPr>
      <w:r w:rsidRPr="006D7194">
        <w:rPr>
          <w:rFonts w:eastAsia="Times New Roman" w:cs="Calibri"/>
          <w:sz w:val="18"/>
          <w:szCs w:val="18"/>
        </w:rPr>
        <w:t>Le Sous-Traitant s’engage à coopérer et à assister le Responsable de Traitement pour la mise en œuvre des obligations lui incombant. Plus particulièrement, le Prestataire s’engage :</w:t>
      </w:r>
    </w:p>
    <w:p w14:paraId="2EAC4032" w14:textId="77777777" w:rsidR="003A33E2" w:rsidRPr="006D7194" w:rsidRDefault="003A33E2" w:rsidP="003A33E2">
      <w:pPr>
        <w:widowControl/>
        <w:numPr>
          <w:ilvl w:val="0"/>
          <w:numId w:val="29"/>
        </w:numPr>
        <w:suppressAutoHyphens w:val="0"/>
        <w:spacing w:after="120" w:line="276" w:lineRule="auto"/>
        <w:ind w:left="360"/>
        <w:jc w:val="both"/>
        <w:rPr>
          <w:rFonts w:eastAsia="Times New Roman" w:cs="Calibri"/>
          <w:sz w:val="18"/>
          <w:szCs w:val="18"/>
        </w:rPr>
      </w:pPr>
      <w:r w:rsidRPr="006D7194">
        <w:rPr>
          <w:rFonts w:eastAsia="Times New Roman" w:cs="Calibri"/>
          <w:sz w:val="18"/>
          <w:szCs w:val="18"/>
        </w:rPr>
        <w:t>A coopérer et assister le Responsable de Traitement afin que ce dernier dispose de l’ensemble des informations nécessaires pour réaliser une analyse d’impact préalablement ou postérieurement à la mise en œuvre d’un traitement ;</w:t>
      </w:r>
    </w:p>
    <w:p w14:paraId="2127856C" w14:textId="77777777" w:rsidR="003A33E2" w:rsidRPr="006D7194" w:rsidRDefault="003A33E2" w:rsidP="003A33E2">
      <w:pPr>
        <w:widowControl/>
        <w:numPr>
          <w:ilvl w:val="0"/>
          <w:numId w:val="29"/>
        </w:numPr>
        <w:suppressAutoHyphens w:val="0"/>
        <w:spacing w:after="120" w:line="276" w:lineRule="auto"/>
        <w:ind w:left="360"/>
        <w:jc w:val="both"/>
        <w:rPr>
          <w:rFonts w:eastAsia="Times New Roman" w:cs="Calibri"/>
          <w:sz w:val="18"/>
          <w:szCs w:val="18"/>
        </w:rPr>
      </w:pPr>
      <w:r w:rsidRPr="006D7194">
        <w:rPr>
          <w:rFonts w:eastAsia="Times New Roman" w:cs="Calibri"/>
          <w:sz w:val="18"/>
          <w:szCs w:val="18"/>
        </w:rPr>
        <w:t xml:space="preserve">A coopérer et assister le Responsable de Traitement, et notamment à fournir tout document et/ou information qui serait nécessaire dans le cadre de la consultation préalable de la CNIL obligatoire en cas de risque résiduel élevé révélé par l’analyse d'impact ; </w:t>
      </w:r>
    </w:p>
    <w:p w14:paraId="0436501D" w14:textId="77777777" w:rsidR="003A33E2" w:rsidRPr="006D7194" w:rsidRDefault="003A33E2" w:rsidP="003A33E2">
      <w:pPr>
        <w:widowControl/>
        <w:numPr>
          <w:ilvl w:val="0"/>
          <w:numId w:val="29"/>
        </w:numPr>
        <w:suppressAutoHyphens w:val="0"/>
        <w:spacing w:after="120" w:line="276" w:lineRule="auto"/>
        <w:ind w:left="360"/>
        <w:jc w:val="both"/>
        <w:rPr>
          <w:rFonts w:eastAsia="Times New Roman" w:cs="Calibri"/>
          <w:sz w:val="18"/>
          <w:szCs w:val="18"/>
        </w:rPr>
      </w:pPr>
      <w:r w:rsidRPr="006D7194">
        <w:rPr>
          <w:rFonts w:eastAsia="Times New Roman" w:cs="Calibri"/>
          <w:sz w:val="18"/>
          <w:szCs w:val="18"/>
        </w:rPr>
        <w:t xml:space="preserve">A assister le Responsable de Traitement en cas de contrôle et/ou demande de(s) autorité(s) de contrôle (notamment la CNIL). </w:t>
      </w:r>
      <w:bookmarkEnd w:id="5"/>
    </w:p>
    <w:p w14:paraId="32AC0DC7" w14:textId="77777777" w:rsidR="003A33E2" w:rsidRPr="006D7194" w:rsidRDefault="003A33E2" w:rsidP="003A33E2">
      <w:pPr>
        <w:spacing w:after="120" w:line="276" w:lineRule="auto"/>
        <w:jc w:val="both"/>
        <w:rPr>
          <w:rFonts w:eastAsia="Times New Roman" w:cs="Calibri"/>
          <w:sz w:val="18"/>
          <w:szCs w:val="18"/>
          <w:u w:val="single"/>
        </w:rPr>
      </w:pPr>
      <w:r w:rsidRPr="006D7194">
        <w:rPr>
          <w:rFonts w:eastAsia="Times New Roman" w:cs="Calibri"/>
          <w:sz w:val="18"/>
          <w:szCs w:val="18"/>
          <w:u w:val="single"/>
        </w:rPr>
        <w:t>Article 11. Délégué à la Protection des Données</w:t>
      </w:r>
    </w:p>
    <w:p w14:paraId="0D994956" w14:textId="77777777" w:rsidR="003A33E2" w:rsidRPr="006D7194" w:rsidRDefault="003A33E2" w:rsidP="003A33E2">
      <w:pPr>
        <w:spacing w:after="120" w:line="276" w:lineRule="auto"/>
        <w:jc w:val="both"/>
        <w:rPr>
          <w:rFonts w:eastAsia="Times New Roman" w:cs="Calibri"/>
          <w:color w:val="0563C1"/>
          <w:sz w:val="18"/>
          <w:szCs w:val="18"/>
          <w:u w:val="single"/>
        </w:rPr>
      </w:pPr>
      <w:r w:rsidRPr="006D7194">
        <w:rPr>
          <w:rFonts w:eastAsia="Times New Roman" w:cs="Calibri"/>
          <w:sz w:val="18"/>
          <w:szCs w:val="18"/>
        </w:rPr>
        <w:t xml:space="preserve">Le délégué à la protection des données du Sous-traitant est disponible à l’adresse </w:t>
      </w:r>
      <w:hyperlink r:id="rId12" w:history="1">
        <w:r w:rsidRPr="006D7194">
          <w:rPr>
            <w:rFonts w:eastAsia="Times New Roman" w:cs="Calibri"/>
            <w:color w:val="0563C1"/>
            <w:sz w:val="18"/>
            <w:szCs w:val="18"/>
            <w:u w:val="single"/>
          </w:rPr>
          <w:t>dpo@cdg84.fr</w:t>
        </w:r>
      </w:hyperlink>
    </w:p>
    <w:p w14:paraId="4C9F2B01" w14:textId="77777777" w:rsidR="003A33E2" w:rsidRPr="006D7194" w:rsidRDefault="003A33E2" w:rsidP="003A33E2">
      <w:pPr>
        <w:spacing w:after="120" w:line="276" w:lineRule="auto"/>
        <w:jc w:val="both"/>
        <w:rPr>
          <w:rFonts w:eastAsia="Times New Roman" w:cs="Calibri"/>
          <w:sz w:val="18"/>
          <w:szCs w:val="18"/>
          <w:u w:val="single"/>
        </w:rPr>
      </w:pPr>
      <w:r w:rsidRPr="006D7194">
        <w:rPr>
          <w:rFonts w:eastAsia="Times New Roman" w:cs="Calibri"/>
          <w:sz w:val="18"/>
          <w:szCs w:val="18"/>
          <w:u w:val="single"/>
        </w:rPr>
        <w:t xml:space="preserve">Article 12 : Sort des données à la fin de la prestation </w:t>
      </w:r>
    </w:p>
    <w:p w14:paraId="5F5A0DB3" w14:textId="7B3B6A87" w:rsidR="005B5468" w:rsidRDefault="005B5468" w:rsidP="003A33E2">
      <w:pPr>
        <w:tabs>
          <w:tab w:val="left" w:pos="3119"/>
        </w:tabs>
        <w:spacing w:after="120" w:line="276" w:lineRule="auto"/>
        <w:jc w:val="both"/>
        <w:rPr>
          <w:rFonts w:eastAsia="Times New Roman" w:cs="Calibri"/>
          <w:sz w:val="18"/>
          <w:szCs w:val="18"/>
        </w:rPr>
      </w:pPr>
      <w:r w:rsidRPr="00CC0175">
        <w:rPr>
          <w:rFonts w:eastAsia="Times New Roman" w:cs="Calibri"/>
          <w:sz w:val="18"/>
          <w:szCs w:val="18"/>
        </w:rPr>
        <w:t xml:space="preserve">Les données </w:t>
      </w:r>
      <w:r w:rsidR="00B27D9E" w:rsidRPr="00CC0175">
        <w:rPr>
          <w:rFonts w:eastAsia="Times New Roman" w:cs="Calibri"/>
          <w:sz w:val="18"/>
          <w:szCs w:val="18"/>
        </w:rPr>
        <w:t xml:space="preserve">échangées </w:t>
      </w:r>
      <w:r w:rsidRPr="00CC0175">
        <w:rPr>
          <w:rFonts w:eastAsia="Times New Roman" w:cs="Calibri"/>
          <w:sz w:val="18"/>
          <w:szCs w:val="18"/>
        </w:rPr>
        <w:t xml:space="preserve">entre le sous-traitant et le Responsable de traitement sont </w:t>
      </w:r>
      <w:proofErr w:type="gramStart"/>
      <w:r w:rsidRPr="00CC0175">
        <w:rPr>
          <w:rFonts w:eastAsia="Times New Roman" w:cs="Calibri"/>
          <w:sz w:val="18"/>
          <w:szCs w:val="18"/>
        </w:rPr>
        <w:t>conservées</w:t>
      </w:r>
      <w:proofErr w:type="gramEnd"/>
      <w:r w:rsidRPr="00CC0175">
        <w:rPr>
          <w:rFonts w:eastAsia="Times New Roman" w:cs="Calibri"/>
          <w:sz w:val="18"/>
          <w:szCs w:val="18"/>
        </w:rPr>
        <w:t xml:space="preserve"> </w:t>
      </w:r>
      <w:r w:rsidR="00CC0175" w:rsidRPr="00CC0175">
        <w:rPr>
          <w:rFonts w:eastAsia="Times New Roman" w:cs="Calibri"/>
          <w:sz w:val="18"/>
          <w:szCs w:val="18"/>
        </w:rPr>
        <w:t>6</w:t>
      </w:r>
      <w:r w:rsidR="00B27D9E" w:rsidRPr="00CC0175">
        <w:rPr>
          <w:rFonts w:eastAsia="Times New Roman" w:cs="Calibri"/>
          <w:sz w:val="18"/>
          <w:szCs w:val="18"/>
        </w:rPr>
        <w:t xml:space="preserve"> mois à date de</w:t>
      </w:r>
      <w:r w:rsidRPr="00CC0175">
        <w:rPr>
          <w:rFonts w:eastAsia="Times New Roman" w:cs="Calibri"/>
          <w:sz w:val="18"/>
          <w:szCs w:val="18"/>
        </w:rPr>
        <w:t xml:space="preserve"> résiliation du contrat groupe ou de la résiliation par la collectivité puis détruites.</w:t>
      </w:r>
    </w:p>
    <w:p w14:paraId="3C686F8F" w14:textId="77777777" w:rsidR="003A33E2" w:rsidRPr="006D7194" w:rsidRDefault="003A33E2" w:rsidP="003A33E2">
      <w:pPr>
        <w:spacing w:after="120" w:line="276" w:lineRule="auto"/>
        <w:rPr>
          <w:rFonts w:eastAsia="Times New Roman" w:cs="Calibri"/>
          <w:sz w:val="18"/>
          <w:szCs w:val="18"/>
          <w:u w:val="single"/>
        </w:rPr>
      </w:pPr>
      <w:r w:rsidRPr="006D7194">
        <w:rPr>
          <w:rFonts w:eastAsia="Times New Roman" w:cs="Calibri"/>
          <w:sz w:val="18"/>
          <w:szCs w:val="18"/>
          <w:u w:val="single"/>
        </w:rPr>
        <w:t>Article 13 : Données internes du responsable de traitement</w:t>
      </w:r>
    </w:p>
    <w:p w14:paraId="0D8C9732" w14:textId="77777777" w:rsidR="003A33E2" w:rsidRPr="006D7194" w:rsidRDefault="003A33E2" w:rsidP="003A33E2">
      <w:pPr>
        <w:spacing w:after="120" w:line="276" w:lineRule="auto"/>
        <w:jc w:val="both"/>
        <w:rPr>
          <w:rFonts w:eastAsia="Times New Roman" w:cs="Calibri"/>
          <w:sz w:val="18"/>
          <w:szCs w:val="18"/>
        </w:rPr>
      </w:pPr>
      <w:r w:rsidRPr="006D7194">
        <w:rPr>
          <w:rFonts w:eastAsia="Times New Roman" w:cs="Calibri"/>
          <w:sz w:val="18"/>
          <w:szCs w:val="18"/>
        </w:rPr>
        <w:t xml:space="preserve">En dehors de toute prestation de service, la Collectivité est informée que ses propres données internes pourront être traitées par le sous-traitant en tant que Responsable de Traitement, à des fins de gestion de la relation avec la Collectivité. </w:t>
      </w:r>
    </w:p>
    <w:p w14:paraId="40420D12" w14:textId="04A07B1C" w:rsidR="002816DB" w:rsidRPr="003F5109" w:rsidRDefault="002816DB" w:rsidP="003F5109">
      <w:pPr>
        <w:spacing w:line="276" w:lineRule="auto"/>
        <w:jc w:val="both"/>
        <w:rPr>
          <w:rFonts w:asciiTheme="minorHAnsi" w:hAnsiTheme="minorHAnsi" w:cstheme="minorHAnsi"/>
          <w:b/>
          <w:sz w:val="22"/>
          <w:szCs w:val="22"/>
        </w:rPr>
      </w:pPr>
    </w:p>
    <w:sectPr w:rsidR="002816DB" w:rsidRPr="003F5109" w:rsidSect="00DD6B93">
      <w:footnotePr>
        <w:pos w:val="beneathText"/>
      </w:footnotePr>
      <w:type w:val="continuous"/>
      <w:pgSz w:w="11905" w:h="16837"/>
      <w:pgMar w:top="720" w:right="720" w:bottom="720" w:left="720" w:header="720" w:footer="179"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D2B646" w14:textId="77777777" w:rsidR="00E33E4D" w:rsidRDefault="00E33E4D">
      <w:r>
        <w:separator/>
      </w:r>
    </w:p>
  </w:endnote>
  <w:endnote w:type="continuationSeparator" w:id="0">
    <w:p w14:paraId="0583A4A0" w14:textId="77777777" w:rsidR="00E33E4D" w:rsidRDefault="00E33E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StarSymbol">
    <w:altName w:val="Segoe UI Symbol"/>
    <w:charset w:val="02"/>
    <w:family w:val="auto"/>
    <w:pitch w:val="default"/>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Tw Cen MT">
    <w:panose1 w:val="020B0602020104020603"/>
    <w:charset w:val="00"/>
    <w:family w:val="swiss"/>
    <w:pitch w:val="variable"/>
    <w:sig w:usb0="00000007"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Pro">
    <w:panose1 w:val="02040502050405020303"/>
    <w:charset w:val="00"/>
    <w:family w:val="roman"/>
    <w:pitch w:val="variable"/>
    <w:sig w:usb0="800002AF" w:usb1="0000000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BCFC98" w14:textId="77777777" w:rsidR="002E7420" w:rsidRDefault="002E7420">
    <w:pPr>
      <w:pStyle w:val="Pieddepage"/>
      <w:framePr w:wrap="around" w:vAnchor="text" w:hAnchor="margin" w:xAlign="center" w:y="1"/>
      <w:rPr>
        <w:rStyle w:val="Numrodepage"/>
      </w:rPr>
    </w:pPr>
    <w:r>
      <w:rPr>
        <w:rStyle w:val="Numrodepage"/>
      </w:rPr>
      <w:fldChar w:fldCharType="begin"/>
    </w:r>
    <w:r>
      <w:rPr>
        <w:rStyle w:val="Numrodepage"/>
      </w:rPr>
      <w:instrText xml:space="preserve">PAGE  </w:instrText>
    </w:r>
    <w:r>
      <w:rPr>
        <w:rStyle w:val="Numrodepage"/>
      </w:rPr>
      <w:fldChar w:fldCharType="end"/>
    </w:r>
  </w:p>
  <w:p w14:paraId="43333DB1" w14:textId="77777777" w:rsidR="002E7420" w:rsidRDefault="002E7420">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w:hAnsi="Calibri"/>
      </w:rPr>
      <w:id w:val="-1423644952"/>
      <w:docPartObj>
        <w:docPartGallery w:val="Page Numbers (Bottom of Page)"/>
        <w:docPartUnique/>
      </w:docPartObj>
    </w:sdtPr>
    <w:sdtEndPr>
      <w:rPr>
        <w:sz w:val="22"/>
      </w:rPr>
    </w:sdtEndPr>
    <w:sdtContent>
      <w:sdt>
        <w:sdtPr>
          <w:rPr>
            <w:rFonts w:ascii="Calibri" w:hAnsi="Calibri"/>
            <w:sz w:val="22"/>
          </w:rPr>
          <w:id w:val="860082579"/>
          <w:docPartObj>
            <w:docPartGallery w:val="Page Numbers (Top of Page)"/>
            <w:docPartUnique/>
          </w:docPartObj>
        </w:sdtPr>
        <w:sdtEndPr/>
        <w:sdtContent>
          <w:p w14:paraId="6B87D460" w14:textId="77777777" w:rsidR="002E7420" w:rsidRPr="00964004" w:rsidRDefault="002E7420">
            <w:pPr>
              <w:pStyle w:val="Pieddepage"/>
              <w:jc w:val="right"/>
              <w:rPr>
                <w:rFonts w:ascii="Calibri" w:hAnsi="Calibri"/>
                <w:sz w:val="22"/>
              </w:rPr>
            </w:pPr>
            <w:r w:rsidRPr="00964004">
              <w:rPr>
                <w:rFonts w:ascii="Calibri" w:hAnsi="Calibri"/>
                <w:sz w:val="22"/>
              </w:rPr>
              <w:t xml:space="preserve">Page </w:t>
            </w:r>
            <w:r w:rsidRPr="00964004">
              <w:rPr>
                <w:rFonts w:ascii="Calibri" w:hAnsi="Calibri"/>
                <w:b/>
                <w:bCs/>
                <w:sz w:val="22"/>
              </w:rPr>
              <w:fldChar w:fldCharType="begin"/>
            </w:r>
            <w:r w:rsidRPr="00964004">
              <w:rPr>
                <w:rFonts w:ascii="Calibri" w:hAnsi="Calibri"/>
                <w:b/>
                <w:bCs/>
                <w:sz w:val="22"/>
              </w:rPr>
              <w:instrText>PAGE</w:instrText>
            </w:r>
            <w:r w:rsidRPr="00964004">
              <w:rPr>
                <w:rFonts w:ascii="Calibri" w:hAnsi="Calibri"/>
                <w:b/>
                <w:bCs/>
                <w:sz w:val="22"/>
              </w:rPr>
              <w:fldChar w:fldCharType="separate"/>
            </w:r>
            <w:r w:rsidR="0036260F">
              <w:rPr>
                <w:rFonts w:ascii="Calibri" w:hAnsi="Calibri"/>
                <w:b/>
                <w:bCs/>
                <w:noProof/>
                <w:sz w:val="22"/>
              </w:rPr>
              <w:t>3</w:t>
            </w:r>
            <w:r w:rsidRPr="00964004">
              <w:rPr>
                <w:rFonts w:ascii="Calibri" w:hAnsi="Calibri"/>
                <w:b/>
                <w:bCs/>
                <w:sz w:val="22"/>
              </w:rPr>
              <w:fldChar w:fldCharType="end"/>
            </w:r>
            <w:r w:rsidRPr="00964004">
              <w:rPr>
                <w:rFonts w:ascii="Calibri" w:hAnsi="Calibri"/>
                <w:sz w:val="22"/>
              </w:rPr>
              <w:t xml:space="preserve"> sur </w:t>
            </w:r>
            <w:r w:rsidRPr="00964004">
              <w:rPr>
                <w:rFonts w:ascii="Calibri" w:hAnsi="Calibri"/>
                <w:b/>
                <w:bCs/>
                <w:sz w:val="22"/>
              </w:rPr>
              <w:fldChar w:fldCharType="begin"/>
            </w:r>
            <w:r w:rsidRPr="00964004">
              <w:rPr>
                <w:rFonts w:ascii="Calibri" w:hAnsi="Calibri"/>
                <w:b/>
                <w:bCs/>
                <w:sz w:val="22"/>
              </w:rPr>
              <w:instrText>NUMPAGES</w:instrText>
            </w:r>
            <w:r w:rsidRPr="00964004">
              <w:rPr>
                <w:rFonts w:ascii="Calibri" w:hAnsi="Calibri"/>
                <w:b/>
                <w:bCs/>
                <w:sz w:val="22"/>
              </w:rPr>
              <w:fldChar w:fldCharType="separate"/>
            </w:r>
            <w:r w:rsidR="0036260F">
              <w:rPr>
                <w:rFonts w:ascii="Calibri" w:hAnsi="Calibri"/>
                <w:b/>
                <w:bCs/>
                <w:noProof/>
                <w:sz w:val="22"/>
              </w:rPr>
              <w:t>3</w:t>
            </w:r>
            <w:r w:rsidRPr="00964004">
              <w:rPr>
                <w:rFonts w:ascii="Calibri" w:hAnsi="Calibri"/>
                <w:b/>
                <w:bCs/>
                <w:sz w:val="22"/>
              </w:rPr>
              <w:fldChar w:fldCharType="end"/>
            </w:r>
          </w:p>
        </w:sdtContent>
      </w:sdt>
    </w:sdtContent>
  </w:sdt>
  <w:p w14:paraId="54EB61E8" w14:textId="77777777" w:rsidR="002E7420" w:rsidRDefault="002E742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9F64FC" w14:textId="77777777" w:rsidR="00E33E4D" w:rsidRDefault="00E33E4D">
      <w:r>
        <w:separator/>
      </w:r>
    </w:p>
  </w:footnote>
  <w:footnote w:type="continuationSeparator" w:id="0">
    <w:p w14:paraId="0389D75B" w14:textId="77777777" w:rsidR="00E33E4D" w:rsidRDefault="00E33E4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6B4CE4C8"/>
    <w:lvl w:ilvl="0">
      <w:start w:val="1"/>
      <w:numFmt w:val="bullet"/>
      <w:lvlText w:val=""/>
      <w:lvlJc w:val="left"/>
      <w:pPr>
        <w:tabs>
          <w:tab w:val="num" w:pos="720"/>
        </w:tabs>
        <w:ind w:left="720" w:hanging="360"/>
      </w:pPr>
      <w:rPr>
        <w:rFonts w:ascii="Symbol" w:hAnsi="Symbol" w:hint="default"/>
        <w:sz w:val="22"/>
        <w:szCs w:val="18"/>
      </w:rPr>
    </w:lvl>
    <w:lvl w:ilvl="1">
      <w:start w:val="1"/>
      <w:numFmt w:val="bullet"/>
      <w:lvlText w:val=""/>
      <w:lvlJc w:val="left"/>
      <w:pPr>
        <w:tabs>
          <w:tab w:val="num" w:pos="1080"/>
        </w:tabs>
        <w:ind w:left="1080" w:hanging="360"/>
      </w:pPr>
      <w:rPr>
        <w:rFonts w:ascii="Wingdings 2" w:hAnsi="Wingdings 2" w:cs="MS Mincho"/>
        <w:sz w:val="18"/>
        <w:szCs w:val="18"/>
      </w:rPr>
    </w:lvl>
    <w:lvl w:ilvl="2">
      <w:start w:val="1"/>
      <w:numFmt w:val="bullet"/>
      <w:lvlText w:val="■"/>
      <w:lvlJc w:val="left"/>
      <w:pPr>
        <w:tabs>
          <w:tab w:val="num" w:pos="1440"/>
        </w:tabs>
        <w:ind w:left="1440" w:hanging="360"/>
      </w:pPr>
      <w:rPr>
        <w:rFonts w:ascii="StarSymbol" w:hAnsi="StarSymbol" w:cs="MS Mincho"/>
        <w:sz w:val="18"/>
        <w:szCs w:val="18"/>
      </w:rPr>
    </w:lvl>
    <w:lvl w:ilvl="3">
      <w:start w:val="1"/>
      <w:numFmt w:val="bullet"/>
      <w:lvlText w:val="●"/>
      <w:lvlJc w:val="left"/>
      <w:pPr>
        <w:tabs>
          <w:tab w:val="num" w:pos="1800"/>
        </w:tabs>
        <w:ind w:left="1800" w:hanging="360"/>
      </w:pPr>
      <w:rPr>
        <w:rFonts w:ascii="StarSymbol" w:hAnsi="StarSymbol" w:cs="MS Mincho"/>
        <w:sz w:val="18"/>
        <w:szCs w:val="18"/>
      </w:rPr>
    </w:lvl>
    <w:lvl w:ilvl="4">
      <w:start w:val="1"/>
      <w:numFmt w:val="bullet"/>
      <w:lvlText w:val=""/>
      <w:lvlJc w:val="left"/>
      <w:pPr>
        <w:tabs>
          <w:tab w:val="num" w:pos="2160"/>
        </w:tabs>
        <w:ind w:left="2160" w:hanging="360"/>
      </w:pPr>
      <w:rPr>
        <w:rFonts w:ascii="Wingdings 2" w:hAnsi="Wingdings 2" w:cs="MS Mincho"/>
        <w:sz w:val="18"/>
        <w:szCs w:val="18"/>
      </w:rPr>
    </w:lvl>
    <w:lvl w:ilvl="5">
      <w:start w:val="1"/>
      <w:numFmt w:val="bullet"/>
      <w:lvlText w:val="■"/>
      <w:lvlJc w:val="left"/>
      <w:pPr>
        <w:tabs>
          <w:tab w:val="num" w:pos="2520"/>
        </w:tabs>
        <w:ind w:left="2520" w:hanging="360"/>
      </w:pPr>
      <w:rPr>
        <w:rFonts w:ascii="StarSymbol" w:hAnsi="StarSymbol" w:cs="MS Mincho"/>
        <w:sz w:val="18"/>
        <w:szCs w:val="18"/>
      </w:rPr>
    </w:lvl>
    <w:lvl w:ilvl="6">
      <w:start w:val="1"/>
      <w:numFmt w:val="bullet"/>
      <w:lvlText w:val="●"/>
      <w:lvlJc w:val="left"/>
      <w:pPr>
        <w:tabs>
          <w:tab w:val="num" w:pos="2880"/>
        </w:tabs>
        <w:ind w:left="2880" w:hanging="360"/>
      </w:pPr>
      <w:rPr>
        <w:rFonts w:ascii="StarSymbol" w:hAnsi="StarSymbol" w:cs="MS Mincho"/>
        <w:sz w:val="18"/>
        <w:szCs w:val="18"/>
      </w:rPr>
    </w:lvl>
    <w:lvl w:ilvl="7">
      <w:start w:val="1"/>
      <w:numFmt w:val="bullet"/>
      <w:lvlText w:val=""/>
      <w:lvlJc w:val="left"/>
      <w:pPr>
        <w:tabs>
          <w:tab w:val="num" w:pos="3240"/>
        </w:tabs>
        <w:ind w:left="3240" w:hanging="360"/>
      </w:pPr>
      <w:rPr>
        <w:rFonts w:ascii="Wingdings 2" w:hAnsi="Wingdings 2" w:cs="MS Mincho"/>
        <w:sz w:val="18"/>
        <w:szCs w:val="18"/>
      </w:rPr>
    </w:lvl>
    <w:lvl w:ilvl="8">
      <w:start w:val="1"/>
      <w:numFmt w:val="bullet"/>
      <w:lvlText w:val="■"/>
      <w:lvlJc w:val="left"/>
      <w:pPr>
        <w:tabs>
          <w:tab w:val="num" w:pos="3600"/>
        </w:tabs>
        <w:ind w:left="3600" w:hanging="360"/>
      </w:pPr>
      <w:rPr>
        <w:rFonts w:ascii="StarSymbol" w:hAnsi="StarSymbol" w:cs="MS Mincho"/>
        <w:sz w:val="18"/>
        <w:szCs w:val="18"/>
      </w:rPr>
    </w:lvl>
  </w:abstractNum>
  <w:abstractNum w:abstractNumId="1" w15:restartNumberingAfterBreak="0">
    <w:nsid w:val="010545E4"/>
    <w:multiLevelType w:val="hybridMultilevel"/>
    <w:tmpl w:val="112895B0"/>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1C64998"/>
    <w:multiLevelType w:val="multilevel"/>
    <w:tmpl w:val="0D7A814E"/>
    <w:lvl w:ilvl="0">
      <w:start w:val="1"/>
      <w:numFmt w:val="bullet"/>
      <w:lvlText w:val=""/>
      <w:lvlJc w:val="left"/>
      <w:pPr>
        <w:ind w:left="720" w:hanging="360"/>
      </w:pPr>
      <w:rPr>
        <w:rFonts w:ascii="Wingdings" w:hAnsi="Wingdings" w:hint="default"/>
        <w:color w:val="auto"/>
        <w:sz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02577063"/>
    <w:multiLevelType w:val="hybridMultilevel"/>
    <w:tmpl w:val="A2C86D8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03836C72"/>
    <w:multiLevelType w:val="multilevel"/>
    <w:tmpl w:val="1B18C85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05251298"/>
    <w:multiLevelType w:val="hybridMultilevel"/>
    <w:tmpl w:val="1728AC4C"/>
    <w:lvl w:ilvl="0" w:tplc="040C0001">
      <w:start w:val="1"/>
      <w:numFmt w:val="bullet"/>
      <w:lvlText w:val=""/>
      <w:lvlJc w:val="left"/>
      <w:pPr>
        <w:ind w:left="1680" w:hanging="360"/>
      </w:pPr>
      <w:rPr>
        <w:rFonts w:ascii="Symbol" w:hAnsi="Symbol" w:hint="default"/>
      </w:rPr>
    </w:lvl>
    <w:lvl w:ilvl="1" w:tplc="040C0003" w:tentative="1">
      <w:start w:val="1"/>
      <w:numFmt w:val="bullet"/>
      <w:lvlText w:val="o"/>
      <w:lvlJc w:val="left"/>
      <w:pPr>
        <w:ind w:left="2400" w:hanging="360"/>
      </w:pPr>
      <w:rPr>
        <w:rFonts w:ascii="Courier New" w:hAnsi="Courier New" w:cs="Courier New" w:hint="default"/>
      </w:rPr>
    </w:lvl>
    <w:lvl w:ilvl="2" w:tplc="040C0005" w:tentative="1">
      <w:start w:val="1"/>
      <w:numFmt w:val="bullet"/>
      <w:lvlText w:val=""/>
      <w:lvlJc w:val="left"/>
      <w:pPr>
        <w:ind w:left="3120" w:hanging="360"/>
      </w:pPr>
      <w:rPr>
        <w:rFonts w:ascii="Wingdings" w:hAnsi="Wingdings" w:hint="default"/>
      </w:rPr>
    </w:lvl>
    <w:lvl w:ilvl="3" w:tplc="040C0001" w:tentative="1">
      <w:start w:val="1"/>
      <w:numFmt w:val="bullet"/>
      <w:lvlText w:val=""/>
      <w:lvlJc w:val="left"/>
      <w:pPr>
        <w:ind w:left="3840" w:hanging="360"/>
      </w:pPr>
      <w:rPr>
        <w:rFonts w:ascii="Symbol" w:hAnsi="Symbol" w:hint="default"/>
      </w:rPr>
    </w:lvl>
    <w:lvl w:ilvl="4" w:tplc="040C0003" w:tentative="1">
      <w:start w:val="1"/>
      <w:numFmt w:val="bullet"/>
      <w:lvlText w:val="o"/>
      <w:lvlJc w:val="left"/>
      <w:pPr>
        <w:ind w:left="4560" w:hanging="360"/>
      </w:pPr>
      <w:rPr>
        <w:rFonts w:ascii="Courier New" w:hAnsi="Courier New" w:cs="Courier New" w:hint="default"/>
      </w:rPr>
    </w:lvl>
    <w:lvl w:ilvl="5" w:tplc="040C0005" w:tentative="1">
      <w:start w:val="1"/>
      <w:numFmt w:val="bullet"/>
      <w:lvlText w:val=""/>
      <w:lvlJc w:val="left"/>
      <w:pPr>
        <w:ind w:left="5280" w:hanging="360"/>
      </w:pPr>
      <w:rPr>
        <w:rFonts w:ascii="Wingdings" w:hAnsi="Wingdings" w:hint="default"/>
      </w:rPr>
    </w:lvl>
    <w:lvl w:ilvl="6" w:tplc="040C0001" w:tentative="1">
      <w:start w:val="1"/>
      <w:numFmt w:val="bullet"/>
      <w:lvlText w:val=""/>
      <w:lvlJc w:val="left"/>
      <w:pPr>
        <w:ind w:left="6000" w:hanging="360"/>
      </w:pPr>
      <w:rPr>
        <w:rFonts w:ascii="Symbol" w:hAnsi="Symbol" w:hint="default"/>
      </w:rPr>
    </w:lvl>
    <w:lvl w:ilvl="7" w:tplc="040C0003" w:tentative="1">
      <w:start w:val="1"/>
      <w:numFmt w:val="bullet"/>
      <w:lvlText w:val="o"/>
      <w:lvlJc w:val="left"/>
      <w:pPr>
        <w:ind w:left="6720" w:hanging="360"/>
      </w:pPr>
      <w:rPr>
        <w:rFonts w:ascii="Courier New" w:hAnsi="Courier New" w:cs="Courier New" w:hint="default"/>
      </w:rPr>
    </w:lvl>
    <w:lvl w:ilvl="8" w:tplc="040C0005" w:tentative="1">
      <w:start w:val="1"/>
      <w:numFmt w:val="bullet"/>
      <w:lvlText w:val=""/>
      <w:lvlJc w:val="left"/>
      <w:pPr>
        <w:ind w:left="7440" w:hanging="360"/>
      </w:pPr>
      <w:rPr>
        <w:rFonts w:ascii="Wingdings" w:hAnsi="Wingdings" w:hint="default"/>
      </w:rPr>
    </w:lvl>
  </w:abstractNum>
  <w:abstractNum w:abstractNumId="6" w15:restartNumberingAfterBreak="0">
    <w:nsid w:val="05356603"/>
    <w:multiLevelType w:val="hybridMultilevel"/>
    <w:tmpl w:val="95E297D0"/>
    <w:lvl w:ilvl="0" w:tplc="659EBBFE">
      <w:start w:val="7"/>
      <w:numFmt w:val="bullet"/>
      <w:lvlText w:val="-"/>
      <w:lvlJc w:val="left"/>
      <w:pPr>
        <w:ind w:left="720" w:hanging="360"/>
      </w:pPr>
      <w:rPr>
        <w:rFonts w:ascii="Calibri" w:eastAsia="Lucida Sans Unicode"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05DB49B1"/>
    <w:multiLevelType w:val="hybridMultilevel"/>
    <w:tmpl w:val="10A8478C"/>
    <w:lvl w:ilvl="0" w:tplc="2DC2EC98">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06797979"/>
    <w:multiLevelType w:val="hybridMultilevel"/>
    <w:tmpl w:val="DE06491C"/>
    <w:lvl w:ilvl="0" w:tplc="040C000B">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0909569B"/>
    <w:multiLevelType w:val="multilevel"/>
    <w:tmpl w:val="92D0D6A0"/>
    <w:lvl w:ilvl="0">
      <w:start w:val="1"/>
      <w:numFmt w:val="bullet"/>
      <w:lvlText w:val=""/>
      <w:lvlJc w:val="left"/>
      <w:pPr>
        <w:ind w:left="720" w:hanging="360"/>
      </w:pPr>
      <w:rPr>
        <w:rFonts w:ascii="Wingdings" w:hAnsi="Wingdings" w:hint="default"/>
        <w:color w:val="auto"/>
        <w:sz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0DFE00C2"/>
    <w:multiLevelType w:val="hybridMultilevel"/>
    <w:tmpl w:val="8B303D9E"/>
    <w:lvl w:ilvl="0" w:tplc="DF3A5BD6">
      <w:start w:val="1"/>
      <w:numFmt w:val="bullet"/>
      <w:lvlText w:val=""/>
      <w:lvlJc w:val="left"/>
      <w:pPr>
        <w:ind w:left="720" w:hanging="360"/>
      </w:pPr>
      <w:rPr>
        <w:rFonts w:ascii="Symbol" w:hAnsi="Symbol" w:hint="default"/>
        <w:u w:color="0070C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109025CB"/>
    <w:multiLevelType w:val="hybridMultilevel"/>
    <w:tmpl w:val="EEB2A0D0"/>
    <w:lvl w:ilvl="0" w:tplc="C9A43254">
      <w:start w:val="1"/>
      <w:numFmt w:val="bullet"/>
      <w:lvlText w:val="•"/>
      <w:lvlJc w:val="left"/>
      <w:pPr>
        <w:ind w:left="720" w:hanging="360"/>
      </w:pPr>
      <w:rPr>
        <w:rFonts w:ascii="Tw Cen MT" w:eastAsia="Times New Roman" w:hAnsi="Tw Cen MT" w:hint="default"/>
      </w:rPr>
    </w:lvl>
    <w:lvl w:ilvl="1" w:tplc="040C0003">
      <w:start w:val="1"/>
      <w:numFmt w:val="decimal"/>
      <w:lvlText w:val="%2."/>
      <w:lvlJc w:val="left"/>
      <w:pPr>
        <w:tabs>
          <w:tab w:val="num" w:pos="1440"/>
        </w:tabs>
        <w:ind w:left="1440" w:hanging="360"/>
      </w:pPr>
      <w:rPr>
        <w:rFonts w:cs="Times New Roman"/>
      </w:rPr>
    </w:lvl>
    <w:lvl w:ilvl="2" w:tplc="040C0005">
      <w:start w:val="1"/>
      <w:numFmt w:val="decimal"/>
      <w:lvlText w:val="%3."/>
      <w:lvlJc w:val="left"/>
      <w:pPr>
        <w:tabs>
          <w:tab w:val="num" w:pos="2160"/>
        </w:tabs>
        <w:ind w:left="2160" w:hanging="360"/>
      </w:pPr>
      <w:rPr>
        <w:rFonts w:cs="Times New Roman"/>
      </w:rPr>
    </w:lvl>
    <w:lvl w:ilvl="3" w:tplc="040C0001">
      <w:start w:val="1"/>
      <w:numFmt w:val="decimal"/>
      <w:lvlText w:val="%4."/>
      <w:lvlJc w:val="left"/>
      <w:pPr>
        <w:tabs>
          <w:tab w:val="num" w:pos="2880"/>
        </w:tabs>
        <w:ind w:left="2880" w:hanging="360"/>
      </w:pPr>
      <w:rPr>
        <w:rFonts w:cs="Times New Roman"/>
      </w:rPr>
    </w:lvl>
    <w:lvl w:ilvl="4" w:tplc="040C0003">
      <w:start w:val="1"/>
      <w:numFmt w:val="decimal"/>
      <w:lvlText w:val="%5."/>
      <w:lvlJc w:val="left"/>
      <w:pPr>
        <w:tabs>
          <w:tab w:val="num" w:pos="3600"/>
        </w:tabs>
        <w:ind w:left="3600" w:hanging="360"/>
      </w:pPr>
      <w:rPr>
        <w:rFonts w:cs="Times New Roman"/>
      </w:rPr>
    </w:lvl>
    <w:lvl w:ilvl="5" w:tplc="040C0005">
      <w:start w:val="1"/>
      <w:numFmt w:val="decimal"/>
      <w:lvlText w:val="%6."/>
      <w:lvlJc w:val="left"/>
      <w:pPr>
        <w:tabs>
          <w:tab w:val="num" w:pos="4320"/>
        </w:tabs>
        <w:ind w:left="4320" w:hanging="360"/>
      </w:pPr>
      <w:rPr>
        <w:rFonts w:cs="Times New Roman"/>
      </w:rPr>
    </w:lvl>
    <w:lvl w:ilvl="6" w:tplc="040C0001">
      <w:start w:val="1"/>
      <w:numFmt w:val="decimal"/>
      <w:lvlText w:val="%7."/>
      <w:lvlJc w:val="left"/>
      <w:pPr>
        <w:tabs>
          <w:tab w:val="num" w:pos="5040"/>
        </w:tabs>
        <w:ind w:left="5040" w:hanging="360"/>
      </w:pPr>
      <w:rPr>
        <w:rFonts w:cs="Times New Roman"/>
      </w:rPr>
    </w:lvl>
    <w:lvl w:ilvl="7" w:tplc="040C0003">
      <w:start w:val="1"/>
      <w:numFmt w:val="decimal"/>
      <w:lvlText w:val="%8."/>
      <w:lvlJc w:val="left"/>
      <w:pPr>
        <w:tabs>
          <w:tab w:val="num" w:pos="5760"/>
        </w:tabs>
        <w:ind w:left="5760" w:hanging="360"/>
      </w:pPr>
      <w:rPr>
        <w:rFonts w:cs="Times New Roman"/>
      </w:rPr>
    </w:lvl>
    <w:lvl w:ilvl="8" w:tplc="040C0005">
      <w:start w:val="1"/>
      <w:numFmt w:val="decimal"/>
      <w:lvlText w:val="%9."/>
      <w:lvlJc w:val="left"/>
      <w:pPr>
        <w:tabs>
          <w:tab w:val="num" w:pos="6480"/>
        </w:tabs>
        <w:ind w:left="6480" w:hanging="360"/>
      </w:pPr>
      <w:rPr>
        <w:rFonts w:cs="Times New Roman"/>
      </w:rPr>
    </w:lvl>
  </w:abstractNum>
  <w:abstractNum w:abstractNumId="12" w15:restartNumberingAfterBreak="0">
    <w:nsid w:val="15C61453"/>
    <w:multiLevelType w:val="hybridMultilevel"/>
    <w:tmpl w:val="E00226F8"/>
    <w:lvl w:ilvl="0" w:tplc="873212C2">
      <w:start w:val="1"/>
      <w:numFmt w:val="bullet"/>
      <w:lvlText w:val="⃣"/>
      <w:lvlJc w:val="left"/>
      <w:pPr>
        <w:ind w:left="720" w:hanging="360"/>
      </w:pPr>
      <w:rPr>
        <w:rFonts w:ascii="Segoe UI" w:hAnsi="Segoe U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182C095A"/>
    <w:multiLevelType w:val="hybridMultilevel"/>
    <w:tmpl w:val="E38285C4"/>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4" w15:restartNumberingAfterBreak="0">
    <w:nsid w:val="26327FAE"/>
    <w:multiLevelType w:val="hybridMultilevel"/>
    <w:tmpl w:val="90B05B54"/>
    <w:lvl w:ilvl="0" w:tplc="25EC4768">
      <w:start w:val="1"/>
      <w:numFmt w:val="bullet"/>
      <w:lvlText w:val=""/>
      <w:lvlJc w:val="left"/>
      <w:pPr>
        <w:ind w:left="720" w:hanging="360"/>
      </w:pPr>
      <w:rPr>
        <w:rFonts w:ascii="Symbol" w:hAnsi="Symbol" w:hint="default"/>
      </w:rPr>
    </w:lvl>
    <w:lvl w:ilvl="1" w:tplc="040C0003">
      <w:start w:val="1"/>
      <w:numFmt w:val="decimal"/>
      <w:lvlText w:val="%2."/>
      <w:lvlJc w:val="left"/>
      <w:pPr>
        <w:tabs>
          <w:tab w:val="num" w:pos="1440"/>
        </w:tabs>
        <w:ind w:left="1440" w:hanging="360"/>
      </w:pPr>
      <w:rPr>
        <w:rFonts w:cs="Times New Roman"/>
      </w:rPr>
    </w:lvl>
    <w:lvl w:ilvl="2" w:tplc="040C0005">
      <w:start w:val="1"/>
      <w:numFmt w:val="decimal"/>
      <w:lvlText w:val="%3."/>
      <w:lvlJc w:val="left"/>
      <w:pPr>
        <w:tabs>
          <w:tab w:val="num" w:pos="2160"/>
        </w:tabs>
        <w:ind w:left="2160" w:hanging="360"/>
      </w:pPr>
      <w:rPr>
        <w:rFonts w:cs="Times New Roman"/>
      </w:rPr>
    </w:lvl>
    <w:lvl w:ilvl="3" w:tplc="040C0001">
      <w:start w:val="1"/>
      <w:numFmt w:val="decimal"/>
      <w:lvlText w:val="%4."/>
      <w:lvlJc w:val="left"/>
      <w:pPr>
        <w:tabs>
          <w:tab w:val="num" w:pos="2880"/>
        </w:tabs>
        <w:ind w:left="2880" w:hanging="360"/>
      </w:pPr>
      <w:rPr>
        <w:rFonts w:cs="Times New Roman"/>
      </w:rPr>
    </w:lvl>
    <w:lvl w:ilvl="4" w:tplc="040C0003">
      <w:start w:val="1"/>
      <w:numFmt w:val="decimal"/>
      <w:lvlText w:val="%5."/>
      <w:lvlJc w:val="left"/>
      <w:pPr>
        <w:tabs>
          <w:tab w:val="num" w:pos="3600"/>
        </w:tabs>
        <w:ind w:left="3600" w:hanging="360"/>
      </w:pPr>
      <w:rPr>
        <w:rFonts w:cs="Times New Roman"/>
      </w:rPr>
    </w:lvl>
    <w:lvl w:ilvl="5" w:tplc="040C0005">
      <w:start w:val="1"/>
      <w:numFmt w:val="decimal"/>
      <w:lvlText w:val="%6."/>
      <w:lvlJc w:val="left"/>
      <w:pPr>
        <w:tabs>
          <w:tab w:val="num" w:pos="4320"/>
        </w:tabs>
        <w:ind w:left="4320" w:hanging="360"/>
      </w:pPr>
      <w:rPr>
        <w:rFonts w:cs="Times New Roman"/>
      </w:rPr>
    </w:lvl>
    <w:lvl w:ilvl="6" w:tplc="040C0001">
      <w:start w:val="1"/>
      <w:numFmt w:val="decimal"/>
      <w:lvlText w:val="%7."/>
      <w:lvlJc w:val="left"/>
      <w:pPr>
        <w:tabs>
          <w:tab w:val="num" w:pos="5040"/>
        </w:tabs>
        <w:ind w:left="5040" w:hanging="360"/>
      </w:pPr>
      <w:rPr>
        <w:rFonts w:cs="Times New Roman"/>
      </w:rPr>
    </w:lvl>
    <w:lvl w:ilvl="7" w:tplc="040C0003">
      <w:start w:val="1"/>
      <w:numFmt w:val="decimal"/>
      <w:lvlText w:val="%8."/>
      <w:lvlJc w:val="left"/>
      <w:pPr>
        <w:tabs>
          <w:tab w:val="num" w:pos="5760"/>
        </w:tabs>
        <w:ind w:left="5760" w:hanging="360"/>
      </w:pPr>
      <w:rPr>
        <w:rFonts w:cs="Times New Roman"/>
      </w:rPr>
    </w:lvl>
    <w:lvl w:ilvl="8" w:tplc="040C0005">
      <w:start w:val="1"/>
      <w:numFmt w:val="decimal"/>
      <w:lvlText w:val="%9."/>
      <w:lvlJc w:val="left"/>
      <w:pPr>
        <w:tabs>
          <w:tab w:val="num" w:pos="6480"/>
        </w:tabs>
        <w:ind w:left="6480" w:hanging="360"/>
      </w:pPr>
      <w:rPr>
        <w:rFonts w:cs="Times New Roman"/>
      </w:rPr>
    </w:lvl>
  </w:abstractNum>
  <w:abstractNum w:abstractNumId="15" w15:restartNumberingAfterBreak="0">
    <w:nsid w:val="276467AB"/>
    <w:multiLevelType w:val="hybridMultilevel"/>
    <w:tmpl w:val="8FE24024"/>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2A7A36FC"/>
    <w:multiLevelType w:val="hybridMultilevel"/>
    <w:tmpl w:val="F6443E6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300D0E7A"/>
    <w:multiLevelType w:val="hybridMultilevel"/>
    <w:tmpl w:val="024089E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37E633BA"/>
    <w:multiLevelType w:val="hybridMultilevel"/>
    <w:tmpl w:val="6BDC51C4"/>
    <w:lvl w:ilvl="0" w:tplc="D9AAE346">
      <w:start w:val="1"/>
      <w:numFmt w:val="bullet"/>
      <w:lvlText w:val=""/>
      <w:lvlJc w:val="left"/>
      <w:pPr>
        <w:ind w:left="1068"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38107713"/>
    <w:multiLevelType w:val="hybridMultilevel"/>
    <w:tmpl w:val="C090EDCE"/>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3D4B199D"/>
    <w:multiLevelType w:val="hybridMultilevel"/>
    <w:tmpl w:val="93F8229E"/>
    <w:lvl w:ilvl="0" w:tplc="873212C2">
      <w:start w:val="1"/>
      <w:numFmt w:val="bullet"/>
      <w:lvlText w:val="⃣"/>
      <w:lvlJc w:val="left"/>
      <w:pPr>
        <w:ind w:left="720" w:hanging="360"/>
      </w:pPr>
      <w:rPr>
        <w:rFonts w:ascii="Segoe UI" w:hAnsi="Segoe U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436C4141"/>
    <w:multiLevelType w:val="hybridMultilevel"/>
    <w:tmpl w:val="49C43C44"/>
    <w:lvl w:ilvl="0" w:tplc="D9AAE346">
      <w:start w:val="1"/>
      <w:numFmt w:val="bullet"/>
      <w:lvlText w:val=""/>
      <w:lvlJc w:val="left"/>
      <w:pPr>
        <w:ind w:left="5352" w:hanging="360"/>
      </w:pPr>
      <w:rPr>
        <w:rFonts w:ascii="Symbol" w:hAnsi="Symbol" w:hint="default"/>
        <w:color w:val="auto"/>
      </w:rPr>
    </w:lvl>
    <w:lvl w:ilvl="1" w:tplc="040C0003" w:tentative="1">
      <w:start w:val="1"/>
      <w:numFmt w:val="bullet"/>
      <w:lvlText w:val="o"/>
      <w:lvlJc w:val="left"/>
      <w:pPr>
        <w:ind w:left="5724" w:hanging="360"/>
      </w:pPr>
      <w:rPr>
        <w:rFonts w:ascii="Courier New" w:hAnsi="Courier New" w:cs="Courier New" w:hint="default"/>
      </w:rPr>
    </w:lvl>
    <w:lvl w:ilvl="2" w:tplc="040C0005" w:tentative="1">
      <w:start w:val="1"/>
      <w:numFmt w:val="bullet"/>
      <w:lvlText w:val=""/>
      <w:lvlJc w:val="left"/>
      <w:pPr>
        <w:ind w:left="6444" w:hanging="360"/>
      </w:pPr>
      <w:rPr>
        <w:rFonts w:ascii="Wingdings" w:hAnsi="Wingdings" w:hint="default"/>
      </w:rPr>
    </w:lvl>
    <w:lvl w:ilvl="3" w:tplc="040C0001" w:tentative="1">
      <w:start w:val="1"/>
      <w:numFmt w:val="bullet"/>
      <w:lvlText w:val=""/>
      <w:lvlJc w:val="left"/>
      <w:pPr>
        <w:ind w:left="7164" w:hanging="360"/>
      </w:pPr>
      <w:rPr>
        <w:rFonts w:ascii="Symbol" w:hAnsi="Symbol" w:hint="default"/>
      </w:rPr>
    </w:lvl>
    <w:lvl w:ilvl="4" w:tplc="040C0003" w:tentative="1">
      <w:start w:val="1"/>
      <w:numFmt w:val="bullet"/>
      <w:lvlText w:val="o"/>
      <w:lvlJc w:val="left"/>
      <w:pPr>
        <w:ind w:left="7884" w:hanging="360"/>
      </w:pPr>
      <w:rPr>
        <w:rFonts w:ascii="Courier New" w:hAnsi="Courier New" w:cs="Courier New" w:hint="default"/>
      </w:rPr>
    </w:lvl>
    <w:lvl w:ilvl="5" w:tplc="040C0005" w:tentative="1">
      <w:start w:val="1"/>
      <w:numFmt w:val="bullet"/>
      <w:lvlText w:val=""/>
      <w:lvlJc w:val="left"/>
      <w:pPr>
        <w:ind w:left="8604" w:hanging="360"/>
      </w:pPr>
      <w:rPr>
        <w:rFonts w:ascii="Wingdings" w:hAnsi="Wingdings" w:hint="default"/>
      </w:rPr>
    </w:lvl>
    <w:lvl w:ilvl="6" w:tplc="040C0001" w:tentative="1">
      <w:start w:val="1"/>
      <w:numFmt w:val="bullet"/>
      <w:lvlText w:val=""/>
      <w:lvlJc w:val="left"/>
      <w:pPr>
        <w:ind w:left="9324" w:hanging="360"/>
      </w:pPr>
      <w:rPr>
        <w:rFonts w:ascii="Symbol" w:hAnsi="Symbol" w:hint="default"/>
      </w:rPr>
    </w:lvl>
    <w:lvl w:ilvl="7" w:tplc="040C0003" w:tentative="1">
      <w:start w:val="1"/>
      <w:numFmt w:val="bullet"/>
      <w:lvlText w:val="o"/>
      <w:lvlJc w:val="left"/>
      <w:pPr>
        <w:ind w:left="10044" w:hanging="360"/>
      </w:pPr>
      <w:rPr>
        <w:rFonts w:ascii="Courier New" w:hAnsi="Courier New" w:cs="Courier New" w:hint="default"/>
      </w:rPr>
    </w:lvl>
    <w:lvl w:ilvl="8" w:tplc="040C0005" w:tentative="1">
      <w:start w:val="1"/>
      <w:numFmt w:val="bullet"/>
      <w:lvlText w:val=""/>
      <w:lvlJc w:val="left"/>
      <w:pPr>
        <w:ind w:left="10764" w:hanging="360"/>
      </w:pPr>
      <w:rPr>
        <w:rFonts w:ascii="Wingdings" w:hAnsi="Wingdings" w:hint="default"/>
      </w:rPr>
    </w:lvl>
  </w:abstractNum>
  <w:abstractNum w:abstractNumId="22" w15:restartNumberingAfterBreak="0">
    <w:nsid w:val="44635D92"/>
    <w:multiLevelType w:val="hybridMultilevel"/>
    <w:tmpl w:val="ABFEA79A"/>
    <w:lvl w:ilvl="0" w:tplc="63341958">
      <w:start w:val="2"/>
      <w:numFmt w:val="bullet"/>
      <w:lvlText w:val="-"/>
      <w:lvlJc w:val="left"/>
      <w:pPr>
        <w:ind w:left="786" w:hanging="360"/>
      </w:pPr>
      <w:rPr>
        <w:rFonts w:ascii="Calibri" w:eastAsia="Lucida Sans Unicode"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46F1575C"/>
    <w:multiLevelType w:val="multilevel"/>
    <w:tmpl w:val="6952E5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877415A"/>
    <w:multiLevelType w:val="multilevel"/>
    <w:tmpl w:val="B61E47F0"/>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4CAC3857"/>
    <w:multiLevelType w:val="singleLevel"/>
    <w:tmpl w:val="040C000B"/>
    <w:lvl w:ilvl="0">
      <w:start w:val="1"/>
      <w:numFmt w:val="bullet"/>
      <w:lvlText w:val=""/>
      <w:lvlJc w:val="left"/>
      <w:pPr>
        <w:tabs>
          <w:tab w:val="num" w:pos="360"/>
        </w:tabs>
        <w:ind w:left="360" w:hanging="360"/>
      </w:pPr>
      <w:rPr>
        <w:rFonts w:ascii="Wingdings" w:hAnsi="Wingdings" w:hint="default"/>
      </w:rPr>
    </w:lvl>
  </w:abstractNum>
  <w:abstractNum w:abstractNumId="26" w15:restartNumberingAfterBreak="0">
    <w:nsid w:val="4F22162B"/>
    <w:multiLevelType w:val="hybridMultilevel"/>
    <w:tmpl w:val="473A006A"/>
    <w:lvl w:ilvl="0" w:tplc="63341958">
      <w:start w:val="2"/>
      <w:numFmt w:val="bullet"/>
      <w:lvlText w:val="-"/>
      <w:lvlJc w:val="left"/>
      <w:pPr>
        <w:ind w:left="770" w:hanging="360"/>
      </w:pPr>
      <w:rPr>
        <w:rFonts w:ascii="Calibri" w:eastAsia="Lucida Sans Unicode" w:hAnsi="Calibri" w:cs="Calibri" w:hint="default"/>
      </w:rPr>
    </w:lvl>
    <w:lvl w:ilvl="1" w:tplc="040C0003" w:tentative="1">
      <w:start w:val="1"/>
      <w:numFmt w:val="bullet"/>
      <w:lvlText w:val="o"/>
      <w:lvlJc w:val="left"/>
      <w:pPr>
        <w:ind w:left="1490" w:hanging="360"/>
      </w:pPr>
      <w:rPr>
        <w:rFonts w:ascii="Courier New" w:hAnsi="Courier New" w:cs="Courier New" w:hint="default"/>
      </w:rPr>
    </w:lvl>
    <w:lvl w:ilvl="2" w:tplc="040C0005" w:tentative="1">
      <w:start w:val="1"/>
      <w:numFmt w:val="bullet"/>
      <w:lvlText w:val=""/>
      <w:lvlJc w:val="left"/>
      <w:pPr>
        <w:ind w:left="2210" w:hanging="360"/>
      </w:pPr>
      <w:rPr>
        <w:rFonts w:ascii="Wingdings" w:hAnsi="Wingdings" w:hint="default"/>
      </w:rPr>
    </w:lvl>
    <w:lvl w:ilvl="3" w:tplc="040C0001" w:tentative="1">
      <w:start w:val="1"/>
      <w:numFmt w:val="bullet"/>
      <w:lvlText w:val=""/>
      <w:lvlJc w:val="left"/>
      <w:pPr>
        <w:ind w:left="2930" w:hanging="360"/>
      </w:pPr>
      <w:rPr>
        <w:rFonts w:ascii="Symbol" w:hAnsi="Symbol" w:hint="default"/>
      </w:rPr>
    </w:lvl>
    <w:lvl w:ilvl="4" w:tplc="040C0003" w:tentative="1">
      <w:start w:val="1"/>
      <w:numFmt w:val="bullet"/>
      <w:lvlText w:val="o"/>
      <w:lvlJc w:val="left"/>
      <w:pPr>
        <w:ind w:left="3650" w:hanging="360"/>
      </w:pPr>
      <w:rPr>
        <w:rFonts w:ascii="Courier New" w:hAnsi="Courier New" w:cs="Courier New" w:hint="default"/>
      </w:rPr>
    </w:lvl>
    <w:lvl w:ilvl="5" w:tplc="040C0005" w:tentative="1">
      <w:start w:val="1"/>
      <w:numFmt w:val="bullet"/>
      <w:lvlText w:val=""/>
      <w:lvlJc w:val="left"/>
      <w:pPr>
        <w:ind w:left="4370" w:hanging="360"/>
      </w:pPr>
      <w:rPr>
        <w:rFonts w:ascii="Wingdings" w:hAnsi="Wingdings" w:hint="default"/>
      </w:rPr>
    </w:lvl>
    <w:lvl w:ilvl="6" w:tplc="040C0001" w:tentative="1">
      <w:start w:val="1"/>
      <w:numFmt w:val="bullet"/>
      <w:lvlText w:val=""/>
      <w:lvlJc w:val="left"/>
      <w:pPr>
        <w:ind w:left="5090" w:hanging="360"/>
      </w:pPr>
      <w:rPr>
        <w:rFonts w:ascii="Symbol" w:hAnsi="Symbol" w:hint="default"/>
      </w:rPr>
    </w:lvl>
    <w:lvl w:ilvl="7" w:tplc="040C0003" w:tentative="1">
      <w:start w:val="1"/>
      <w:numFmt w:val="bullet"/>
      <w:lvlText w:val="o"/>
      <w:lvlJc w:val="left"/>
      <w:pPr>
        <w:ind w:left="5810" w:hanging="360"/>
      </w:pPr>
      <w:rPr>
        <w:rFonts w:ascii="Courier New" w:hAnsi="Courier New" w:cs="Courier New" w:hint="default"/>
      </w:rPr>
    </w:lvl>
    <w:lvl w:ilvl="8" w:tplc="040C0005" w:tentative="1">
      <w:start w:val="1"/>
      <w:numFmt w:val="bullet"/>
      <w:lvlText w:val=""/>
      <w:lvlJc w:val="left"/>
      <w:pPr>
        <w:ind w:left="6530" w:hanging="360"/>
      </w:pPr>
      <w:rPr>
        <w:rFonts w:ascii="Wingdings" w:hAnsi="Wingdings" w:hint="default"/>
      </w:rPr>
    </w:lvl>
  </w:abstractNum>
  <w:abstractNum w:abstractNumId="27" w15:restartNumberingAfterBreak="0">
    <w:nsid w:val="515042D7"/>
    <w:multiLevelType w:val="hybridMultilevel"/>
    <w:tmpl w:val="001C69CC"/>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62AA591D"/>
    <w:multiLevelType w:val="hybridMultilevel"/>
    <w:tmpl w:val="CFDCC49E"/>
    <w:lvl w:ilvl="0" w:tplc="C06EDF1A">
      <w:start w:val="1"/>
      <w:numFmt w:val="bullet"/>
      <w:lvlText w:val="-"/>
      <w:lvlJc w:val="left"/>
      <w:pPr>
        <w:ind w:left="720" w:hanging="360"/>
      </w:pPr>
      <w:rPr>
        <w:rFonts w:ascii="Tw Cen MT" w:eastAsia="Times New Roman" w:hAnsi="Tw Cen MT" w:hint="default"/>
      </w:rPr>
    </w:lvl>
    <w:lvl w:ilvl="1" w:tplc="040C0003">
      <w:start w:val="1"/>
      <w:numFmt w:val="decimal"/>
      <w:lvlText w:val="%2."/>
      <w:lvlJc w:val="left"/>
      <w:pPr>
        <w:tabs>
          <w:tab w:val="num" w:pos="1440"/>
        </w:tabs>
        <w:ind w:left="1440" w:hanging="360"/>
      </w:pPr>
      <w:rPr>
        <w:rFonts w:cs="Times New Roman"/>
      </w:rPr>
    </w:lvl>
    <w:lvl w:ilvl="2" w:tplc="040C0005">
      <w:start w:val="1"/>
      <w:numFmt w:val="decimal"/>
      <w:lvlText w:val="%3."/>
      <w:lvlJc w:val="left"/>
      <w:pPr>
        <w:tabs>
          <w:tab w:val="num" w:pos="2160"/>
        </w:tabs>
        <w:ind w:left="2160" w:hanging="360"/>
      </w:pPr>
      <w:rPr>
        <w:rFonts w:cs="Times New Roman"/>
      </w:rPr>
    </w:lvl>
    <w:lvl w:ilvl="3" w:tplc="040C0001">
      <w:start w:val="1"/>
      <w:numFmt w:val="decimal"/>
      <w:lvlText w:val="%4."/>
      <w:lvlJc w:val="left"/>
      <w:pPr>
        <w:tabs>
          <w:tab w:val="num" w:pos="2880"/>
        </w:tabs>
        <w:ind w:left="2880" w:hanging="360"/>
      </w:pPr>
      <w:rPr>
        <w:rFonts w:cs="Times New Roman"/>
      </w:rPr>
    </w:lvl>
    <w:lvl w:ilvl="4" w:tplc="040C0003">
      <w:start w:val="1"/>
      <w:numFmt w:val="decimal"/>
      <w:lvlText w:val="%5."/>
      <w:lvlJc w:val="left"/>
      <w:pPr>
        <w:tabs>
          <w:tab w:val="num" w:pos="3600"/>
        </w:tabs>
        <w:ind w:left="3600" w:hanging="360"/>
      </w:pPr>
      <w:rPr>
        <w:rFonts w:cs="Times New Roman"/>
      </w:rPr>
    </w:lvl>
    <w:lvl w:ilvl="5" w:tplc="040C0005">
      <w:start w:val="1"/>
      <w:numFmt w:val="decimal"/>
      <w:lvlText w:val="%6."/>
      <w:lvlJc w:val="left"/>
      <w:pPr>
        <w:tabs>
          <w:tab w:val="num" w:pos="4320"/>
        </w:tabs>
        <w:ind w:left="4320" w:hanging="360"/>
      </w:pPr>
      <w:rPr>
        <w:rFonts w:cs="Times New Roman"/>
      </w:rPr>
    </w:lvl>
    <w:lvl w:ilvl="6" w:tplc="040C0001">
      <w:start w:val="1"/>
      <w:numFmt w:val="decimal"/>
      <w:lvlText w:val="%7."/>
      <w:lvlJc w:val="left"/>
      <w:pPr>
        <w:tabs>
          <w:tab w:val="num" w:pos="5040"/>
        </w:tabs>
        <w:ind w:left="5040" w:hanging="360"/>
      </w:pPr>
      <w:rPr>
        <w:rFonts w:cs="Times New Roman"/>
      </w:rPr>
    </w:lvl>
    <w:lvl w:ilvl="7" w:tplc="040C0003">
      <w:start w:val="1"/>
      <w:numFmt w:val="decimal"/>
      <w:lvlText w:val="%8."/>
      <w:lvlJc w:val="left"/>
      <w:pPr>
        <w:tabs>
          <w:tab w:val="num" w:pos="5760"/>
        </w:tabs>
        <w:ind w:left="5760" w:hanging="360"/>
      </w:pPr>
      <w:rPr>
        <w:rFonts w:cs="Times New Roman"/>
      </w:rPr>
    </w:lvl>
    <w:lvl w:ilvl="8" w:tplc="040C0005">
      <w:start w:val="1"/>
      <w:numFmt w:val="decimal"/>
      <w:lvlText w:val="%9."/>
      <w:lvlJc w:val="left"/>
      <w:pPr>
        <w:tabs>
          <w:tab w:val="num" w:pos="6480"/>
        </w:tabs>
        <w:ind w:left="6480" w:hanging="360"/>
      </w:pPr>
      <w:rPr>
        <w:rFonts w:cs="Times New Roman"/>
      </w:rPr>
    </w:lvl>
  </w:abstractNum>
  <w:abstractNum w:abstractNumId="29" w15:restartNumberingAfterBreak="0">
    <w:nsid w:val="63F45625"/>
    <w:multiLevelType w:val="hybridMultilevel"/>
    <w:tmpl w:val="0FC8EB64"/>
    <w:lvl w:ilvl="0" w:tplc="040C0001">
      <w:start w:val="1"/>
      <w:numFmt w:val="bullet"/>
      <w:lvlText w:val=""/>
      <w:lvlJc w:val="left"/>
      <w:pPr>
        <w:ind w:left="1069" w:hanging="360"/>
      </w:pPr>
      <w:rPr>
        <w:rFonts w:ascii="Symbol" w:hAnsi="Symbol" w:hint="default"/>
      </w:rPr>
    </w:lvl>
    <w:lvl w:ilvl="1" w:tplc="040C0003" w:tentative="1">
      <w:start w:val="1"/>
      <w:numFmt w:val="bullet"/>
      <w:lvlText w:val="o"/>
      <w:lvlJc w:val="left"/>
      <w:pPr>
        <w:ind w:left="1789" w:hanging="360"/>
      </w:pPr>
      <w:rPr>
        <w:rFonts w:ascii="Courier New" w:hAnsi="Courier New" w:cs="Courier New" w:hint="default"/>
      </w:rPr>
    </w:lvl>
    <w:lvl w:ilvl="2" w:tplc="040C0005" w:tentative="1">
      <w:start w:val="1"/>
      <w:numFmt w:val="bullet"/>
      <w:lvlText w:val=""/>
      <w:lvlJc w:val="left"/>
      <w:pPr>
        <w:ind w:left="2509" w:hanging="360"/>
      </w:pPr>
      <w:rPr>
        <w:rFonts w:ascii="Wingdings" w:hAnsi="Wingdings" w:hint="default"/>
      </w:rPr>
    </w:lvl>
    <w:lvl w:ilvl="3" w:tplc="040C0001" w:tentative="1">
      <w:start w:val="1"/>
      <w:numFmt w:val="bullet"/>
      <w:lvlText w:val=""/>
      <w:lvlJc w:val="left"/>
      <w:pPr>
        <w:ind w:left="3229" w:hanging="360"/>
      </w:pPr>
      <w:rPr>
        <w:rFonts w:ascii="Symbol" w:hAnsi="Symbol" w:hint="default"/>
      </w:rPr>
    </w:lvl>
    <w:lvl w:ilvl="4" w:tplc="040C0003" w:tentative="1">
      <w:start w:val="1"/>
      <w:numFmt w:val="bullet"/>
      <w:lvlText w:val="o"/>
      <w:lvlJc w:val="left"/>
      <w:pPr>
        <w:ind w:left="3949" w:hanging="360"/>
      </w:pPr>
      <w:rPr>
        <w:rFonts w:ascii="Courier New" w:hAnsi="Courier New" w:cs="Courier New" w:hint="default"/>
      </w:rPr>
    </w:lvl>
    <w:lvl w:ilvl="5" w:tplc="040C0005" w:tentative="1">
      <w:start w:val="1"/>
      <w:numFmt w:val="bullet"/>
      <w:lvlText w:val=""/>
      <w:lvlJc w:val="left"/>
      <w:pPr>
        <w:ind w:left="4669" w:hanging="360"/>
      </w:pPr>
      <w:rPr>
        <w:rFonts w:ascii="Wingdings" w:hAnsi="Wingdings" w:hint="default"/>
      </w:rPr>
    </w:lvl>
    <w:lvl w:ilvl="6" w:tplc="040C0001" w:tentative="1">
      <w:start w:val="1"/>
      <w:numFmt w:val="bullet"/>
      <w:lvlText w:val=""/>
      <w:lvlJc w:val="left"/>
      <w:pPr>
        <w:ind w:left="5389" w:hanging="360"/>
      </w:pPr>
      <w:rPr>
        <w:rFonts w:ascii="Symbol" w:hAnsi="Symbol" w:hint="default"/>
      </w:rPr>
    </w:lvl>
    <w:lvl w:ilvl="7" w:tplc="040C0003" w:tentative="1">
      <w:start w:val="1"/>
      <w:numFmt w:val="bullet"/>
      <w:lvlText w:val="o"/>
      <w:lvlJc w:val="left"/>
      <w:pPr>
        <w:ind w:left="6109" w:hanging="360"/>
      </w:pPr>
      <w:rPr>
        <w:rFonts w:ascii="Courier New" w:hAnsi="Courier New" w:cs="Courier New" w:hint="default"/>
      </w:rPr>
    </w:lvl>
    <w:lvl w:ilvl="8" w:tplc="040C0005" w:tentative="1">
      <w:start w:val="1"/>
      <w:numFmt w:val="bullet"/>
      <w:lvlText w:val=""/>
      <w:lvlJc w:val="left"/>
      <w:pPr>
        <w:ind w:left="6829" w:hanging="360"/>
      </w:pPr>
      <w:rPr>
        <w:rFonts w:ascii="Wingdings" w:hAnsi="Wingdings" w:hint="default"/>
      </w:rPr>
    </w:lvl>
  </w:abstractNum>
  <w:abstractNum w:abstractNumId="30" w15:restartNumberingAfterBreak="0">
    <w:nsid w:val="658B4D75"/>
    <w:multiLevelType w:val="hybridMultilevel"/>
    <w:tmpl w:val="AFD2884A"/>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66A473F3"/>
    <w:multiLevelType w:val="hybridMultilevel"/>
    <w:tmpl w:val="2A2AE37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67EC12FD"/>
    <w:multiLevelType w:val="hybridMultilevel"/>
    <w:tmpl w:val="2FAEA230"/>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69B80ADA"/>
    <w:multiLevelType w:val="hybridMultilevel"/>
    <w:tmpl w:val="21D2D3B2"/>
    <w:lvl w:ilvl="0" w:tplc="873212C2">
      <w:start w:val="1"/>
      <w:numFmt w:val="bullet"/>
      <w:lvlText w:val="⃣"/>
      <w:lvlJc w:val="left"/>
      <w:pPr>
        <w:ind w:left="720" w:hanging="360"/>
      </w:pPr>
      <w:rPr>
        <w:rFonts w:ascii="Segoe UI" w:hAnsi="Segoe U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15:restartNumberingAfterBreak="0">
    <w:nsid w:val="6F223DB2"/>
    <w:multiLevelType w:val="hybridMultilevel"/>
    <w:tmpl w:val="5D66A37A"/>
    <w:lvl w:ilvl="0" w:tplc="040C0011">
      <w:start w:val="1"/>
      <w:numFmt w:val="decimal"/>
      <w:lvlText w:val="%1)"/>
      <w:lvlJc w:val="left"/>
      <w:pPr>
        <w:ind w:left="720" w:hanging="360"/>
      </w:pPr>
      <w:rPr>
        <w:rFonts w:cs="Times New Roman"/>
      </w:rPr>
    </w:lvl>
    <w:lvl w:ilvl="1" w:tplc="040C0019">
      <w:start w:val="1"/>
      <w:numFmt w:val="decimal"/>
      <w:lvlText w:val="%2."/>
      <w:lvlJc w:val="left"/>
      <w:pPr>
        <w:tabs>
          <w:tab w:val="num" w:pos="1440"/>
        </w:tabs>
        <w:ind w:left="1440" w:hanging="360"/>
      </w:pPr>
      <w:rPr>
        <w:rFonts w:cs="Times New Roman"/>
      </w:rPr>
    </w:lvl>
    <w:lvl w:ilvl="2" w:tplc="040C001B">
      <w:start w:val="1"/>
      <w:numFmt w:val="decimal"/>
      <w:lvlText w:val="%3."/>
      <w:lvlJc w:val="left"/>
      <w:pPr>
        <w:tabs>
          <w:tab w:val="num" w:pos="2160"/>
        </w:tabs>
        <w:ind w:left="2160" w:hanging="360"/>
      </w:pPr>
      <w:rPr>
        <w:rFonts w:cs="Times New Roman"/>
      </w:rPr>
    </w:lvl>
    <w:lvl w:ilvl="3" w:tplc="040C000F">
      <w:start w:val="1"/>
      <w:numFmt w:val="decimal"/>
      <w:lvlText w:val="%4."/>
      <w:lvlJc w:val="left"/>
      <w:pPr>
        <w:tabs>
          <w:tab w:val="num" w:pos="2880"/>
        </w:tabs>
        <w:ind w:left="2880" w:hanging="360"/>
      </w:pPr>
      <w:rPr>
        <w:rFonts w:cs="Times New Roman"/>
      </w:rPr>
    </w:lvl>
    <w:lvl w:ilvl="4" w:tplc="040C0019">
      <w:start w:val="1"/>
      <w:numFmt w:val="decimal"/>
      <w:lvlText w:val="%5."/>
      <w:lvlJc w:val="left"/>
      <w:pPr>
        <w:tabs>
          <w:tab w:val="num" w:pos="3600"/>
        </w:tabs>
        <w:ind w:left="3600" w:hanging="360"/>
      </w:pPr>
      <w:rPr>
        <w:rFonts w:cs="Times New Roman"/>
      </w:rPr>
    </w:lvl>
    <w:lvl w:ilvl="5" w:tplc="040C001B">
      <w:start w:val="1"/>
      <w:numFmt w:val="decimal"/>
      <w:lvlText w:val="%6."/>
      <w:lvlJc w:val="left"/>
      <w:pPr>
        <w:tabs>
          <w:tab w:val="num" w:pos="4320"/>
        </w:tabs>
        <w:ind w:left="4320" w:hanging="360"/>
      </w:pPr>
      <w:rPr>
        <w:rFonts w:cs="Times New Roman"/>
      </w:rPr>
    </w:lvl>
    <w:lvl w:ilvl="6" w:tplc="040C000F">
      <w:start w:val="1"/>
      <w:numFmt w:val="decimal"/>
      <w:lvlText w:val="%7."/>
      <w:lvlJc w:val="left"/>
      <w:pPr>
        <w:tabs>
          <w:tab w:val="num" w:pos="5040"/>
        </w:tabs>
        <w:ind w:left="5040" w:hanging="360"/>
      </w:pPr>
      <w:rPr>
        <w:rFonts w:cs="Times New Roman"/>
      </w:rPr>
    </w:lvl>
    <w:lvl w:ilvl="7" w:tplc="040C0019">
      <w:start w:val="1"/>
      <w:numFmt w:val="decimal"/>
      <w:lvlText w:val="%8."/>
      <w:lvlJc w:val="left"/>
      <w:pPr>
        <w:tabs>
          <w:tab w:val="num" w:pos="5760"/>
        </w:tabs>
        <w:ind w:left="5760" w:hanging="360"/>
      </w:pPr>
      <w:rPr>
        <w:rFonts w:cs="Times New Roman"/>
      </w:rPr>
    </w:lvl>
    <w:lvl w:ilvl="8" w:tplc="040C001B">
      <w:start w:val="1"/>
      <w:numFmt w:val="decimal"/>
      <w:lvlText w:val="%9."/>
      <w:lvlJc w:val="left"/>
      <w:pPr>
        <w:tabs>
          <w:tab w:val="num" w:pos="6480"/>
        </w:tabs>
        <w:ind w:left="6480" w:hanging="360"/>
      </w:pPr>
      <w:rPr>
        <w:rFonts w:cs="Times New Roman"/>
      </w:rPr>
    </w:lvl>
  </w:abstractNum>
  <w:abstractNum w:abstractNumId="35" w15:restartNumberingAfterBreak="0">
    <w:nsid w:val="73F72C3B"/>
    <w:multiLevelType w:val="singleLevel"/>
    <w:tmpl w:val="040C000B"/>
    <w:lvl w:ilvl="0">
      <w:start w:val="1"/>
      <w:numFmt w:val="bullet"/>
      <w:lvlText w:val=""/>
      <w:lvlJc w:val="left"/>
      <w:pPr>
        <w:tabs>
          <w:tab w:val="num" w:pos="360"/>
        </w:tabs>
        <w:ind w:left="360" w:hanging="360"/>
      </w:pPr>
      <w:rPr>
        <w:rFonts w:ascii="Wingdings" w:hAnsi="Wingdings" w:hint="default"/>
      </w:rPr>
    </w:lvl>
  </w:abstractNum>
  <w:abstractNum w:abstractNumId="36" w15:restartNumberingAfterBreak="0">
    <w:nsid w:val="755927D3"/>
    <w:multiLevelType w:val="hybridMultilevel"/>
    <w:tmpl w:val="26F63846"/>
    <w:lvl w:ilvl="0" w:tplc="040C0009">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15:restartNumberingAfterBreak="0">
    <w:nsid w:val="76C12269"/>
    <w:multiLevelType w:val="hybridMultilevel"/>
    <w:tmpl w:val="B2D87BBE"/>
    <w:lvl w:ilvl="0" w:tplc="040C000B">
      <w:start w:val="1"/>
      <w:numFmt w:val="bullet"/>
      <w:lvlText w:val=""/>
      <w:lvlJc w:val="left"/>
      <w:pPr>
        <w:ind w:left="780" w:hanging="360"/>
      </w:pPr>
      <w:rPr>
        <w:rFonts w:ascii="Wingdings" w:hAnsi="Wingdings" w:hint="default"/>
      </w:rPr>
    </w:lvl>
    <w:lvl w:ilvl="1" w:tplc="040C0003" w:tentative="1">
      <w:start w:val="1"/>
      <w:numFmt w:val="bullet"/>
      <w:lvlText w:val="o"/>
      <w:lvlJc w:val="left"/>
      <w:pPr>
        <w:ind w:left="1500" w:hanging="360"/>
      </w:pPr>
      <w:rPr>
        <w:rFonts w:ascii="Courier New" w:hAnsi="Courier New" w:cs="Courier New" w:hint="default"/>
      </w:rPr>
    </w:lvl>
    <w:lvl w:ilvl="2" w:tplc="040C0005" w:tentative="1">
      <w:start w:val="1"/>
      <w:numFmt w:val="bullet"/>
      <w:lvlText w:val=""/>
      <w:lvlJc w:val="left"/>
      <w:pPr>
        <w:ind w:left="2220" w:hanging="360"/>
      </w:pPr>
      <w:rPr>
        <w:rFonts w:ascii="Wingdings" w:hAnsi="Wingdings" w:hint="default"/>
      </w:rPr>
    </w:lvl>
    <w:lvl w:ilvl="3" w:tplc="040C0001" w:tentative="1">
      <w:start w:val="1"/>
      <w:numFmt w:val="bullet"/>
      <w:lvlText w:val=""/>
      <w:lvlJc w:val="left"/>
      <w:pPr>
        <w:ind w:left="2940" w:hanging="360"/>
      </w:pPr>
      <w:rPr>
        <w:rFonts w:ascii="Symbol" w:hAnsi="Symbol" w:hint="default"/>
      </w:rPr>
    </w:lvl>
    <w:lvl w:ilvl="4" w:tplc="040C0003" w:tentative="1">
      <w:start w:val="1"/>
      <w:numFmt w:val="bullet"/>
      <w:lvlText w:val="o"/>
      <w:lvlJc w:val="left"/>
      <w:pPr>
        <w:ind w:left="3660" w:hanging="360"/>
      </w:pPr>
      <w:rPr>
        <w:rFonts w:ascii="Courier New" w:hAnsi="Courier New" w:cs="Courier New" w:hint="default"/>
      </w:rPr>
    </w:lvl>
    <w:lvl w:ilvl="5" w:tplc="040C0005" w:tentative="1">
      <w:start w:val="1"/>
      <w:numFmt w:val="bullet"/>
      <w:lvlText w:val=""/>
      <w:lvlJc w:val="left"/>
      <w:pPr>
        <w:ind w:left="4380" w:hanging="360"/>
      </w:pPr>
      <w:rPr>
        <w:rFonts w:ascii="Wingdings" w:hAnsi="Wingdings" w:hint="default"/>
      </w:rPr>
    </w:lvl>
    <w:lvl w:ilvl="6" w:tplc="040C0001" w:tentative="1">
      <w:start w:val="1"/>
      <w:numFmt w:val="bullet"/>
      <w:lvlText w:val=""/>
      <w:lvlJc w:val="left"/>
      <w:pPr>
        <w:ind w:left="5100" w:hanging="360"/>
      </w:pPr>
      <w:rPr>
        <w:rFonts w:ascii="Symbol" w:hAnsi="Symbol" w:hint="default"/>
      </w:rPr>
    </w:lvl>
    <w:lvl w:ilvl="7" w:tplc="040C0003" w:tentative="1">
      <w:start w:val="1"/>
      <w:numFmt w:val="bullet"/>
      <w:lvlText w:val="o"/>
      <w:lvlJc w:val="left"/>
      <w:pPr>
        <w:ind w:left="5820" w:hanging="360"/>
      </w:pPr>
      <w:rPr>
        <w:rFonts w:ascii="Courier New" w:hAnsi="Courier New" w:cs="Courier New" w:hint="default"/>
      </w:rPr>
    </w:lvl>
    <w:lvl w:ilvl="8" w:tplc="040C0005" w:tentative="1">
      <w:start w:val="1"/>
      <w:numFmt w:val="bullet"/>
      <w:lvlText w:val=""/>
      <w:lvlJc w:val="left"/>
      <w:pPr>
        <w:ind w:left="6540" w:hanging="360"/>
      </w:pPr>
      <w:rPr>
        <w:rFonts w:ascii="Wingdings" w:hAnsi="Wingdings" w:hint="default"/>
      </w:rPr>
    </w:lvl>
  </w:abstractNum>
  <w:abstractNum w:abstractNumId="38" w15:restartNumberingAfterBreak="0">
    <w:nsid w:val="7929670A"/>
    <w:multiLevelType w:val="hybridMultilevel"/>
    <w:tmpl w:val="73F61B6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9" w15:restartNumberingAfterBreak="0">
    <w:nsid w:val="7A6F3917"/>
    <w:multiLevelType w:val="hybridMultilevel"/>
    <w:tmpl w:val="DCCAC91E"/>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0" w15:restartNumberingAfterBreak="0">
    <w:nsid w:val="7CD26293"/>
    <w:multiLevelType w:val="hybridMultilevel"/>
    <w:tmpl w:val="910616AC"/>
    <w:lvl w:ilvl="0" w:tplc="8D929F58">
      <w:numFmt w:val="bullet"/>
      <w:lvlText w:val="-"/>
      <w:lvlJc w:val="left"/>
      <w:pPr>
        <w:ind w:left="1069" w:hanging="360"/>
      </w:pPr>
      <w:rPr>
        <w:rFonts w:ascii="Calibri" w:eastAsia="Calibri" w:hAnsi="Calibri" w:cs="Calibri" w:hint="default"/>
      </w:rPr>
    </w:lvl>
    <w:lvl w:ilvl="1" w:tplc="040C0003" w:tentative="1">
      <w:start w:val="1"/>
      <w:numFmt w:val="bullet"/>
      <w:lvlText w:val="o"/>
      <w:lvlJc w:val="left"/>
      <w:pPr>
        <w:ind w:left="1789" w:hanging="360"/>
      </w:pPr>
      <w:rPr>
        <w:rFonts w:ascii="Courier New" w:hAnsi="Courier New" w:cs="Courier New" w:hint="default"/>
      </w:rPr>
    </w:lvl>
    <w:lvl w:ilvl="2" w:tplc="040C0005" w:tentative="1">
      <w:start w:val="1"/>
      <w:numFmt w:val="bullet"/>
      <w:lvlText w:val=""/>
      <w:lvlJc w:val="left"/>
      <w:pPr>
        <w:ind w:left="2509" w:hanging="360"/>
      </w:pPr>
      <w:rPr>
        <w:rFonts w:ascii="Wingdings" w:hAnsi="Wingdings" w:hint="default"/>
      </w:rPr>
    </w:lvl>
    <w:lvl w:ilvl="3" w:tplc="040C0001" w:tentative="1">
      <w:start w:val="1"/>
      <w:numFmt w:val="bullet"/>
      <w:lvlText w:val=""/>
      <w:lvlJc w:val="left"/>
      <w:pPr>
        <w:ind w:left="3229" w:hanging="360"/>
      </w:pPr>
      <w:rPr>
        <w:rFonts w:ascii="Symbol" w:hAnsi="Symbol" w:hint="default"/>
      </w:rPr>
    </w:lvl>
    <w:lvl w:ilvl="4" w:tplc="040C0003" w:tentative="1">
      <w:start w:val="1"/>
      <w:numFmt w:val="bullet"/>
      <w:lvlText w:val="o"/>
      <w:lvlJc w:val="left"/>
      <w:pPr>
        <w:ind w:left="3949" w:hanging="360"/>
      </w:pPr>
      <w:rPr>
        <w:rFonts w:ascii="Courier New" w:hAnsi="Courier New" w:cs="Courier New" w:hint="default"/>
      </w:rPr>
    </w:lvl>
    <w:lvl w:ilvl="5" w:tplc="040C0005" w:tentative="1">
      <w:start w:val="1"/>
      <w:numFmt w:val="bullet"/>
      <w:lvlText w:val=""/>
      <w:lvlJc w:val="left"/>
      <w:pPr>
        <w:ind w:left="4669" w:hanging="360"/>
      </w:pPr>
      <w:rPr>
        <w:rFonts w:ascii="Wingdings" w:hAnsi="Wingdings" w:hint="default"/>
      </w:rPr>
    </w:lvl>
    <w:lvl w:ilvl="6" w:tplc="040C0001" w:tentative="1">
      <w:start w:val="1"/>
      <w:numFmt w:val="bullet"/>
      <w:lvlText w:val=""/>
      <w:lvlJc w:val="left"/>
      <w:pPr>
        <w:ind w:left="5389" w:hanging="360"/>
      </w:pPr>
      <w:rPr>
        <w:rFonts w:ascii="Symbol" w:hAnsi="Symbol" w:hint="default"/>
      </w:rPr>
    </w:lvl>
    <w:lvl w:ilvl="7" w:tplc="040C0003" w:tentative="1">
      <w:start w:val="1"/>
      <w:numFmt w:val="bullet"/>
      <w:lvlText w:val="o"/>
      <w:lvlJc w:val="left"/>
      <w:pPr>
        <w:ind w:left="6109" w:hanging="360"/>
      </w:pPr>
      <w:rPr>
        <w:rFonts w:ascii="Courier New" w:hAnsi="Courier New" w:cs="Courier New" w:hint="default"/>
      </w:rPr>
    </w:lvl>
    <w:lvl w:ilvl="8" w:tplc="040C0005" w:tentative="1">
      <w:start w:val="1"/>
      <w:numFmt w:val="bullet"/>
      <w:lvlText w:val=""/>
      <w:lvlJc w:val="left"/>
      <w:pPr>
        <w:ind w:left="6829" w:hanging="360"/>
      </w:pPr>
      <w:rPr>
        <w:rFonts w:ascii="Wingdings" w:hAnsi="Wingdings" w:hint="default"/>
      </w:rPr>
    </w:lvl>
  </w:abstractNum>
  <w:num w:numId="1" w16cid:durableId="548758892">
    <w:abstractNumId w:val="35"/>
  </w:num>
  <w:num w:numId="2" w16cid:durableId="689378730">
    <w:abstractNumId w:val="25"/>
  </w:num>
  <w:num w:numId="3" w16cid:durableId="1182092360">
    <w:abstractNumId w:val="37"/>
  </w:num>
  <w:num w:numId="4" w16cid:durableId="931933749">
    <w:abstractNumId w:val="39"/>
  </w:num>
  <w:num w:numId="5" w16cid:durableId="484783998">
    <w:abstractNumId w:val="32"/>
  </w:num>
  <w:num w:numId="6" w16cid:durableId="1028336379">
    <w:abstractNumId w:val="15"/>
  </w:num>
  <w:num w:numId="7" w16cid:durableId="1767383797">
    <w:abstractNumId w:val="19"/>
  </w:num>
  <w:num w:numId="8" w16cid:durableId="1178546782">
    <w:abstractNumId w:val="36"/>
  </w:num>
  <w:num w:numId="9" w16cid:durableId="1592281094">
    <w:abstractNumId w:val="27"/>
  </w:num>
  <w:num w:numId="10" w16cid:durableId="202448835">
    <w:abstractNumId w:val="17"/>
  </w:num>
  <w:num w:numId="11" w16cid:durableId="958605904">
    <w:abstractNumId w:val="38"/>
  </w:num>
  <w:num w:numId="12" w16cid:durableId="721682582">
    <w:abstractNumId w:val="0"/>
  </w:num>
  <w:num w:numId="13" w16cid:durableId="1500926960">
    <w:abstractNumId w:val="8"/>
  </w:num>
  <w:num w:numId="14" w16cid:durableId="1492673874">
    <w:abstractNumId w:val="3"/>
  </w:num>
  <w:num w:numId="15" w16cid:durableId="1178078575">
    <w:abstractNumId w:val="7"/>
  </w:num>
  <w:num w:numId="16" w16cid:durableId="1789086828">
    <w:abstractNumId w:val="29"/>
  </w:num>
  <w:num w:numId="17" w16cid:durableId="208033393">
    <w:abstractNumId w:val="30"/>
  </w:num>
  <w:num w:numId="18" w16cid:durableId="845637337">
    <w:abstractNumId w:val="6"/>
  </w:num>
  <w:num w:numId="19" w16cid:durableId="868759724">
    <w:abstractNumId w:val="1"/>
  </w:num>
  <w:num w:numId="20" w16cid:durableId="848179033">
    <w:abstractNumId w:val="23"/>
  </w:num>
  <w:num w:numId="21" w16cid:durableId="1775972791">
    <w:abstractNumId w:val="16"/>
  </w:num>
  <w:num w:numId="22" w16cid:durableId="2003701053">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48100344">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568177137">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13015263">
    <w:abstractNumId w:val="34"/>
  </w:num>
  <w:num w:numId="26" w16cid:durableId="1224831100">
    <w:abstractNumId w:val="22"/>
  </w:num>
  <w:num w:numId="27" w16cid:durableId="1843156019">
    <w:abstractNumId w:val="31"/>
  </w:num>
  <w:num w:numId="28" w16cid:durableId="1927879386">
    <w:abstractNumId w:val="40"/>
  </w:num>
  <w:num w:numId="29" w16cid:durableId="315569482">
    <w:abstractNumId w:val="5"/>
  </w:num>
  <w:num w:numId="30" w16cid:durableId="2107457938">
    <w:abstractNumId w:val="21"/>
  </w:num>
  <w:num w:numId="31" w16cid:durableId="1589534165">
    <w:abstractNumId w:val="18"/>
  </w:num>
  <w:num w:numId="32" w16cid:durableId="1859151173">
    <w:abstractNumId w:val="13"/>
  </w:num>
  <w:num w:numId="33" w16cid:durableId="1546795479">
    <w:abstractNumId w:val="26"/>
  </w:num>
  <w:num w:numId="34" w16cid:durableId="263999374">
    <w:abstractNumId w:val="33"/>
  </w:num>
  <w:num w:numId="35" w16cid:durableId="1215850593">
    <w:abstractNumId w:val="20"/>
  </w:num>
  <w:num w:numId="36" w16cid:durableId="795567589">
    <w:abstractNumId w:val="12"/>
  </w:num>
  <w:num w:numId="37" w16cid:durableId="385420238">
    <w:abstractNumId w:val="10"/>
  </w:num>
  <w:num w:numId="38" w16cid:durableId="632180626">
    <w:abstractNumId w:val="24"/>
  </w:num>
  <w:num w:numId="39" w16cid:durableId="457142430">
    <w:abstractNumId w:val="4"/>
  </w:num>
  <w:num w:numId="40" w16cid:durableId="630133943">
    <w:abstractNumId w:val="2"/>
  </w:num>
  <w:num w:numId="41" w16cid:durableId="1614164414">
    <w:abstractNumId w:val="9"/>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0462"/>
    <w:rsid w:val="0000416C"/>
    <w:rsid w:val="00017D3C"/>
    <w:rsid w:val="0002053D"/>
    <w:rsid w:val="00024F31"/>
    <w:rsid w:val="00026F5C"/>
    <w:rsid w:val="00026F73"/>
    <w:rsid w:val="00027EA4"/>
    <w:rsid w:val="0003286D"/>
    <w:rsid w:val="00041A3B"/>
    <w:rsid w:val="000431BB"/>
    <w:rsid w:val="000504C1"/>
    <w:rsid w:val="00050598"/>
    <w:rsid w:val="00051929"/>
    <w:rsid w:val="00054486"/>
    <w:rsid w:val="00055698"/>
    <w:rsid w:val="0005760F"/>
    <w:rsid w:val="00062C03"/>
    <w:rsid w:val="00064F8F"/>
    <w:rsid w:val="00066211"/>
    <w:rsid w:val="00073780"/>
    <w:rsid w:val="00073914"/>
    <w:rsid w:val="00074E11"/>
    <w:rsid w:val="000776E3"/>
    <w:rsid w:val="000860BB"/>
    <w:rsid w:val="00087676"/>
    <w:rsid w:val="00087E18"/>
    <w:rsid w:val="00087E31"/>
    <w:rsid w:val="00094A91"/>
    <w:rsid w:val="00095D9D"/>
    <w:rsid w:val="00096F9B"/>
    <w:rsid w:val="0009738D"/>
    <w:rsid w:val="000A0ED2"/>
    <w:rsid w:val="000A1ED0"/>
    <w:rsid w:val="000A6E41"/>
    <w:rsid w:val="000B662C"/>
    <w:rsid w:val="000C1409"/>
    <w:rsid w:val="000C4461"/>
    <w:rsid w:val="000C4870"/>
    <w:rsid w:val="000C68AB"/>
    <w:rsid w:val="000D1751"/>
    <w:rsid w:val="000D4B95"/>
    <w:rsid w:val="000E1F4E"/>
    <w:rsid w:val="000E7E56"/>
    <w:rsid w:val="000F03A0"/>
    <w:rsid w:val="000F10AF"/>
    <w:rsid w:val="000F5D79"/>
    <w:rsid w:val="00103E01"/>
    <w:rsid w:val="0010795A"/>
    <w:rsid w:val="00110D0A"/>
    <w:rsid w:val="00111C06"/>
    <w:rsid w:val="00112675"/>
    <w:rsid w:val="00121D7C"/>
    <w:rsid w:val="0013048A"/>
    <w:rsid w:val="001315F8"/>
    <w:rsid w:val="00131838"/>
    <w:rsid w:val="001328A9"/>
    <w:rsid w:val="001364D7"/>
    <w:rsid w:val="001434B8"/>
    <w:rsid w:val="00147271"/>
    <w:rsid w:val="00150059"/>
    <w:rsid w:val="0015060A"/>
    <w:rsid w:val="0015182B"/>
    <w:rsid w:val="00153326"/>
    <w:rsid w:val="00153DE6"/>
    <w:rsid w:val="001567A0"/>
    <w:rsid w:val="00157EA4"/>
    <w:rsid w:val="00160A62"/>
    <w:rsid w:val="00165842"/>
    <w:rsid w:val="00170F1C"/>
    <w:rsid w:val="00190034"/>
    <w:rsid w:val="0019611C"/>
    <w:rsid w:val="001A1A93"/>
    <w:rsid w:val="001B5B14"/>
    <w:rsid w:val="001C0C5A"/>
    <w:rsid w:val="001C1BB8"/>
    <w:rsid w:val="001C4E25"/>
    <w:rsid w:val="001C560F"/>
    <w:rsid w:val="001C7401"/>
    <w:rsid w:val="001D3615"/>
    <w:rsid w:val="001D4236"/>
    <w:rsid w:val="001E6690"/>
    <w:rsid w:val="001E6AE4"/>
    <w:rsid w:val="001E6B05"/>
    <w:rsid w:val="001F03FE"/>
    <w:rsid w:val="001F0413"/>
    <w:rsid w:val="001F3718"/>
    <w:rsid w:val="001F5E13"/>
    <w:rsid w:val="001F7520"/>
    <w:rsid w:val="0020632F"/>
    <w:rsid w:val="0020784C"/>
    <w:rsid w:val="00213C73"/>
    <w:rsid w:val="00216D40"/>
    <w:rsid w:val="002201CC"/>
    <w:rsid w:val="00222894"/>
    <w:rsid w:val="00222F44"/>
    <w:rsid w:val="00224B86"/>
    <w:rsid w:val="00231B90"/>
    <w:rsid w:val="0023345D"/>
    <w:rsid w:val="00236F42"/>
    <w:rsid w:val="00237E48"/>
    <w:rsid w:val="00243A1F"/>
    <w:rsid w:val="002445BA"/>
    <w:rsid w:val="00244A07"/>
    <w:rsid w:val="00247104"/>
    <w:rsid w:val="00252F81"/>
    <w:rsid w:val="0025624E"/>
    <w:rsid w:val="002751CC"/>
    <w:rsid w:val="00280188"/>
    <w:rsid w:val="00280FFF"/>
    <w:rsid w:val="002816DB"/>
    <w:rsid w:val="002833ED"/>
    <w:rsid w:val="0029112F"/>
    <w:rsid w:val="00291CE3"/>
    <w:rsid w:val="0029236E"/>
    <w:rsid w:val="002A019F"/>
    <w:rsid w:val="002A11EE"/>
    <w:rsid w:val="002A1D91"/>
    <w:rsid w:val="002A2619"/>
    <w:rsid w:val="002A2F4E"/>
    <w:rsid w:val="002A3C68"/>
    <w:rsid w:val="002A4012"/>
    <w:rsid w:val="002B0E05"/>
    <w:rsid w:val="002B4FDB"/>
    <w:rsid w:val="002C0CD5"/>
    <w:rsid w:val="002C158F"/>
    <w:rsid w:val="002C2383"/>
    <w:rsid w:val="002C60A2"/>
    <w:rsid w:val="002C6D27"/>
    <w:rsid w:val="002D133F"/>
    <w:rsid w:val="002D674D"/>
    <w:rsid w:val="002E0866"/>
    <w:rsid w:val="002E39C1"/>
    <w:rsid w:val="002E3C48"/>
    <w:rsid w:val="002E53EA"/>
    <w:rsid w:val="002E7420"/>
    <w:rsid w:val="002E750B"/>
    <w:rsid w:val="00302987"/>
    <w:rsid w:val="00304BDA"/>
    <w:rsid w:val="00305AB6"/>
    <w:rsid w:val="00306E55"/>
    <w:rsid w:val="00307FC1"/>
    <w:rsid w:val="003238C8"/>
    <w:rsid w:val="00331777"/>
    <w:rsid w:val="00331AA3"/>
    <w:rsid w:val="00335A18"/>
    <w:rsid w:val="00335E5E"/>
    <w:rsid w:val="00347575"/>
    <w:rsid w:val="003520BE"/>
    <w:rsid w:val="003551F6"/>
    <w:rsid w:val="0035548B"/>
    <w:rsid w:val="00357F9A"/>
    <w:rsid w:val="00360020"/>
    <w:rsid w:val="0036260F"/>
    <w:rsid w:val="00362FD7"/>
    <w:rsid w:val="00363178"/>
    <w:rsid w:val="00367E3D"/>
    <w:rsid w:val="00372260"/>
    <w:rsid w:val="00375DCF"/>
    <w:rsid w:val="00380BC8"/>
    <w:rsid w:val="003844A3"/>
    <w:rsid w:val="00386B72"/>
    <w:rsid w:val="00386BDF"/>
    <w:rsid w:val="00387E2B"/>
    <w:rsid w:val="003903B6"/>
    <w:rsid w:val="0039655C"/>
    <w:rsid w:val="003A33E2"/>
    <w:rsid w:val="003A432D"/>
    <w:rsid w:val="003A6B4C"/>
    <w:rsid w:val="003A7E18"/>
    <w:rsid w:val="003B0BF4"/>
    <w:rsid w:val="003B76DC"/>
    <w:rsid w:val="003C0083"/>
    <w:rsid w:val="003C0688"/>
    <w:rsid w:val="003C1412"/>
    <w:rsid w:val="003C363B"/>
    <w:rsid w:val="003C54C7"/>
    <w:rsid w:val="003C5533"/>
    <w:rsid w:val="003C62E6"/>
    <w:rsid w:val="003D644C"/>
    <w:rsid w:val="003E0B5F"/>
    <w:rsid w:val="003E0F5B"/>
    <w:rsid w:val="003E5E6B"/>
    <w:rsid w:val="003F508C"/>
    <w:rsid w:val="003F5109"/>
    <w:rsid w:val="003F637A"/>
    <w:rsid w:val="003F6D9B"/>
    <w:rsid w:val="004019BF"/>
    <w:rsid w:val="004038D8"/>
    <w:rsid w:val="00404533"/>
    <w:rsid w:val="00405576"/>
    <w:rsid w:val="00407B29"/>
    <w:rsid w:val="00410B14"/>
    <w:rsid w:val="004129A3"/>
    <w:rsid w:val="00420BB6"/>
    <w:rsid w:val="00423301"/>
    <w:rsid w:val="0042437B"/>
    <w:rsid w:val="0043011F"/>
    <w:rsid w:val="0043312C"/>
    <w:rsid w:val="004339C1"/>
    <w:rsid w:val="00435FBB"/>
    <w:rsid w:val="004362FF"/>
    <w:rsid w:val="004373D1"/>
    <w:rsid w:val="004424B1"/>
    <w:rsid w:val="00444FFE"/>
    <w:rsid w:val="00445560"/>
    <w:rsid w:val="004456FD"/>
    <w:rsid w:val="00450B1A"/>
    <w:rsid w:val="004551AA"/>
    <w:rsid w:val="00456AF8"/>
    <w:rsid w:val="00464324"/>
    <w:rsid w:val="00465363"/>
    <w:rsid w:val="004731DA"/>
    <w:rsid w:val="00474D2B"/>
    <w:rsid w:val="0047528B"/>
    <w:rsid w:val="00482379"/>
    <w:rsid w:val="00482463"/>
    <w:rsid w:val="00485AF0"/>
    <w:rsid w:val="00495D35"/>
    <w:rsid w:val="0049602C"/>
    <w:rsid w:val="004A00AC"/>
    <w:rsid w:val="004A5005"/>
    <w:rsid w:val="004A54BE"/>
    <w:rsid w:val="004A6671"/>
    <w:rsid w:val="004A7201"/>
    <w:rsid w:val="004B0FF8"/>
    <w:rsid w:val="004B3B7B"/>
    <w:rsid w:val="004B5E6F"/>
    <w:rsid w:val="004C0BF2"/>
    <w:rsid w:val="004C7D1C"/>
    <w:rsid w:val="004D0637"/>
    <w:rsid w:val="004D1EEA"/>
    <w:rsid w:val="004E2193"/>
    <w:rsid w:val="004E33CC"/>
    <w:rsid w:val="004E4DEC"/>
    <w:rsid w:val="004E787F"/>
    <w:rsid w:val="004F0B75"/>
    <w:rsid w:val="004F23D7"/>
    <w:rsid w:val="00501C25"/>
    <w:rsid w:val="00501C35"/>
    <w:rsid w:val="00502B04"/>
    <w:rsid w:val="0050766C"/>
    <w:rsid w:val="00507A67"/>
    <w:rsid w:val="00507FD0"/>
    <w:rsid w:val="00512A57"/>
    <w:rsid w:val="0051568B"/>
    <w:rsid w:val="0051603C"/>
    <w:rsid w:val="00517DC4"/>
    <w:rsid w:val="00523CDF"/>
    <w:rsid w:val="00524848"/>
    <w:rsid w:val="00526813"/>
    <w:rsid w:val="005275D5"/>
    <w:rsid w:val="00535E62"/>
    <w:rsid w:val="00537918"/>
    <w:rsid w:val="00540CE4"/>
    <w:rsid w:val="00544CF9"/>
    <w:rsid w:val="00546E61"/>
    <w:rsid w:val="00550820"/>
    <w:rsid w:val="005554FD"/>
    <w:rsid w:val="00556DA3"/>
    <w:rsid w:val="0055710E"/>
    <w:rsid w:val="00557F14"/>
    <w:rsid w:val="005616A5"/>
    <w:rsid w:val="0056217F"/>
    <w:rsid w:val="00566AEC"/>
    <w:rsid w:val="00567904"/>
    <w:rsid w:val="00567F70"/>
    <w:rsid w:val="00571AA4"/>
    <w:rsid w:val="00576A3D"/>
    <w:rsid w:val="005843FB"/>
    <w:rsid w:val="00585404"/>
    <w:rsid w:val="00591CC2"/>
    <w:rsid w:val="00593636"/>
    <w:rsid w:val="00596B54"/>
    <w:rsid w:val="005A35CA"/>
    <w:rsid w:val="005A5A24"/>
    <w:rsid w:val="005A7F47"/>
    <w:rsid w:val="005B0B0A"/>
    <w:rsid w:val="005B5468"/>
    <w:rsid w:val="005B547B"/>
    <w:rsid w:val="005B757F"/>
    <w:rsid w:val="005C098E"/>
    <w:rsid w:val="005C0B59"/>
    <w:rsid w:val="005C66FF"/>
    <w:rsid w:val="005D6013"/>
    <w:rsid w:val="005F5976"/>
    <w:rsid w:val="0060449F"/>
    <w:rsid w:val="0060610E"/>
    <w:rsid w:val="00607A05"/>
    <w:rsid w:val="006174A0"/>
    <w:rsid w:val="00620B3F"/>
    <w:rsid w:val="00622F79"/>
    <w:rsid w:val="00623AB3"/>
    <w:rsid w:val="00624CDD"/>
    <w:rsid w:val="006254E1"/>
    <w:rsid w:val="00625AB3"/>
    <w:rsid w:val="00626B70"/>
    <w:rsid w:val="0062786A"/>
    <w:rsid w:val="00631A00"/>
    <w:rsid w:val="00634A5F"/>
    <w:rsid w:val="006357C1"/>
    <w:rsid w:val="00637FBA"/>
    <w:rsid w:val="00641196"/>
    <w:rsid w:val="0064257A"/>
    <w:rsid w:val="0064367B"/>
    <w:rsid w:val="006719E3"/>
    <w:rsid w:val="00677CA3"/>
    <w:rsid w:val="00680462"/>
    <w:rsid w:val="006938EC"/>
    <w:rsid w:val="00693CC3"/>
    <w:rsid w:val="00697814"/>
    <w:rsid w:val="00697B34"/>
    <w:rsid w:val="006A5B9D"/>
    <w:rsid w:val="006B0C42"/>
    <w:rsid w:val="006B3958"/>
    <w:rsid w:val="006C1097"/>
    <w:rsid w:val="006C3815"/>
    <w:rsid w:val="006D13E5"/>
    <w:rsid w:val="006D7487"/>
    <w:rsid w:val="006E0D63"/>
    <w:rsid w:val="006E4362"/>
    <w:rsid w:val="006E4BAE"/>
    <w:rsid w:val="006E770E"/>
    <w:rsid w:val="006F0002"/>
    <w:rsid w:val="006F4607"/>
    <w:rsid w:val="006F5993"/>
    <w:rsid w:val="006F5F4F"/>
    <w:rsid w:val="007009CB"/>
    <w:rsid w:val="007013F1"/>
    <w:rsid w:val="00702EA6"/>
    <w:rsid w:val="00703C0F"/>
    <w:rsid w:val="0070451B"/>
    <w:rsid w:val="0070456A"/>
    <w:rsid w:val="00706C16"/>
    <w:rsid w:val="00714BA1"/>
    <w:rsid w:val="00717941"/>
    <w:rsid w:val="0072291C"/>
    <w:rsid w:val="00725C00"/>
    <w:rsid w:val="00731FB8"/>
    <w:rsid w:val="00737467"/>
    <w:rsid w:val="00742029"/>
    <w:rsid w:val="0074748F"/>
    <w:rsid w:val="007504A2"/>
    <w:rsid w:val="007508F2"/>
    <w:rsid w:val="00756170"/>
    <w:rsid w:val="00761E41"/>
    <w:rsid w:val="007631B2"/>
    <w:rsid w:val="0077220D"/>
    <w:rsid w:val="007751B7"/>
    <w:rsid w:val="00775E10"/>
    <w:rsid w:val="00780EF5"/>
    <w:rsid w:val="00781B44"/>
    <w:rsid w:val="007827F4"/>
    <w:rsid w:val="0078550E"/>
    <w:rsid w:val="00790C1D"/>
    <w:rsid w:val="007A369D"/>
    <w:rsid w:val="007A5772"/>
    <w:rsid w:val="007B2A23"/>
    <w:rsid w:val="007B41B9"/>
    <w:rsid w:val="007B4935"/>
    <w:rsid w:val="007C0A25"/>
    <w:rsid w:val="007C44FD"/>
    <w:rsid w:val="007C58EE"/>
    <w:rsid w:val="007D5D73"/>
    <w:rsid w:val="007E1C33"/>
    <w:rsid w:val="007E713F"/>
    <w:rsid w:val="007F37F4"/>
    <w:rsid w:val="0080165C"/>
    <w:rsid w:val="00802E3B"/>
    <w:rsid w:val="00805F6B"/>
    <w:rsid w:val="00812E51"/>
    <w:rsid w:val="00815426"/>
    <w:rsid w:val="00815911"/>
    <w:rsid w:val="00816DB1"/>
    <w:rsid w:val="008171A6"/>
    <w:rsid w:val="008337EC"/>
    <w:rsid w:val="008358CB"/>
    <w:rsid w:val="00841291"/>
    <w:rsid w:val="008519F7"/>
    <w:rsid w:val="00852EDE"/>
    <w:rsid w:val="00854A6F"/>
    <w:rsid w:val="00854AA4"/>
    <w:rsid w:val="00860DC8"/>
    <w:rsid w:val="008611F5"/>
    <w:rsid w:val="008648A7"/>
    <w:rsid w:val="0087187C"/>
    <w:rsid w:val="00872AA0"/>
    <w:rsid w:val="00882619"/>
    <w:rsid w:val="0088327D"/>
    <w:rsid w:val="008846BC"/>
    <w:rsid w:val="008860FA"/>
    <w:rsid w:val="00887CC3"/>
    <w:rsid w:val="00895659"/>
    <w:rsid w:val="008A19F3"/>
    <w:rsid w:val="008A2B3F"/>
    <w:rsid w:val="008A68C4"/>
    <w:rsid w:val="008A6D29"/>
    <w:rsid w:val="008B0D31"/>
    <w:rsid w:val="008B15E4"/>
    <w:rsid w:val="008B73D7"/>
    <w:rsid w:val="008C3E15"/>
    <w:rsid w:val="008C76C8"/>
    <w:rsid w:val="008D19C4"/>
    <w:rsid w:val="008E073C"/>
    <w:rsid w:val="008E07D5"/>
    <w:rsid w:val="008E2FB8"/>
    <w:rsid w:val="008E5587"/>
    <w:rsid w:val="008F1548"/>
    <w:rsid w:val="008F31A6"/>
    <w:rsid w:val="008F40DE"/>
    <w:rsid w:val="008F475B"/>
    <w:rsid w:val="008F4917"/>
    <w:rsid w:val="008F5C5F"/>
    <w:rsid w:val="00902260"/>
    <w:rsid w:val="009155BD"/>
    <w:rsid w:val="00920D36"/>
    <w:rsid w:val="0092133C"/>
    <w:rsid w:val="009220D8"/>
    <w:rsid w:val="00922155"/>
    <w:rsid w:val="00925433"/>
    <w:rsid w:val="00926827"/>
    <w:rsid w:val="0093334F"/>
    <w:rsid w:val="0094685F"/>
    <w:rsid w:val="009512DB"/>
    <w:rsid w:val="00956717"/>
    <w:rsid w:val="00960F2B"/>
    <w:rsid w:val="00963B5B"/>
    <w:rsid w:val="00964004"/>
    <w:rsid w:val="00964284"/>
    <w:rsid w:val="00967F7F"/>
    <w:rsid w:val="0097519C"/>
    <w:rsid w:val="009777EF"/>
    <w:rsid w:val="00981263"/>
    <w:rsid w:val="00992E0C"/>
    <w:rsid w:val="00993143"/>
    <w:rsid w:val="00994923"/>
    <w:rsid w:val="009964C9"/>
    <w:rsid w:val="009B3AB0"/>
    <w:rsid w:val="009B4509"/>
    <w:rsid w:val="009B6539"/>
    <w:rsid w:val="009C1FFE"/>
    <w:rsid w:val="009C4604"/>
    <w:rsid w:val="009C7A6B"/>
    <w:rsid w:val="009D1114"/>
    <w:rsid w:val="009D183D"/>
    <w:rsid w:val="009E006F"/>
    <w:rsid w:val="009E0D12"/>
    <w:rsid w:val="009E30A2"/>
    <w:rsid w:val="009F0AA9"/>
    <w:rsid w:val="009F0B6C"/>
    <w:rsid w:val="009F2B59"/>
    <w:rsid w:val="009F439F"/>
    <w:rsid w:val="009F49CE"/>
    <w:rsid w:val="00A10F16"/>
    <w:rsid w:val="00A26793"/>
    <w:rsid w:val="00A30BEE"/>
    <w:rsid w:val="00A33385"/>
    <w:rsid w:val="00A50299"/>
    <w:rsid w:val="00A528E1"/>
    <w:rsid w:val="00A5325E"/>
    <w:rsid w:val="00A53DBA"/>
    <w:rsid w:val="00A53E75"/>
    <w:rsid w:val="00A54F55"/>
    <w:rsid w:val="00A56B04"/>
    <w:rsid w:val="00A63F1B"/>
    <w:rsid w:val="00A648D6"/>
    <w:rsid w:val="00A66402"/>
    <w:rsid w:val="00A6770C"/>
    <w:rsid w:val="00A71E92"/>
    <w:rsid w:val="00A77B2F"/>
    <w:rsid w:val="00A810B9"/>
    <w:rsid w:val="00A8266E"/>
    <w:rsid w:val="00A84C4D"/>
    <w:rsid w:val="00A8548C"/>
    <w:rsid w:val="00A90A26"/>
    <w:rsid w:val="00A90D14"/>
    <w:rsid w:val="00A927F2"/>
    <w:rsid w:val="00A94832"/>
    <w:rsid w:val="00A95D11"/>
    <w:rsid w:val="00AA05B7"/>
    <w:rsid w:val="00AA1C4F"/>
    <w:rsid w:val="00AA251B"/>
    <w:rsid w:val="00AA2C5F"/>
    <w:rsid w:val="00AA2FFA"/>
    <w:rsid w:val="00AA3B82"/>
    <w:rsid w:val="00AA5051"/>
    <w:rsid w:val="00AB1383"/>
    <w:rsid w:val="00AC09BD"/>
    <w:rsid w:val="00AC144E"/>
    <w:rsid w:val="00AC2AFC"/>
    <w:rsid w:val="00AC50B8"/>
    <w:rsid w:val="00AC5908"/>
    <w:rsid w:val="00AC7F42"/>
    <w:rsid w:val="00AD150F"/>
    <w:rsid w:val="00AD6279"/>
    <w:rsid w:val="00AD698B"/>
    <w:rsid w:val="00AE2DC5"/>
    <w:rsid w:val="00AE3BD6"/>
    <w:rsid w:val="00AE6102"/>
    <w:rsid w:val="00AE7371"/>
    <w:rsid w:val="00AF1E66"/>
    <w:rsid w:val="00AF1ECD"/>
    <w:rsid w:val="00AF7458"/>
    <w:rsid w:val="00AF7BE7"/>
    <w:rsid w:val="00B00349"/>
    <w:rsid w:val="00B06536"/>
    <w:rsid w:val="00B07C70"/>
    <w:rsid w:val="00B13044"/>
    <w:rsid w:val="00B1526E"/>
    <w:rsid w:val="00B15606"/>
    <w:rsid w:val="00B15F85"/>
    <w:rsid w:val="00B240A1"/>
    <w:rsid w:val="00B25730"/>
    <w:rsid w:val="00B27D9E"/>
    <w:rsid w:val="00B3243B"/>
    <w:rsid w:val="00B345A7"/>
    <w:rsid w:val="00B3594A"/>
    <w:rsid w:val="00B35CE8"/>
    <w:rsid w:val="00B35D7B"/>
    <w:rsid w:val="00B3741D"/>
    <w:rsid w:val="00B430B8"/>
    <w:rsid w:val="00B4622D"/>
    <w:rsid w:val="00B47C13"/>
    <w:rsid w:val="00B5274A"/>
    <w:rsid w:val="00B5342D"/>
    <w:rsid w:val="00B62AA1"/>
    <w:rsid w:val="00B64226"/>
    <w:rsid w:val="00B72E6C"/>
    <w:rsid w:val="00B73590"/>
    <w:rsid w:val="00B7439A"/>
    <w:rsid w:val="00B74D75"/>
    <w:rsid w:val="00B74DB3"/>
    <w:rsid w:val="00B77BAE"/>
    <w:rsid w:val="00B805B3"/>
    <w:rsid w:val="00B83929"/>
    <w:rsid w:val="00B83D3E"/>
    <w:rsid w:val="00B87B31"/>
    <w:rsid w:val="00BA415D"/>
    <w:rsid w:val="00BA71D6"/>
    <w:rsid w:val="00BA7469"/>
    <w:rsid w:val="00BA7785"/>
    <w:rsid w:val="00BA7A4F"/>
    <w:rsid w:val="00BA7E87"/>
    <w:rsid w:val="00BB223C"/>
    <w:rsid w:val="00BB273B"/>
    <w:rsid w:val="00BB31D5"/>
    <w:rsid w:val="00BB3332"/>
    <w:rsid w:val="00BC1588"/>
    <w:rsid w:val="00BC1913"/>
    <w:rsid w:val="00BC3F08"/>
    <w:rsid w:val="00BC4BB9"/>
    <w:rsid w:val="00BD09D9"/>
    <w:rsid w:val="00BD32D0"/>
    <w:rsid w:val="00BD4524"/>
    <w:rsid w:val="00BD79D8"/>
    <w:rsid w:val="00BE02FD"/>
    <w:rsid w:val="00BE64DF"/>
    <w:rsid w:val="00BF1145"/>
    <w:rsid w:val="00BF76C9"/>
    <w:rsid w:val="00C010DD"/>
    <w:rsid w:val="00C01E84"/>
    <w:rsid w:val="00C0459B"/>
    <w:rsid w:val="00C048F5"/>
    <w:rsid w:val="00C134A7"/>
    <w:rsid w:val="00C21FBD"/>
    <w:rsid w:val="00C315B4"/>
    <w:rsid w:val="00C3161C"/>
    <w:rsid w:val="00C36E51"/>
    <w:rsid w:val="00C37FD3"/>
    <w:rsid w:val="00C424FF"/>
    <w:rsid w:val="00C4461D"/>
    <w:rsid w:val="00C44D75"/>
    <w:rsid w:val="00C46A17"/>
    <w:rsid w:val="00C46E97"/>
    <w:rsid w:val="00C47312"/>
    <w:rsid w:val="00C55D26"/>
    <w:rsid w:val="00C648EB"/>
    <w:rsid w:val="00C7145E"/>
    <w:rsid w:val="00C7554A"/>
    <w:rsid w:val="00C827F2"/>
    <w:rsid w:val="00C82FF7"/>
    <w:rsid w:val="00C85174"/>
    <w:rsid w:val="00C86249"/>
    <w:rsid w:val="00C86F6D"/>
    <w:rsid w:val="00C90394"/>
    <w:rsid w:val="00C9199D"/>
    <w:rsid w:val="00C93C05"/>
    <w:rsid w:val="00CA5007"/>
    <w:rsid w:val="00CA53A8"/>
    <w:rsid w:val="00CB08D9"/>
    <w:rsid w:val="00CB22A6"/>
    <w:rsid w:val="00CC0175"/>
    <w:rsid w:val="00CC0970"/>
    <w:rsid w:val="00CC5742"/>
    <w:rsid w:val="00CC6A29"/>
    <w:rsid w:val="00CD0485"/>
    <w:rsid w:val="00CD18A0"/>
    <w:rsid w:val="00CD209C"/>
    <w:rsid w:val="00CD3812"/>
    <w:rsid w:val="00CD4341"/>
    <w:rsid w:val="00CD5D9F"/>
    <w:rsid w:val="00CE3CFF"/>
    <w:rsid w:val="00CF4CE3"/>
    <w:rsid w:val="00D01A4E"/>
    <w:rsid w:val="00D0283D"/>
    <w:rsid w:val="00D05BCB"/>
    <w:rsid w:val="00D0732A"/>
    <w:rsid w:val="00D10CB5"/>
    <w:rsid w:val="00D1231C"/>
    <w:rsid w:val="00D21999"/>
    <w:rsid w:val="00D223D6"/>
    <w:rsid w:val="00D2764F"/>
    <w:rsid w:val="00D32300"/>
    <w:rsid w:val="00D33EB8"/>
    <w:rsid w:val="00D343B8"/>
    <w:rsid w:val="00D36FDE"/>
    <w:rsid w:val="00D37179"/>
    <w:rsid w:val="00D45C9C"/>
    <w:rsid w:val="00D45D9D"/>
    <w:rsid w:val="00D46933"/>
    <w:rsid w:val="00D52E08"/>
    <w:rsid w:val="00D53B79"/>
    <w:rsid w:val="00D549A7"/>
    <w:rsid w:val="00D57736"/>
    <w:rsid w:val="00D6365F"/>
    <w:rsid w:val="00D6481C"/>
    <w:rsid w:val="00D718CD"/>
    <w:rsid w:val="00D71C0F"/>
    <w:rsid w:val="00D75C7B"/>
    <w:rsid w:val="00D86B3D"/>
    <w:rsid w:val="00D937D6"/>
    <w:rsid w:val="00DA40E1"/>
    <w:rsid w:val="00DA54AF"/>
    <w:rsid w:val="00DA5C90"/>
    <w:rsid w:val="00DB604C"/>
    <w:rsid w:val="00DB6E76"/>
    <w:rsid w:val="00DC5372"/>
    <w:rsid w:val="00DD0765"/>
    <w:rsid w:val="00DD2FFA"/>
    <w:rsid w:val="00DD5201"/>
    <w:rsid w:val="00DD6B93"/>
    <w:rsid w:val="00DE1171"/>
    <w:rsid w:val="00DE509C"/>
    <w:rsid w:val="00DF2EA4"/>
    <w:rsid w:val="00DF61BC"/>
    <w:rsid w:val="00DF6A8E"/>
    <w:rsid w:val="00E0219C"/>
    <w:rsid w:val="00E02791"/>
    <w:rsid w:val="00E063D6"/>
    <w:rsid w:val="00E06D2B"/>
    <w:rsid w:val="00E10BA5"/>
    <w:rsid w:val="00E10BC7"/>
    <w:rsid w:val="00E12ED1"/>
    <w:rsid w:val="00E22EE0"/>
    <w:rsid w:val="00E2352C"/>
    <w:rsid w:val="00E329A1"/>
    <w:rsid w:val="00E33E4D"/>
    <w:rsid w:val="00E34F28"/>
    <w:rsid w:val="00E351F9"/>
    <w:rsid w:val="00E4254E"/>
    <w:rsid w:val="00E4786A"/>
    <w:rsid w:val="00E50A01"/>
    <w:rsid w:val="00E554A6"/>
    <w:rsid w:val="00E60138"/>
    <w:rsid w:val="00E615D4"/>
    <w:rsid w:val="00E61AB0"/>
    <w:rsid w:val="00E635E6"/>
    <w:rsid w:val="00E64254"/>
    <w:rsid w:val="00E64BD7"/>
    <w:rsid w:val="00E724B3"/>
    <w:rsid w:val="00E73476"/>
    <w:rsid w:val="00E739A7"/>
    <w:rsid w:val="00E865E5"/>
    <w:rsid w:val="00E90FE9"/>
    <w:rsid w:val="00E93DA5"/>
    <w:rsid w:val="00E94B02"/>
    <w:rsid w:val="00E951EF"/>
    <w:rsid w:val="00E95387"/>
    <w:rsid w:val="00E95F5A"/>
    <w:rsid w:val="00EA1FA0"/>
    <w:rsid w:val="00EA30C1"/>
    <w:rsid w:val="00EA4089"/>
    <w:rsid w:val="00EA5509"/>
    <w:rsid w:val="00EA6E14"/>
    <w:rsid w:val="00EB0B21"/>
    <w:rsid w:val="00EB1DE7"/>
    <w:rsid w:val="00EB2808"/>
    <w:rsid w:val="00EB4546"/>
    <w:rsid w:val="00EC09FE"/>
    <w:rsid w:val="00EC0EAD"/>
    <w:rsid w:val="00EC1FBE"/>
    <w:rsid w:val="00EC2C5A"/>
    <w:rsid w:val="00EC4452"/>
    <w:rsid w:val="00ED08EB"/>
    <w:rsid w:val="00EE347F"/>
    <w:rsid w:val="00EE38CC"/>
    <w:rsid w:val="00EE58C0"/>
    <w:rsid w:val="00EE5C31"/>
    <w:rsid w:val="00EE75B0"/>
    <w:rsid w:val="00EE7E53"/>
    <w:rsid w:val="00EF4626"/>
    <w:rsid w:val="00EF4D9C"/>
    <w:rsid w:val="00EF71D4"/>
    <w:rsid w:val="00F01DF3"/>
    <w:rsid w:val="00F02EEA"/>
    <w:rsid w:val="00F04654"/>
    <w:rsid w:val="00F0731D"/>
    <w:rsid w:val="00F07BC1"/>
    <w:rsid w:val="00F13D52"/>
    <w:rsid w:val="00F16195"/>
    <w:rsid w:val="00F21E4A"/>
    <w:rsid w:val="00F24C22"/>
    <w:rsid w:val="00F25C52"/>
    <w:rsid w:val="00F30CA7"/>
    <w:rsid w:val="00F3689D"/>
    <w:rsid w:val="00F40352"/>
    <w:rsid w:val="00F539FF"/>
    <w:rsid w:val="00F53D0C"/>
    <w:rsid w:val="00F63296"/>
    <w:rsid w:val="00F768C6"/>
    <w:rsid w:val="00F813A2"/>
    <w:rsid w:val="00F85E96"/>
    <w:rsid w:val="00F86321"/>
    <w:rsid w:val="00F86479"/>
    <w:rsid w:val="00F866A2"/>
    <w:rsid w:val="00F86F72"/>
    <w:rsid w:val="00F87DC0"/>
    <w:rsid w:val="00F919E5"/>
    <w:rsid w:val="00F9349E"/>
    <w:rsid w:val="00F95486"/>
    <w:rsid w:val="00FA40BE"/>
    <w:rsid w:val="00FA4A35"/>
    <w:rsid w:val="00FA6AA6"/>
    <w:rsid w:val="00FB14E6"/>
    <w:rsid w:val="00FB26BD"/>
    <w:rsid w:val="00FB7449"/>
    <w:rsid w:val="00FC22D0"/>
    <w:rsid w:val="00FC279E"/>
    <w:rsid w:val="00FE77AA"/>
    <w:rsid w:val="00FF6A38"/>
    <w:rsid w:val="00FF788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91BC8C"/>
  <w15:docId w15:val="{3C6DC10E-0A5D-4FAB-A49D-97F249D682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4604"/>
    <w:pPr>
      <w:widowControl w:val="0"/>
      <w:suppressAutoHyphens/>
    </w:pPr>
    <w:rPr>
      <w:rFonts w:eastAsia="Lucida Sans Unicode" w:cs="StarSymbol"/>
      <w:sz w:val="24"/>
      <w:szCs w:val="24"/>
      <w:lang w:bidi="fr-FR"/>
    </w:rPr>
  </w:style>
  <w:style w:type="paragraph" w:styleId="Titre1">
    <w:name w:val="heading 1"/>
    <w:basedOn w:val="Normal"/>
    <w:next w:val="Normal"/>
    <w:qFormat/>
    <w:rsid w:val="009C4604"/>
    <w:pPr>
      <w:keepNext/>
      <w:outlineLvl w:val="0"/>
    </w:pPr>
    <w:rPr>
      <w:b/>
      <w:bCs/>
    </w:rPr>
  </w:style>
  <w:style w:type="paragraph" w:styleId="Titre2">
    <w:name w:val="heading 2"/>
    <w:basedOn w:val="Normal"/>
    <w:next w:val="Normal"/>
    <w:qFormat/>
    <w:rsid w:val="009C4604"/>
    <w:pPr>
      <w:keepNext/>
      <w:jc w:val="center"/>
      <w:outlineLvl w:val="1"/>
    </w:pPr>
    <w:rPr>
      <w:b/>
      <w:bCs/>
    </w:rPr>
  </w:style>
  <w:style w:type="paragraph" w:styleId="Titre3">
    <w:name w:val="heading 3"/>
    <w:basedOn w:val="Normal"/>
    <w:next w:val="Normal"/>
    <w:qFormat/>
    <w:rsid w:val="009C4604"/>
    <w:pPr>
      <w:keepNext/>
      <w:jc w:val="both"/>
      <w:outlineLvl w:val="2"/>
    </w:pPr>
    <w:rPr>
      <w:b/>
      <w:bCs/>
      <w:sz w:val="3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Caractresdenumrotation">
    <w:name w:val="Caractères de numérotation"/>
    <w:rsid w:val="009C4604"/>
  </w:style>
  <w:style w:type="character" w:customStyle="1" w:styleId="Puces">
    <w:name w:val="Puces"/>
    <w:rsid w:val="009C4604"/>
    <w:rPr>
      <w:rFonts w:ascii="StarSymbol" w:eastAsia="StarSymbol" w:hAnsi="StarSymbol" w:cs="MS Mincho"/>
      <w:sz w:val="18"/>
      <w:szCs w:val="18"/>
    </w:rPr>
  </w:style>
  <w:style w:type="paragraph" w:styleId="Corpsdetexte">
    <w:name w:val="Body Text"/>
    <w:basedOn w:val="Normal"/>
    <w:semiHidden/>
    <w:rsid w:val="009C4604"/>
    <w:pPr>
      <w:spacing w:after="120"/>
    </w:pPr>
  </w:style>
  <w:style w:type="paragraph" w:styleId="Titre">
    <w:name w:val="Title"/>
    <w:basedOn w:val="Normal"/>
    <w:next w:val="Corpsdetexte"/>
    <w:qFormat/>
    <w:rsid w:val="009C4604"/>
    <w:pPr>
      <w:keepNext/>
      <w:spacing w:before="240" w:after="120"/>
    </w:pPr>
    <w:rPr>
      <w:rFonts w:ascii="Arial" w:eastAsia="MS Mincho" w:hAnsi="Arial"/>
      <w:sz w:val="28"/>
      <w:szCs w:val="28"/>
    </w:rPr>
  </w:style>
  <w:style w:type="paragraph" w:styleId="Liste">
    <w:name w:val="List"/>
    <w:basedOn w:val="Corpsdetexte"/>
    <w:semiHidden/>
    <w:rsid w:val="009C4604"/>
  </w:style>
  <w:style w:type="paragraph" w:styleId="Pieddepage">
    <w:name w:val="footer"/>
    <w:basedOn w:val="Normal"/>
    <w:link w:val="PieddepageCar"/>
    <w:uiPriority w:val="99"/>
    <w:rsid w:val="009C4604"/>
    <w:pPr>
      <w:suppressLineNumbers/>
      <w:tabs>
        <w:tab w:val="center" w:pos="4818"/>
        <w:tab w:val="right" w:pos="9637"/>
      </w:tabs>
    </w:pPr>
  </w:style>
  <w:style w:type="paragraph" w:styleId="Lgende">
    <w:name w:val="caption"/>
    <w:basedOn w:val="Normal"/>
    <w:qFormat/>
    <w:rsid w:val="009C4604"/>
    <w:pPr>
      <w:suppressLineNumbers/>
      <w:spacing w:before="120" w:after="120"/>
    </w:pPr>
    <w:rPr>
      <w:i/>
      <w:iCs/>
    </w:rPr>
  </w:style>
  <w:style w:type="paragraph" w:customStyle="1" w:styleId="Rpertoire">
    <w:name w:val="Répertoire"/>
    <w:basedOn w:val="Normal"/>
    <w:rsid w:val="009C4604"/>
    <w:pPr>
      <w:suppressLineNumbers/>
    </w:pPr>
  </w:style>
  <w:style w:type="paragraph" w:styleId="Corpsdetexte2">
    <w:name w:val="Body Text 2"/>
    <w:basedOn w:val="Normal"/>
    <w:semiHidden/>
    <w:rsid w:val="009C4604"/>
    <w:pPr>
      <w:jc w:val="both"/>
    </w:pPr>
  </w:style>
  <w:style w:type="paragraph" w:styleId="En-tte">
    <w:name w:val="header"/>
    <w:basedOn w:val="Normal"/>
    <w:link w:val="En-tteCar"/>
    <w:uiPriority w:val="99"/>
    <w:rsid w:val="009C4604"/>
    <w:pPr>
      <w:tabs>
        <w:tab w:val="center" w:pos="4536"/>
        <w:tab w:val="right" w:pos="9072"/>
      </w:tabs>
    </w:pPr>
  </w:style>
  <w:style w:type="character" w:styleId="Numrodepage">
    <w:name w:val="page number"/>
    <w:basedOn w:val="Policepardfaut"/>
    <w:semiHidden/>
    <w:rsid w:val="009C4604"/>
  </w:style>
  <w:style w:type="paragraph" w:styleId="Corpsdetexte3">
    <w:name w:val="Body Text 3"/>
    <w:basedOn w:val="Normal"/>
    <w:semiHidden/>
    <w:rsid w:val="009C4604"/>
    <w:pPr>
      <w:jc w:val="both"/>
    </w:pPr>
    <w:rPr>
      <w:b/>
      <w:bCs/>
      <w:sz w:val="32"/>
    </w:rPr>
  </w:style>
  <w:style w:type="paragraph" w:styleId="Paragraphedeliste">
    <w:name w:val="List Paragraph"/>
    <w:basedOn w:val="Normal"/>
    <w:uiPriority w:val="34"/>
    <w:qFormat/>
    <w:rsid w:val="006719E3"/>
    <w:pPr>
      <w:ind w:left="708"/>
    </w:pPr>
  </w:style>
  <w:style w:type="paragraph" w:styleId="NormalWeb">
    <w:name w:val="Normal (Web)"/>
    <w:basedOn w:val="Normal"/>
    <w:rsid w:val="00482463"/>
    <w:pPr>
      <w:widowControl/>
      <w:suppressAutoHyphens w:val="0"/>
      <w:spacing w:before="100" w:beforeAutospacing="1" w:after="100" w:afterAutospacing="1"/>
    </w:pPr>
    <w:rPr>
      <w:rFonts w:ascii="Arial" w:eastAsia="Times New Roman" w:hAnsi="Arial" w:cs="Arial"/>
      <w:color w:val="000000"/>
      <w:sz w:val="18"/>
      <w:szCs w:val="18"/>
      <w:lang w:bidi="ar-SA"/>
    </w:rPr>
  </w:style>
  <w:style w:type="paragraph" w:styleId="Textedebulles">
    <w:name w:val="Balloon Text"/>
    <w:basedOn w:val="Normal"/>
    <w:link w:val="TextedebullesCar"/>
    <w:uiPriority w:val="99"/>
    <w:semiHidden/>
    <w:unhideWhenUsed/>
    <w:rsid w:val="00482463"/>
    <w:rPr>
      <w:rFonts w:ascii="Tahoma" w:hAnsi="Tahoma" w:cs="Tahoma"/>
      <w:sz w:val="16"/>
      <w:szCs w:val="16"/>
    </w:rPr>
  </w:style>
  <w:style w:type="character" w:customStyle="1" w:styleId="TextedebullesCar">
    <w:name w:val="Texte de bulles Car"/>
    <w:basedOn w:val="Policepardfaut"/>
    <w:link w:val="Textedebulles"/>
    <w:uiPriority w:val="99"/>
    <w:semiHidden/>
    <w:rsid w:val="00482463"/>
    <w:rPr>
      <w:rFonts w:ascii="Tahoma" w:eastAsia="Lucida Sans Unicode" w:hAnsi="Tahoma" w:cs="Tahoma"/>
      <w:sz w:val="16"/>
      <w:szCs w:val="16"/>
      <w:lang w:bidi="fr-FR"/>
    </w:rPr>
  </w:style>
  <w:style w:type="character" w:customStyle="1" w:styleId="En-tteCar">
    <w:name w:val="En-tête Car"/>
    <w:basedOn w:val="Policepardfaut"/>
    <w:link w:val="En-tte"/>
    <w:uiPriority w:val="99"/>
    <w:rsid w:val="004129A3"/>
    <w:rPr>
      <w:rFonts w:eastAsia="Lucida Sans Unicode" w:cs="StarSymbol"/>
      <w:sz w:val="24"/>
      <w:szCs w:val="24"/>
      <w:lang w:bidi="fr-FR"/>
    </w:rPr>
  </w:style>
  <w:style w:type="character" w:customStyle="1" w:styleId="PieddepageCar">
    <w:name w:val="Pied de page Car"/>
    <w:basedOn w:val="Policepardfaut"/>
    <w:link w:val="Pieddepage"/>
    <w:uiPriority w:val="99"/>
    <w:rsid w:val="004129A3"/>
    <w:rPr>
      <w:rFonts w:eastAsia="Lucida Sans Unicode" w:cs="StarSymbol"/>
      <w:sz w:val="24"/>
      <w:szCs w:val="24"/>
      <w:lang w:bidi="fr-FR"/>
    </w:rPr>
  </w:style>
  <w:style w:type="table" w:styleId="Grilledutableau">
    <w:name w:val="Table Grid"/>
    <w:basedOn w:val="TableauNormal"/>
    <w:uiPriority w:val="59"/>
    <w:rsid w:val="00FA4A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179874">
      <w:bodyDiv w:val="1"/>
      <w:marLeft w:val="0"/>
      <w:marRight w:val="0"/>
      <w:marTop w:val="0"/>
      <w:marBottom w:val="0"/>
      <w:divBdr>
        <w:top w:val="none" w:sz="0" w:space="0" w:color="auto"/>
        <w:left w:val="none" w:sz="0" w:space="0" w:color="auto"/>
        <w:bottom w:val="none" w:sz="0" w:space="0" w:color="auto"/>
        <w:right w:val="none" w:sz="0" w:space="0" w:color="auto"/>
      </w:divBdr>
    </w:div>
    <w:div w:id="622228754">
      <w:bodyDiv w:val="1"/>
      <w:marLeft w:val="0"/>
      <w:marRight w:val="0"/>
      <w:marTop w:val="0"/>
      <w:marBottom w:val="0"/>
      <w:divBdr>
        <w:top w:val="none" w:sz="0" w:space="0" w:color="auto"/>
        <w:left w:val="none" w:sz="0" w:space="0" w:color="auto"/>
        <w:bottom w:val="none" w:sz="0" w:space="0" w:color="auto"/>
        <w:right w:val="none" w:sz="0" w:space="0" w:color="auto"/>
      </w:divBdr>
      <w:divsChild>
        <w:div w:id="2025400611">
          <w:marLeft w:val="0"/>
          <w:marRight w:val="0"/>
          <w:marTop w:val="0"/>
          <w:marBottom w:val="150"/>
          <w:divBdr>
            <w:top w:val="single" w:sz="6" w:space="0" w:color="969696"/>
            <w:left w:val="single" w:sz="6" w:space="0" w:color="969696"/>
            <w:bottom w:val="single" w:sz="6" w:space="0" w:color="969696"/>
            <w:right w:val="single" w:sz="6" w:space="0" w:color="969696"/>
          </w:divBdr>
          <w:divsChild>
            <w:div w:id="233514600">
              <w:marLeft w:val="0"/>
              <w:marRight w:val="0"/>
              <w:marTop w:val="0"/>
              <w:marBottom w:val="0"/>
              <w:divBdr>
                <w:top w:val="none" w:sz="0" w:space="0" w:color="auto"/>
                <w:left w:val="none" w:sz="0" w:space="0" w:color="auto"/>
                <w:bottom w:val="none" w:sz="0" w:space="0" w:color="auto"/>
                <w:right w:val="none" w:sz="0" w:space="0" w:color="auto"/>
              </w:divBdr>
              <w:divsChild>
                <w:div w:id="237516160">
                  <w:marLeft w:val="0"/>
                  <w:marRight w:val="0"/>
                  <w:marTop w:val="0"/>
                  <w:marBottom w:val="0"/>
                  <w:divBdr>
                    <w:top w:val="none" w:sz="0" w:space="0" w:color="auto"/>
                    <w:left w:val="none" w:sz="0" w:space="0" w:color="auto"/>
                    <w:bottom w:val="none" w:sz="0" w:space="0" w:color="auto"/>
                    <w:right w:val="none" w:sz="0" w:space="0" w:color="auto"/>
                  </w:divBdr>
                  <w:divsChild>
                    <w:div w:id="1558011517">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dpo@cdg84.fr"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16D288-FD3C-451D-8CFF-503B7AB6D5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TotalTime>
  <Pages>6</Pages>
  <Words>2989</Words>
  <Characters>16442</Characters>
  <Application>Microsoft Office Word</Application>
  <DocSecurity>0</DocSecurity>
  <Lines>137</Lines>
  <Paragraphs>38</Paragraphs>
  <ScaleCrop>false</ScaleCrop>
  <HeadingPairs>
    <vt:vector size="2" baseType="variant">
      <vt:variant>
        <vt:lpstr>Titre</vt:lpstr>
      </vt:variant>
      <vt:variant>
        <vt:i4>1</vt:i4>
      </vt:variant>
    </vt:vector>
  </HeadingPairs>
  <TitlesOfParts>
    <vt:vector size="1" baseType="lpstr">
      <vt:lpstr>CONVENTION D’ADHESION AU SERVICE HYGIENE ET SECURITE</vt:lpstr>
    </vt:vector>
  </TitlesOfParts>
  <Company>CDG 84</Company>
  <LinksUpToDate>false</LinksUpToDate>
  <CharactersWithSpaces>19393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CONVENTION D’ADHESION AU SERVICE HYGIENE ET SECURITE</dc:title>
  <dc:creator>CDG 84</dc:creator>
  <cp:lastModifiedBy>Laure Deschamps</cp:lastModifiedBy>
  <cp:revision>50</cp:revision>
  <cp:lastPrinted>2021-07-29T13:37:00Z</cp:lastPrinted>
  <dcterms:created xsi:type="dcterms:W3CDTF">2021-07-20T07:31:00Z</dcterms:created>
  <dcterms:modified xsi:type="dcterms:W3CDTF">2026-09-18T09:01:00Z</dcterms:modified>
</cp:coreProperties>
</file>